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D0" w:rsidRPr="001822D0" w:rsidRDefault="001822D0" w:rsidP="00182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22D0">
        <w:rPr>
          <w:rFonts w:ascii="Times New Roman" w:hAnsi="Times New Roman" w:cs="Times New Roman"/>
          <w:sz w:val="28"/>
          <w:szCs w:val="28"/>
        </w:rPr>
        <w:t>КГУ «Средняя многопрофильная школа № 37</w:t>
      </w:r>
    </w:p>
    <w:p w:rsidR="001822D0" w:rsidRPr="001822D0" w:rsidRDefault="001822D0" w:rsidP="00182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22D0">
        <w:rPr>
          <w:rFonts w:ascii="Times New Roman" w:hAnsi="Times New Roman" w:cs="Times New Roman"/>
          <w:sz w:val="28"/>
          <w:szCs w:val="28"/>
        </w:rPr>
        <w:t>Отдела образования по городу Усть-Каменогорску</w:t>
      </w:r>
    </w:p>
    <w:p w:rsidR="001822D0" w:rsidRPr="001822D0" w:rsidRDefault="001822D0" w:rsidP="00182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22D0">
        <w:rPr>
          <w:rFonts w:ascii="Times New Roman" w:hAnsi="Times New Roman" w:cs="Times New Roman"/>
          <w:sz w:val="28"/>
          <w:szCs w:val="28"/>
        </w:rPr>
        <w:t>Управления образования Восточно-Казахстанской области»</w:t>
      </w:r>
    </w:p>
    <w:p w:rsidR="001822D0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70A" w:rsidRDefault="00A1370A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Pr="001822D0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Pr="00A1370A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sz w:val="40"/>
          <w:szCs w:val="28"/>
        </w:rPr>
      </w:pPr>
      <w:r w:rsidRPr="00A1370A">
        <w:rPr>
          <w:rFonts w:ascii="Times New Roman" w:hAnsi="Times New Roman" w:cs="Times New Roman"/>
          <w:sz w:val="40"/>
          <w:szCs w:val="28"/>
        </w:rPr>
        <w:t>ИНДИВИДУАЛЬНАЯ КАРТА РАЗВИТИЯ ДОШКОЛЬНИКОВ КАК ИНСТРУМЕНТ МОНИТОРИНГА И СОПРОВОЖДЕНИЯ ОБРАЗОВАТЕЛЬНОГО ПРОЦЕССА</w:t>
      </w:r>
    </w:p>
    <w:p w:rsidR="001822D0" w:rsidRPr="001822D0" w:rsidRDefault="001822D0" w:rsidP="00A1370A">
      <w:pPr>
        <w:pStyle w:val="a3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1370A" w:rsidRDefault="00A1370A" w:rsidP="00A1370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Надежда Владимировна Павлова</w:t>
      </w:r>
    </w:p>
    <w:p w:rsidR="001822D0" w:rsidRDefault="001822D0" w:rsidP="00A1370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22D0">
        <w:rPr>
          <w:rFonts w:ascii="Times New Roman" w:hAnsi="Times New Roman" w:cs="Times New Roman"/>
          <w:sz w:val="28"/>
          <w:szCs w:val="28"/>
        </w:rPr>
        <w:t>воспитатель класса предшкольной подготовки</w:t>
      </w:r>
    </w:p>
    <w:p w:rsidR="001822D0" w:rsidRP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A1370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70A" w:rsidRDefault="00A1370A" w:rsidP="00A1370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70A" w:rsidRDefault="00A1370A" w:rsidP="00A1370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1822D0" w:rsidP="001822D0">
      <w:pPr>
        <w:pStyle w:val="a3"/>
        <w:tabs>
          <w:tab w:val="left" w:pos="199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</w:t>
      </w:r>
    </w:p>
    <w:p w:rsidR="00A1370A" w:rsidRDefault="00A1370A" w:rsidP="001822D0">
      <w:pPr>
        <w:pStyle w:val="a3"/>
        <w:tabs>
          <w:tab w:val="left" w:pos="199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70A" w:rsidRPr="001822D0" w:rsidRDefault="00A1370A" w:rsidP="001822D0">
      <w:pPr>
        <w:pStyle w:val="a3"/>
        <w:tabs>
          <w:tab w:val="left" w:pos="1996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D0" w:rsidRDefault="00A1370A" w:rsidP="00A13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2D0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ка</w:t>
      </w:r>
      <w:bookmarkStart w:id="0" w:name="_GoBack"/>
      <w:bookmarkEnd w:id="0"/>
      <w:r w:rsidRPr="001822D0">
        <w:rPr>
          <w:rFonts w:ascii="Times New Roman" w:hAnsi="Times New Roman" w:cs="Times New Roman"/>
          <w:b/>
          <w:sz w:val="28"/>
          <w:szCs w:val="28"/>
        </w:rPr>
        <w:t>рта развития дошкольников как инструмент мониторинга и сопровождения образовательного процесса</w:t>
      </w:r>
    </w:p>
    <w:p w:rsidR="001822D0" w:rsidRDefault="001822D0" w:rsidP="00A137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Pr="005B6CB3" w:rsidRDefault="001822D0" w:rsidP="00A1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6CB3">
        <w:rPr>
          <w:rFonts w:ascii="Times New Roman" w:hAnsi="Times New Roman" w:cs="Times New Roman"/>
          <w:sz w:val="28"/>
          <w:szCs w:val="28"/>
        </w:rPr>
        <w:t>Н.</w:t>
      </w:r>
      <w:r w:rsidR="005B6CB3">
        <w:rPr>
          <w:rFonts w:ascii="Times New Roman" w:hAnsi="Times New Roman" w:cs="Times New Roman"/>
          <w:sz w:val="28"/>
          <w:szCs w:val="28"/>
        </w:rPr>
        <w:t xml:space="preserve"> </w:t>
      </w:r>
      <w:r w:rsidRPr="005B6CB3">
        <w:rPr>
          <w:rFonts w:ascii="Times New Roman" w:hAnsi="Times New Roman" w:cs="Times New Roman"/>
          <w:sz w:val="28"/>
          <w:szCs w:val="28"/>
        </w:rPr>
        <w:t>В.</w:t>
      </w:r>
      <w:r w:rsidR="005B6CB3">
        <w:rPr>
          <w:rFonts w:ascii="Times New Roman" w:hAnsi="Times New Roman" w:cs="Times New Roman"/>
          <w:sz w:val="28"/>
          <w:szCs w:val="28"/>
        </w:rPr>
        <w:t xml:space="preserve"> </w:t>
      </w:r>
      <w:r w:rsidRPr="005B6CB3">
        <w:rPr>
          <w:rFonts w:ascii="Times New Roman" w:hAnsi="Times New Roman" w:cs="Times New Roman"/>
          <w:sz w:val="28"/>
          <w:szCs w:val="28"/>
        </w:rPr>
        <w:t>Павлова, воспитатель класса предшкольной подготовки, педагог-эксперт</w:t>
      </w:r>
    </w:p>
    <w:p w:rsidR="001822D0" w:rsidRPr="005B6CB3" w:rsidRDefault="001822D0" w:rsidP="00A1370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6CB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4" w:history="1">
        <w:r w:rsidRPr="005B6C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nadia-pawlowa2016@yandex.kz</w:t>
        </w:r>
      </w:hyperlink>
    </w:p>
    <w:p w:rsidR="001822D0" w:rsidRPr="005B6CB3" w:rsidRDefault="001822D0" w:rsidP="00A1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6CB3">
        <w:rPr>
          <w:rFonts w:ascii="Times New Roman" w:hAnsi="Times New Roman" w:cs="Times New Roman"/>
          <w:sz w:val="28"/>
          <w:szCs w:val="28"/>
        </w:rPr>
        <w:t>Телефон:</w:t>
      </w:r>
      <w:r w:rsidR="005B6CB3">
        <w:rPr>
          <w:rFonts w:ascii="Times New Roman" w:hAnsi="Times New Roman" w:cs="Times New Roman"/>
          <w:sz w:val="28"/>
          <w:szCs w:val="28"/>
        </w:rPr>
        <w:t xml:space="preserve"> 87772461233</w:t>
      </w:r>
    </w:p>
    <w:p w:rsidR="005B6CB3" w:rsidRPr="005B6CB3" w:rsidRDefault="005B6CB3" w:rsidP="00A1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6CB3">
        <w:rPr>
          <w:rFonts w:ascii="Times New Roman" w:hAnsi="Times New Roman" w:cs="Times New Roman"/>
          <w:sz w:val="28"/>
          <w:szCs w:val="28"/>
        </w:rPr>
        <w:t>Адрес: Восточно-Казахстанская Об</w:t>
      </w:r>
      <w:r w:rsidR="00A1370A">
        <w:rPr>
          <w:rFonts w:ascii="Times New Roman" w:hAnsi="Times New Roman" w:cs="Times New Roman"/>
          <w:sz w:val="28"/>
          <w:szCs w:val="28"/>
        </w:rPr>
        <w:t xml:space="preserve">ласть, г. Усть-Каменогорск, ул. Қ. </w:t>
      </w:r>
      <w:proofErr w:type="spellStart"/>
      <w:r w:rsidR="00A1370A">
        <w:rPr>
          <w:rFonts w:ascii="Times New Roman" w:hAnsi="Times New Roman" w:cs="Times New Roman"/>
          <w:sz w:val="28"/>
          <w:szCs w:val="28"/>
        </w:rPr>
        <w:t>Бітібаева</w:t>
      </w:r>
      <w:proofErr w:type="spellEnd"/>
      <w:r w:rsidR="00A1370A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5B6CB3" w:rsidRPr="005B6CB3" w:rsidRDefault="005B6CB3" w:rsidP="00A137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6CB3">
        <w:rPr>
          <w:rFonts w:ascii="Times New Roman" w:hAnsi="Times New Roman" w:cs="Times New Roman"/>
          <w:sz w:val="28"/>
          <w:szCs w:val="28"/>
        </w:rPr>
        <w:t>КГУ «Средняя многопрофильная школа № 37 Отдела образования по городу Усть-Каменогорску Управления образования Восточно-Казахстанской области».</w:t>
      </w:r>
    </w:p>
    <w:p w:rsidR="005B6CB3" w:rsidRPr="001822D0" w:rsidRDefault="005B6CB3" w:rsidP="00A1370A">
      <w:pPr>
        <w:pStyle w:val="a3"/>
        <w:tabs>
          <w:tab w:val="left" w:pos="105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DD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В статье рассматривается индивидуальная карта развития дошкольников как эффективный инструмент мониторинга, планирования и коррекции образовательного процесса. Раскрываются цели, структура и этапы заполнения карты в соответствии с Типовой учебной программой дошкольного воспитания и обучения Республики Казахстан. Представлен практический опыт организации развивающих и коррекционных мероприятий на основе результатов мониторинга, направленных на повышение качества дошкольного образования и успешную подготовку детей к обучению в школе.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F1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8D7DDB">
        <w:rPr>
          <w:rFonts w:ascii="Times New Roman" w:hAnsi="Times New Roman" w:cs="Times New Roman"/>
          <w:sz w:val="28"/>
          <w:szCs w:val="28"/>
        </w:rPr>
        <w:t xml:space="preserve"> индивидуальная карта развития, мониторинг, дошкольное образование, индивидуальный образовательный маршрут, </w:t>
      </w:r>
      <w:proofErr w:type="spellStart"/>
      <w:r w:rsidRPr="008D7DDB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8D7DDB">
        <w:rPr>
          <w:rFonts w:ascii="Times New Roman" w:hAnsi="Times New Roman" w:cs="Times New Roman"/>
          <w:sz w:val="28"/>
          <w:szCs w:val="28"/>
        </w:rPr>
        <w:t xml:space="preserve"> подготовка, инклюзивное образование.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D0" w:rsidRPr="008D7DDB" w:rsidRDefault="005B6CB3" w:rsidP="00A13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Современная система дошкольного образования ориентирована на обеспечение индивидуального подхода к развитию каждого ребёнка. В условиях реализации Типовой учебной программы дошкольного воспитания и обучения особую значимость приобретает системный мониторинг достижений воспитанников. Одним из эффективных инструментов такого мониторинга является индивидуальная карта развития ребёнка, позволяющая отслеживать динамику развития, планировать образовательную деятельность и своевременно осуществлять коррекционную поддержку.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DDB">
        <w:rPr>
          <w:rFonts w:ascii="Times New Roman" w:hAnsi="Times New Roman" w:cs="Times New Roman"/>
          <w:b/>
          <w:sz w:val="28"/>
          <w:szCs w:val="28"/>
        </w:rPr>
        <w:t>Сущность и цели индивидуальной карты развития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Индивидуальная карта развития ребёнка представляет собой документ, отражающий уровень и динамику развития дошкольника по основным образовательным областям. Она выполняет ряд значимых функций: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•</w:t>
      </w:r>
      <w:r w:rsidRPr="008D7DDB">
        <w:rPr>
          <w:rFonts w:ascii="Times New Roman" w:hAnsi="Times New Roman" w:cs="Times New Roman"/>
          <w:sz w:val="28"/>
          <w:szCs w:val="28"/>
        </w:rPr>
        <w:tab/>
        <w:t>мониторинг индивидуальных достижений ребёнка;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•</w:t>
      </w:r>
      <w:r w:rsidRPr="008D7DDB">
        <w:rPr>
          <w:rFonts w:ascii="Times New Roman" w:hAnsi="Times New Roman" w:cs="Times New Roman"/>
          <w:sz w:val="28"/>
          <w:szCs w:val="28"/>
        </w:rPr>
        <w:tab/>
        <w:t>планирование образовательной и коррекционной работы;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•</w:t>
      </w:r>
      <w:r w:rsidRPr="008D7DDB">
        <w:rPr>
          <w:rFonts w:ascii="Times New Roman" w:hAnsi="Times New Roman" w:cs="Times New Roman"/>
          <w:sz w:val="28"/>
          <w:szCs w:val="28"/>
        </w:rPr>
        <w:tab/>
        <w:t>обеспечение обратной связи с родителями;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•</w:t>
      </w:r>
      <w:r w:rsidRPr="008D7DDB">
        <w:rPr>
          <w:rFonts w:ascii="Times New Roman" w:hAnsi="Times New Roman" w:cs="Times New Roman"/>
          <w:sz w:val="28"/>
          <w:szCs w:val="28"/>
        </w:rPr>
        <w:tab/>
        <w:t>раннюю диагностику трудностей и определение направлений педагогической поддержки.</w:t>
      </w:r>
    </w:p>
    <w:p w:rsidR="001822D0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lastRenderedPageBreak/>
        <w:t>Использование индивидуальной карты позволяет педагогу выстраивать образовательный процесс с учётом возрастных и индивидуальных особенностей воспитанников.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DDB">
        <w:rPr>
          <w:rFonts w:ascii="Times New Roman" w:hAnsi="Times New Roman" w:cs="Times New Roman"/>
          <w:b/>
          <w:sz w:val="28"/>
          <w:szCs w:val="28"/>
        </w:rPr>
        <w:t>Структура индивидуальной карты развития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Содержание индивидуальной карты охватывает ключевые сферы развития ребёнка: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•</w:t>
      </w:r>
      <w:r w:rsidRPr="008D7DDB">
        <w:rPr>
          <w:rFonts w:ascii="Times New Roman" w:hAnsi="Times New Roman" w:cs="Times New Roman"/>
          <w:sz w:val="28"/>
          <w:szCs w:val="28"/>
        </w:rPr>
        <w:tab/>
        <w:t>физическое развитие (координация движений, ловкость, выносливость, участие в подвижных играх);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•</w:t>
      </w:r>
      <w:r w:rsidRPr="008D7DDB">
        <w:rPr>
          <w:rFonts w:ascii="Times New Roman" w:hAnsi="Times New Roman" w:cs="Times New Roman"/>
          <w:sz w:val="28"/>
          <w:szCs w:val="28"/>
        </w:rPr>
        <w:tab/>
        <w:t>коммуникативное развитие (развитие речи, словарный запас, навыки диалога и взаимодействия в группе);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•</w:t>
      </w:r>
      <w:r w:rsidRPr="008D7DDB">
        <w:rPr>
          <w:rFonts w:ascii="Times New Roman" w:hAnsi="Times New Roman" w:cs="Times New Roman"/>
          <w:sz w:val="28"/>
          <w:szCs w:val="28"/>
        </w:rPr>
        <w:tab/>
        <w:t>познавательное и интеллектуальное развитие (сенсорное восприятие, элементарные математические представления, интерес к познавательной деятельности);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•</w:t>
      </w:r>
      <w:r w:rsidRPr="008D7DDB">
        <w:rPr>
          <w:rFonts w:ascii="Times New Roman" w:hAnsi="Times New Roman" w:cs="Times New Roman"/>
          <w:sz w:val="28"/>
          <w:szCs w:val="28"/>
        </w:rPr>
        <w:tab/>
        <w:t>творческое развитие (изобразительная, конструктивная, музыкальная и двигательная активность);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•</w:t>
      </w:r>
      <w:r w:rsidRPr="008D7DDB">
        <w:rPr>
          <w:rFonts w:ascii="Times New Roman" w:hAnsi="Times New Roman" w:cs="Times New Roman"/>
          <w:sz w:val="28"/>
          <w:szCs w:val="28"/>
        </w:rPr>
        <w:tab/>
        <w:t>социально-эмоциональное развитие (представления о социальной среде, культуре, природе, эмоциональная отзывчивость).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Такая структура обеспечивает комплексную оценку развития дошкольника и позволяет выявить зоны успешного развития и потенциальные трудности.</w:t>
      </w:r>
    </w:p>
    <w:p w:rsidR="001822D0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DDB">
        <w:rPr>
          <w:rFonts w:ascii="Times New Roman" w:hAnsi="Times New Roman" w:cs="Times New Roman"/>
          <w:b/>
          <w:sz w:val="28"/>
          <w:szCs w:val="28"/>
        </w:rPr>
        <w:t>Этапы мониторинга и заполнения индивидуальной карты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Заполнение индивидуальной карты осуществляется поэтапно в течение учебного года.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Стартовый мониторинг (сентябрь) направлен на определение исходного уровня развития детей по критериям старшей группы. Результаты наблюдений, анализа деятельности и бесед с родителями фиксируются в листах наблюдений и служат основой для дальнейшего планирования.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Разработка индивидуального образовательного маршрута проводится для детей со средним и низким уровнем развития. При постановке задач учитываются зона ближайшего развития ребёнка, индивидуальные потребности и наличие особых образовательных потребностей.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Включение индивидуальных мероприятий в циклограмму предполагает планирование развивающих и коррекционных занятий в рамках общего образовательного процесса с регулярной корректировкой задач в зависимости от динамики развития ребёнка.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Промежуточный мониторинг (январь) позволяет оценить степень освоения содержания программы предшкольной группы и своевременно скорректировать образовательную стратегию.</w:t>
      </w:r>
    </w:p>
    <w:p w:rsidR="001822D0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Итоговый мониторинг (май) направлен на определение уровня готовности ребёнка к обучению в школе и формирование рекомендаций для дальнейшего сопровождения.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DDB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1822D0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является важным инструментом педагогического взаимодействия с родителями. Анализ результатов мониторинга позволяет информировать семью о достижениях и трудностях ребёнка, рекомендовать эффективные формы поддержки в домашних условиях и выстраивать партнёрские отношения в интересах развития воспитанника.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DDB">
        <w:rPr>
          <w:rFonts w:ascii="Times New Roman" w:hAnsi="Times New Roman" w:cs="Times New Roman"/>
          <w:b/>
          <w:sz w:val="28"/>
          <w:szCs w:val="28"/>
        </w:rPr>
        <w:t>Практический опыт организации индивидуальной работы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В рамках практической деятельности была разработана электронная картотека развивающих игр и мероприятий, составленная на основе результатов мониторинга детей предшкольной группы. Картотека включает задания, адаптированные к индивидуальным возможностям воспитанников, и позволяет отслеживать системность и периодичность проводимой работы.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Для удобства планирования применяется цветовая маркировка, отражающая этапы мониторинга и степень охвата воспитанников индивидуальной работой. Данная система способствует равномерному вовлечению всех детей и повышает эффективность реализации Типовой учебной программы.</w:t>
      </w:r>
    </w:p>
    <w:p w:rsidR="001822D0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 xml:space="preserve">Особые результаты были достигнуты в работе с детьми, имеющими задержку психического развития. Систематическая индивидуальная подготовка способствовала успешному завершению </w:t>
      </w:r>
      <w:proofErr w:type="spellStart"/>
      <w:r w:rsidRPr="008D7DDB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8D7DDB">
        <w:rPr>
          <w:rFonts w:ascii="Times New Roman" w:hAnsi="Times New Roman" w:cs="Times New Roman"/>
          <w:sz w:val="28"/>
          <w:szCs w:val="28"/>
        </w:rPr>
        <w:t xml:space="preserve"> обучения и получению рекомендаций ПМПК для обучения в первом классе общеобразовательной школы.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D0" w:rsidRPr="00C33DF1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DF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822D0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Индивидуальная карта развития дошкольников является эффективным инструментом мониторинга и сопровождения образовательного процесса. Её использование позволяет персонализировать обучение, повысить качество педагогической работы, обеспечить преемственность дошкольного и начального образования и создать условия для успешной адаптации детей к школьному обучению.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2D0" w:rsidRPr="00C33DF1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DF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1.</w:t>
      </w:r>
      <w:r w:rsidRPr="008D7DDB">
        <w:rPr>
          <w:rFonts w:ascii="Times New Roman" w:hAnsi="Times New Roman" w:cs="Times New Roman"/>
          <w:sz w:val="28"/>
          <w:szCs w:val="28"/>
        </w:rPr>
        <w:tab/>
        <w:t>Государственный общеобязательный стандарт дошкольного воспитания и обучения Республики Казахстан. — Астана: Министерство просвещения Республики Казахстан, 2020.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2.</w:t>
      </w:r>
      <w:r w:rsidRPr="008D7DDB">
        <w:rPr>
          <w:rFonts w:ascii="Times New Roman" w:hAnsi="Times New Roman" w:cs="Times New Roman"/>
          <w:sz w:val="28"/>
          <w:szCs w:val="28"/>
        </w:rPr>
        <w:tab/>
        <w:t>Типовая учебная программа дошкольного воспитания и обучения Республики Казахстан. — Астана: Министерство образования и науки Республики Казахстан, 2023.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3.</w:t>
      </w:r>
      <w:r w:rsidRPr="008D7DDB">
        <w:rPr>
          <w:rFonts w:ascii="Times New Roman" w:hAnsi="Times New Roman" w:cs="Times New Roman"/>
          <w:sz w:val="28"/>
          <w:szCs w:val="28"/>
        </w:rPr>
        <w:tab/>
        <w:t>Выготский Л. С. Мышление и речь. — М.: Педагогика, 2019.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4.</w:t>
      </w:r>
      <w:r w:rsidRPr="008D7DDB">
        <w:rPr>
          <w:rFonts w:ascii="Times New Roman" w:hAnsi="Times New Roman" w:cs="Times New Roman"/>
          <w:sz w:val="28"/>
          <w:szCs w:val="28"/>
        </w:rPr>
        <w:tab/>
        <w:t>Запорожец А. В. Развитие произвольных движений. — М.: Педагогика, 2017.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5.</w:t>
      </w:r>
      <w:r w:rsidRPr="008D7DDB">
        <w:rPr>
          <w:rFonts w:ascii="Times New Roman" w:hAnsi="Times New Roman" w:cs="Times New Roman"/>
          <w:sz w:val="28"/>
          <w:szCs w:val="28"/>
        </w:rPr>
        <w:tab/>
        <w:t>Леонтьев А. Н. Деятельность. Сознание. Личность. — М.: Смысл, 2018.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6.</w:t>
      </w:r>
      <w:r w:rsidRPr="008D7DD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7DDB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8D7DDB">
        <w:rPr>
          <w:rFonts w:ascii="Times New Roman" w:hAnsi="Times New Roman" w:cs="Times New Roman"/>
          <w:sz w:val="28"/>
          <w:szCs w:val="28"/>
        </w:rPr>
        <w:t xml:space="preserve"> Н. В. Комплексная система коррекционной работы в дошкольной образовательной организации. — СПб.: Детство-Пресс, 2020.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8D7DD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7DDB"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 w:rsidRPr="008D7DDB">
        <w:rPr>
          <w:rFonts w:ascii="Times New Roman" w:hAnsi="Times New Roman" w:cs="Times New Roman"/>
          <w:sz w:val="28"/>
          <w:szCs w:val="28"/>
        </w:rPr>
        <w:t xml:space="preserve"> Н. Н. Развитие исследовательской активности дошкольников. — М.: Мозаика-Синтез, 2018.</w:t>
      </w:r>
    </w:p>
    <w:p w:rsidR="001822D0" w:rsidRPr="008D7DDB" w:rsidRDefault="001822D0" w:rsidP="00A13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DB">
        <w:rPr>
          <w:rFonts w:ascii="Times New Roman" w:hAnsi="Times New Roman" w:cs="Times New Roman"/>
          <w:sz w:val="28"/>
          <w:szCs w:val="28"/>
        </w:rPr>
        <w:t>8.</w:t>
      </w:r>
      <w:r w:rsidRPr="008D7DDB">
        <w:rPr>
          <w:rFonts w:ascii="Times New Roman" w:hAnsi="Times New Roman" w:cs="Times New Roman"/>
          <w:sz w:val="28"/>
          <w:szCs w:val="28"/>
        </w:rPr>
        <w:tab/>
        <w:t>Инклюзивное образование в Республике Казахстан: методические рекомендации. — Астана: НАО «</w:t>
      </w:r>
      <w:proofErr w:type="spellStart"/>
      <w:r w:rsidRPr="008D7DDB">
        <w:rPr>
          <w:rFonts w:ascii="Times New Roman" w:hAnsi="Times New Roman" w:cs="Times New Roman"/>
          <w:sz w:val="28"/>
          <w:szCs w:val="28"/>
        </w:rPr>
        <w:t>Talap</w:t>
      </w:r>
      <w:proofErr w:type="spellEnd"/>
      <w:r w:rsidRPr="008D7DDB">
        <w:rPr>
          <w:rFonts w:ascii="Times New Roman" w:hAnsi="Times New Roman" w:cs="Times New Roman"/>
          <w:sz w:val="28"/>
          <w:szCs w:val="28"/>
        </w:rPr>
        <w:t>», 2022.</w:t>
      </w:r>
    </w:p>
    <w:p w:rsidR="001822D0" w:rsidRPr="008D7DDB" w:rsidRDefault="001822D0" w:rsidP="00A137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E3A" w:rsidRDefault="00A94E3A"/>
    <w:sectPr w:rsidR="00A94E3A" w:rsidSect="008D7D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47"/>
    <w:rsid w:val="001822D0"/>
    <w:rsid w:val="003E6A47"/>
    <w:rsid w:val="005B6CB3"/>
    <w:rsid w:val="00A1370A"/>
    <w:rsid w:val="00A9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3337"/>
  <w15:chartTrackingRefBased/>
  <w15:docId w15:val="{A81A7560-0E13-47AA-A986-A026B843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2D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82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ia-pawlowa2016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4</cp:revision>
  <dcterms:created xsi:type="dcterms:W3CDTF">2025-12-25T16:44:00Z</dcterms:created>
  <dcterms:modified xsi:type="dcterms:W3CDTF">2025-12-25T17:08:00Z</dcterms:modified>
</cp:coreProperties>
</file>