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117" w:rsidRDefault="00473117" w:rsidP="00473117">
      <w:pPr>
        <w:pStyle w:val="a3"/>
        <w:spacing w:before="0" w:beforeAutospacing="0" w:after="0" w:afterAutospacing="0"/>
        <w:jc w:val="center"/>
        <w:rPr>
          <w:b/>
          <w:color w:val="2C2D2E"/>
          <w:sz w:val="28"/>
          <w:szCs w:val="28"/>
          <w:shd w:val="clear" w:color="auto" w:fill="FFFFFF"/>
        </w:rPr>
      </w:pPr>
      <w:r>
        <w:rPr>
          <w:b/>
          <w:color w:val="2C2D2E"/>
          <w:sz w:val="28"/>
          <w:szCs w:val="28"/>
          <w:shd w:val="clear" w:color="auto" w:fill="FFFFFF"/>
        </w:rPr>
        <w:t>«Игровые технологии в работе с начинающими в классе фортепиано»</w:t>
      </w:r>
    </w:p>
    <w:p w:rsidR="00473117" w:rsidRDefault="00473117" w:rsidP="00BE438F">
      <w:pPr>
        <w:pStyle w:val="a3"/>
        <w:spacing w:before="0" w:beforeAutospacing="0" w:after="0" w:afterAutospacing="0"/>
        <w:rPr>
          <w:b/>
          <w:color w:val="2C2D2E"/>
          <w:sz w:val="28"/>
          <w:szCs w:val="28"/>
          <w:shd w:val="clear" w:color="auto" w:fill="FFFFFF"/>
        </w:rPr>
      </w:pPr>
    </w:p>
    <w:p w:rsidR="00BE438F" w:rsidRPr="00BE438F" w:rsidRDefault="00BE438F" w:rsidP="00BE438F">
      <w:pPr>
        <w:pStyle w:val="a3"/>
        <w:spacing w:before="0" w:beforeAutospacing="0" w:after="0" w:afterAutospacing="0"/>
        <w:rPr>
          <w:b/>
          <w:color w:val="2C2D2E"/>
          <w:sz w:val="28"/>
          <w:szCs w:val="28"/>
          <w:shd w:val="clear" w:color="auto" w:fill="FFFFFF"/>
        </w:rPr>
      </w:pPr>
      <w:r w:rsidRPr="00BE438F">
        <w:rPr>
          <w:b/>
          <w:color w:val="2C2D2E"/>
          <w:sz w:val="28"/>
          <w:szCs w:val="28"/>
          <w:shd w:val="clear" w:color="auto" w:fill="FFFFFF"/>
        </w:rPr>
        <w:t>Введение</w:t>
      </w:r>
    </w:p>
    <w:p w:rsidR="00F94F6E" w:rsidRDefault="00E31B83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BE438F">
        <w:rPr>
          <w:color w:val="2C2D2E"/>
          <w:sz w:val="28"/>
          <w:szCs w:val="28"/>
          <w:shd w:val="clear" w:color="auto" w:fill="FFFFFF"/>
        </w:rPr>
        <w:t>Обучение игре на фортепиано - процесс творческий и увлекательный. Успешный результат занятий во многом зависит не только от желания и интереса ребёнка, но и от умения педагога найти правильный подход. Часто приходиться слышать от родителей: «А есть ли у моего ребенка слух?», «Каковы музыкальные способности у ребёнка, и может ли он заниматься на фортепиано?» Обучение игре на фортепиано возможно для каждого ребенка, но пытаться «вырастить» профессионального музыканта из каждого ребёнка не нужно. А увидеть, есть ли у ребёнка музыкальные способности,  можно лишь в процессе обучения, более того, именно в процессе обучения происходит и развитие музыкальных способностей. Занятия музыкой желательны всем детям, они помогают их общему развитию, помогают развить чувство прекрасного, улучшают характер и благотворно воздействует на их психологическое состояние. У детей младшего возраста внимание неустойчивое, но они с интересом относятся ко всему новому, неожиданному. Поэтому занятия с начинающими должны проходить в радостной, эмоционально-живой атмосфере. «Больше сказки, больше фантазии, рассказывать и показывать, колдовать вокруг музыки» - слова замечательного педагога А.Д.Артоболевской. Для того чтобы не просто развивать интерес к музыке у детей, но и заинтересовать их этим процессом, необходимо придумывать различные творческие задания, позволяющие ребёнку, применить свои знания и способности в области музыкального творчества. Это может быть: выразительное пение, показ красочных иллюстраций, различные игровые формы работы. Первые годы – это фундамент, который закладывает основы дальнейшего обучения. У каждого педагога свой метод преподавания, но, несомненно, одно – обучить навыкам игры на инструменте и с самых первых уроков развивать учащегося, как маленького музыканта.</w:t>
      </w:r>
    </w:p>
    <w:p w:rsidR="00870D63" w:rsidRDefault="00E31B83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BE438F">
        <w:rPr>
          <w:color w:val="2C2D2E"/>
          <w:sz w:val="28"/>
          <w:szCs w:val="28"/>
          <w:shd w:val="clear" w:color="auto" w:fill="FFFFFF"/>
        </w:rPr>
        <w:t xml:space="preserve">Центр образовательного процесса – ребёнок, и задача педагога специального фортепиано – предоставить ему самые широкие возможности для успешного освоения музыкального инструмента. Начальный этап имеет несколько моментов: </w:t>
      </w:r>
    </w:p>
    <w:p w:rsidR="00870D63" w:rsidRDefault="00E31B83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BE438F">
        <w:rPr>
          <w:color w:val="2C2D2E"/>
          <w:sz w:val="28"/>
          <w:szCs w:val="28"/>
          <w:shd w:val="clear" w:color="auto" w:fill="FFFFFF"/>
        </w:rPr>
        <w:t xml:space="preserve">1. Объяснение нотной грамоты; </w:t>
      </w:r>
    </w:p>
    <w:p w:rsidR="00870D63" w:rsidRDefault="00E31B83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BE438F">
        <w:rPr>
          <w:color w:val="2C2D2E"/>
          <w:sz w:val="28"/>
          <w:szCs w:val="28"/>
          <w:shd w:val="clear" w:color="auto" w:fill="FFFFFF"/>
        </w:rPr>
        <w:t xml:space="preserve">2. Организация игрового аппарата учащегося; </w:t>
      </w:r>
    </w:p>
    <w:p w:rsidR="00870D63" w:rsidRDefault="00E31B83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BE438F">
        <w:rPr>
          <w:color w:val="2C2D2E"/>
          <w:sz w:val="28"/>
          <w:szCs w:val="28"/>
          <w:shd w:val="clear" w:color="auto" w:fill="FFFFFF"/>
        </w:rPr>
        <w:t xml:space="preserve">3. Разучивание пьес. </w:t>
      </w:r>
    </w:p>
    <w:p w:rsidR="00473117" w:rsidRDefault="00E31B83" w:rsidP="00BE438F">
      <w:pPr>
        <w:pStyle w:val="a3"/>
        <w:spacing w:before="0" w:beforeAutospacing="0" w:after="0" w:afterAutospacing="0"/>
        <w:rPr>
          <w:rFonts w:ascii="Arial" w:hAnsi="Arial" w:cs="Arial"/>
          <w:color w:val="2C2D2E"/>
          <w:sz w:val="28"/>
          <w:szCs w:val="28"/>
        </w:rPr>
      </w:pPr>
      <w:r w:rsidRPr="00BE438F">
        <w:rPr>
          <w:color w:val="2C2D2E"/>
          <w:sz w:val="28"/>
          <w:szCs w:val="28"/>
          <w:shd w:val="clear" w:color="auto" w:fill="FFFFFF"/>
        </w:rPr>
        <w:t>Каждый из них является важной частью в развитии маленьких музыкантов.</w:t>
      </w:r>
      <w:r w:rsidR="00B44388" w:rsidRPr="00BE438F">
        <w:rPr>
          <w:rFonts w:ascii="Arial" w:hAnsi="Arial" w:cs="Arial"/>
          <w:color w:val="2C2D2E"/>
          <w:sz w:val="28"/>
          <w:szCs w:val="28"/>
        </w:rPr>
        <w:t xml:space="preserve"> </w:t>
      </w:r>
    </w:p>
    <w:p w:rsidR="00F94F6E" w:rsidRDefault="00B44388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color w:val="2C2D2E"/>
          <w:sz w:val="28"/>
          <w:szCs w:val="28"/>
        </w:rPr>
        <w:t xml:space="preserve">В современной музыкальной школе игровые технологии имеют </w:t>
      </w:r>
      <w:r w:rsidRPr="00BE438F">
        <w:rPr>
          <w:b/>
          <w:color w:val="2C2D2E"/>
          <w:sz w:val="28"/>
          <w:szCs w:val="28"/>
          <w:u w:val="single"/>
        </w:rPr>
        <w:t>цель</w:t>
      </w:r>
      <w:r w:rsidRPr="00BE438F">
        <w:rPr>
          <w:color w:val="2C2D2E"/>
          <w:sz w:val="28"/>
          <w:szCs w:val="28"/>
          <w:u w:val="single"/>
        </w:rPr>
        <w:t>:</w:t>
      </w:r>
      <w:r w:rsidR="00BE438F">
        <w:rPr>
          <w:color w:val="2C2D2E"/>
          <w:sz w:val="28"/>
          <w:szCs w:val="28"/>
        </w:rPr>
        <w:t xml:space="preserve"> активизация </w:t>
      </w:r>
      <w:r w:rsidRPr="00BE438F">
        <w:rPr>
          <w:color w:val="2C2D2E"/>
          <w:sz w:val="28"/>
          <w:szCs w:val="28"/>
        </w:rPr>
        <w:t>познавательной и твор</w:t>
      </w:r>
      <w:r w:rsidR="00BE438F">
        <w:rPr>
          <w:color w:val="2C2D2E"/>
          <w:sz w:val="28"/>
          <w:szCs w:val="28"/>
        </w:rPr>
        <w:t>ческой деятельности обучающихся и</w:t>
      </w:r>
      <w:r w:rsidRPr="00BE438F">
        <w:rPr>
          <w:color w:val="2C2D2E"/>
          <w:sz w:val="28"/>
          <w:szCs w:val="28"/>
        </w:rPr>
        <w:t xml:space="preserve"> повышение мотивации обучения. </w:t>
      </w:r>
    </w:p>
    <w:p w:rsidR="00B44388" w:rsidRPr="00BE438F" w:rsidRDefault="00B44388" w:rsidP="00BE438F">
      <w:pPr>
        <w:pStyle w:val="a3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color w:val="2C2D2E"/>
          <w:sz w:val="28"/>
          <w:szCs w:val="28"/>
        </w:rPr>
        <w:t>В соответствии с этим</w:t>
      </w:r>
      <w:r w:rsidR="00BE438F">
        <w:rPr>
          <w:color w:val="2C2D2E"/>
          <w:sz w:val="28"/>
          <w:szCs w:val="28"/>
        </w:rPr>
        <w:t>,</w:t>
      </w:r>
      <w:r w:rsidRPr="00BE438F">
        <w:rPr>
          <w:color w:val="2C2D2E"/>
          <w:sz w:val="28"/>
          <w:szCs w:val="28"/>
        </w:rPr>
        <w:t xml:space="preserve"> игра выполняет следующие важные </w:t>
      </w:r>
      <w:r w:rsidRPr="00BE438F">
        <w:rPr>
          <w:b/>
          <w:color w:val="2C2D2E"/>
          <w:sz w:val="28"/>
          <w:szCs w:val="28"/>
          <w:u w:val="single"/>
        </w:rPr>
        <w:t>задачи</w:t>
      </w:r>
      <w:r w:rsidRPr="00BE438F">
        <w:rPr>
          <w:b/>
          <w:color w:val="2C2D2E"/>
          <w:sz w:val="28"/>
          <w:szCs w:val="28"/>
        </w:rPr>
        <w:t>:</w:t>
      </w:r>
    </w:p>
    <w:p w:rsidR="00B44388" w:rsidRPr="00BE438F" w:rsidRDefault="00B44388" w:rsidP="00BE438F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b/>
          <w:i/>
          <w:color w:val="2C2D2E"/>
          <w:sz w:val="28"/>
          <w:szCs w:val="28"/>
        </w:rPr>
        <w:t>Обучающая</w:t>
      </w:r>
      <w:r w:rsidRPr="00BE438F">
        <w:rPr>
          <w:color w:val="2C2D2E"/>
          <w:sz w:val="28"/>
          <w:szCs w:val="28"/>
        </w:rPr>
        <w:t xml:space="preserve"> – формирование определенных умений и навыков, применение </w:t>
      </w:r>
      <w:r w:rsidR="00870D63">
        <w:rPr>
          <w:color w:val="2C2D2E"/>
          <w:sz w:val="28"/>
          <w:szCs w:val="28"/>
        </w:rPr>
        <w:t xml:space="preserve">ЗУН в практической деятельности, </w:t>
      </w:r>
      <w:r w:rsidRPr="00BE438F">
        <w:rPr>
          <w:color w:val="2C2D2E"/>
          <w:sz w:val="28"/>
          <w:szCs w:val="28"/>
        </w:rPr>
        <w:t>расширение кругозора и др.</w:t>
      </w:r>
    </w:p>
    <w:p w:rsidR="00B44388" w:rsidRPr="00BE438F" w:rsidRDefault="00B44388" w:rsidP="00BE438F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b/>
          <w:i/>
          <w:color w:val="2C2D2E"/>
          <w:sz w:val="28"/>
          <w:szCs w:val="28"/>
        </w:rPr>
        <w:lastRenderedPageBreak/>
        <w:t>Развивающая</w:t>
      </w:r>
      <w:r w:rsidRPr="00BE438F">
        <w:rPr>
          <w:i/>
          <w:color w:val="2C2D2E"/>
          <w:sz w:val="28"/>
          <w:szCs w:val="28"/>
        </w:rPr>
        <w:t xml:space="preserve"> </w:t>
      </w:r>
      <w:r w:rsidRPr="00BE438F">
        <w:rPr>
          <w:color w:val="2C2D2E"/>
          <w:sz w:val="28"/>
          <w:szCs w:val="28"/>
        </w:rPr>
        <w:t>– развитие музыкальных и творческих способностей, памяти, мышления, внимания, воображения, технических навыков, координации движений и др.</w:t>
      </w:r>
    </w:p>
    <w:p w:rsidR="00870D63" w:rsidRDefault="00B44388" w:rsidP="00870D63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b/>
          <w:i/>
          <w:color w:val="2C2D2E"/>
          <w:sz w:val="28"/>
          <w:szCs w:val="28"/>
        </w:rPr>
        <w:t>Воспитательная</w:t>
      </w:r>
      <w:r w:rsidRPr="00BE438F">
        <w:rPr>
          <w:color w:val="2C2D2E"/>
          <w:sz w:val="28"/>
          <w:szCs w:val="28"/>
        </w:rPr>
        <w:t xml:space="preserve"> – воспитание самостоятельности,</w:t>
      </w:r>
      <w:r w:rsidR="00BE438F">
        <w:rPr>
          <w:color w:val="2C2D2E"/>
          <w:sz w:val="28"/>
          <w:szCs w:val="28"/>
        </w:rPr>
        <w:t xml:space="preserve"> </w:t>
      </w:r>
      <w:r w:rsidRPr="00BE438F">
        <w:rPr>
          <w:color w:val="2C2D2E"/>
          <w:sz w:val="28"/>
          <w:szCs w:val="28"/>
        </w:rPr>
        <w:t>воли.</w:t>
      </w:r>
    </w:p>
    <w:p w:rsidR="00B44388" w:rsidRPr="00BE438F" w:rsidRDefault="00B44388" w:rsidP="00870D63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870D63">
        <w:rPr>
          <w:b/>
          <w:i/>
          <w:color w:val="2C2D2E"/>
          <w:sz w:val="28"/>
          <w:szCs w:val="28"/>
        </w:rPr>
        <w:t>Развлекательная</w:t>
      </w:r>
      <w:r w:rsidR="00870D63">
        <w:rPr>
          <w:b/>
          <w:i/>
          <w:color w:val="2C2D2E"/>
          <w:sz w:val="28"/>
          <w:szCs w:val="28"/>
        </w:rPr>
        <w:t xml:space="preserve"> </w:t>
      </w:r>
      <w:r w:rsidRPr="00BE438F">
        <w:rPr>
          <w:color w:val="2C2D2E"/>
          <w:sz w:val="28"/>
          <w:szCs w:val="28"/>
        </w:rPr>
        <w:t>– это основная функция игры - развлечь, доставить удовольствие, воодушевить, пробудить интерес.</w:t>
      </w:r>
    </w:p>
    <w:p w:rsidR="00B44388" w:rsidRPr="00BE438F" w:rsidRDefault="00B44388" w:rsidP="00870D63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b/>
          <w:i/>
          <w:color w:val="2C2D2E"/>
          <w:sz w:val="28"/>
          <w:szCs w:val="28"/>
        </w:rPr>
        <w:t>Коммуникативная</w:t>
      </w:r>
      <w:r w:rsidR="00870D63">
        <w:rPr>
          <w:color w:val="2C2D2E"/>
          <w:sz w:val="28"/>
          <w:szCs w:val="28"/>
        </w:rPr>
        <w:t xml:space="preserve"> – </w:t>
      </w:r>
      <w:r w:rsidRPr="00BE438F">
        <w:rPr>
          <w:color w:val="2C2D2E"/>
          <w:sz w:val="28"/>
          <w:szCs w:val="28"/>
        </w:rPr>
        <w:t>объединение детей и взрослых, установление эмоциональных контактов.</w:t>
      </w:r>
    </w:p>
    <w:p w:rsidR="00B44388" w:rsidRPr="00BE438F" w:rsidRDefault="00B44388" w:rsidP="001766A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proofErr w:type="spellStart"/>
      <w:r w:rsidRPr="00BE438F">
        <w:rPr>
          <w:b/>
          <w:i/>
          <w:color w:val="2C2D2E"/>
          <w:sz w:val="28"/>
          <w:szCs w:val="28"/>
        </w:rPr>
        <w:t>Игротерапевтическая</w:t>
      </w:r>
      <w:proofErr w:type="spellEnd"/>
      <w:r w:rsidR="00870D63">
        <w:rPr>
          <w:i/>
          <w:color w:val="2C2D2E"/>
          <w:sz w:val="28"/>
          <w:szCs w:val="28"/>
        </w:rPr>
        <w:t xml:space="preserve"> – </w:t>
      </w:r>
      <w:r w:rsidRPr="00BE438F">
        <w:rPr>
          <w:color w:val="2C2D2E"/>
          <w:sz w:val="28"/>
          <w:szCs w:val="28"/>
        </w:rPr>
        <w:t>снятие эмоционального и физического напряжения, преодоление различных трудностей в поведении, общении, учении</w:t>
      </w:r>
      <w:r w:rsidR="00870D63">
        <w:rPr>
          <w:color w:val="2C2D2E"/>
          <w:sz w:val="28"/>
          <w:szCs w:val="28"/>
        </w:rPr>
        <w:t>.</w:t>
      </w:r>
    </w:p>
    <w:p w:rsidR="001766A9" w:rsidRDefault="00B44388" w:rsidP="001766A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  <w:shd w:val="clear" w:color="auto" w:fill="FFFFFF"/>
        </w:rPr>
      </w:pPr>
      <w:r w:rsidRPr="001766A9">
        <w:rPr>
          <w:b/>
          <w:i/>
          <w:color w:val="2C2D2E"/>
          <w:sz w:val="28"/>
          <w:szCs w:val="28"/>
        </w:rPr>
        <w:t>Коррекционная</w:t>
      </w:r>
      <w:r w:rsidR="00870D63">
        <w:rPr>
          <w:b/>
          <w:i/>
          <w:color w:val="2C2D2E"/>
          <w:sz w:val="28"/>
          <w:szCs w:val="28"/>
        </w:rPr>
        <w:t xml:space="preserve"> </w:t>
      </w:r>
      <w:r w:rsidRPr="00BE438F">
        <w:rPr>
          <w:color w:val="2C2D2E"/>
          <w:sz w:val="28"/>
          <w:szCs w:val="28"/>
        </w:rPr>
        <w:t>– внесение позитивных изменений, дополнений в структуру личностных показателей ребенка. В игре это происходит естественно и мягко</w:t>
      </w:r>
      <w:r w:rsidR="001766A9">
        <w:rPr>
          <w:color w:val="2C2D2E"/>
          <w:sz w:val="28"/>
          <w:szCs w:val="28"/>
        </w:rPr>
        <w:t>.</w:t>
      </w:r>
    </w:p>
    <w:p w:rsidR="00E31B83" w:rsidRPr="001766A9" w:rsidRDefault="00184FF5" w:rsidP="001766A9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BE438F">
        <w:rPr>
          <w:color w:val="2C2D2E"/>
          <w:sz w:val="28"/>
          <w:szCs w:val="28"/>
          <w:shd w:val="clear" w:color="auto" w:fill="FFFFFF"/>
        </w:rPr>
        <w:t xml:space="preserve">Изучая </w:t>
      </w:r>
      <w:r w:rsidR="001766A9">
        <w:rPr>
          <w:color w:val="2C2D2E"/>
          <w:sz w:val="28"/>
          <w:szCs w:val="28"/>
          <w:shd w:val="clear" w:color="auto" w:fill="FFFFFF"/>
        </w:rPr>
        <w:t xml:space="preserve">данную тему, </w:t>
      </w:r>
      <w:r w:rsidRPr="00BE438F">
        <w:rPr>
          <w:color w:val="2C2D2E"/>
          <w:sz w:val="28"/>
          <w:szCs w:val="28"/>
          <w:shd w:val="clear" w:color="auto" w:fill="FFFFFF"/>
        </w:rPr>
        <w:t>я была приятно удивлена огромному количеству и разнообразию музыкальных игр. Это целый мир интересных</w:t>
      </w:r>
      <w:r w:rsidR="00B44388" w:rsidRPr="00BE438F">
        <w:rPr>
          <w:color w:val="2C2D2E"/>
          <w:sz w:val="28"/>
          <w:szCs w:val="28"/>
          <w:shd w:val="clear" w:color="auto" w:fill="FFFFFF"/>
        </w:rPr>
        <w:t xml:space="preserve"> </w:t>
      </w:r>
      <w:r w:rsidRPr="00BE438F">
        <w:rPr>
          <w:color w:val="2C2D2E"/>
          <w:sz w:val="28"/>
          <w:szCs w:val="28"/>
          <w:shd w:val="clear" w:color="auto" w:fill="FFFFFF"/>
        </w:rPr>
        <w:t>упражнений, игр-сказок</w:t>
      </w:r>
      <w:r w:rsidR="00870D63">
        <w:rPr>
          <w:color w:val="2C2D2E"/>
          <w:sz w:val="28"/>
          <w:szCs w:val="28"/>
          <w:shd w:val="clear" w:color="auto" w:fill="FFFFFF"/>
        </w:rPr>
        <w:t>,</w:t>
      </w:r>
      <w:r w:rsidRPr="00BE438F">
        <w:rPr>
          <w:color w:val="2C2D2E"/>
          <w:sz w:val="28"/>
          <w:szCs w:val="28"/>
          <w:shd w:val="clear" w:color="auto" w:fill="FFFFFF"/>
        </w:rPr>
        <w:t xml:space="preserve"> </w:t>
      </w:r>
      <w:r w:rsidR="00F94F6E">
        <w:rPr>
          <w:color w:val="2C2D2E"/>
          <w:sz w:val="28"/>
          <w:szCs w:val="28"/>
          <w:shd w:val="clear" w:color="auto" w:fill="FFFFFF"/>
        </w:rPr>
        <w:t xml:space="preserve">наглядных </w:t>
      </w:r>
      <w:r w:rsidR="00AA5B2E" w:rsidRPr="00BE438F">
        <w:rPr>
          <w:color w:val="2C2D2E"/>
          <w:sz w:val="28"/>
          <w:szCs w:val="28"/>
          <w:shd w:val="clear" w:color="auto" w:fill="FFFFFF"/>
        </w:rPr>
        <w:t>ди</w:t>
      </w:r>
      <w:r w:rsidRPr="00BE438F">
        <w:rPr>
          <w:color w:val="2C2D2E"/>
          <w:sz w:val="28"/>
          <w:szCs w:val="28"/>
          <w:shd w:val="clear" w:color="auto" w:fill="FFFFFF"/>
        </w:rPr>
        <w:t>дактических музыкальных пособий.</w:t>
      </w:r>
    </w:p>
    <w:p w:rsidR="00B44388" w:rsidRPr="00BE438F" w:rsidRDefault="00B44388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Музыкальные раскраски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– раздел, который объединяет сразу два вида искусства: изобразительное и музыку.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Раскрашивание картинок позволяет развить не только мелкую моторику детской руки, но и сделать кисть более гибкой, что благоприятно влияет и на постановку рук. Учеными в процессе исследований установлено, что развитие мелкой моторики пальцев рук, так же положительно сказывается на становлении детской речи. Ну а музыкальная тематика способствует  усвоению теоретического материала.</w:t>
      </w:r>
    </w:p>
    <w:p w:rsidR="00B44388" w:rsidRPr="00BE438F" w:rsidRDefault="00B44388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Пазлы</w:t>
      </w:r>
      <w:proofErr w:type="spellEnd"/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– один из любимых видов занятий у детей. Они помогают развить мелкую моторику, координацию движений. Необходимость управляться с маленькими частями картинки развивает руку ребенка, делает его движения более точными и осмысленными. </w:t>
      </w:r>
      <w:proofErr w:type="spellStart"/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Пазлы</w:t>
      </w:r>
      <w:proofErr w:type="spellEnd"/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способствуют развитию воображения, пространственного мышления, фантазии и памяти, а музыкальные направлены ещё и на закрепление пройденных правил.</w:t>
      </w:r>
    </w:p>
    <w:p w:rsidR="001766A9" w:rsidRDefault="00B44388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Детская гадалка оригами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— это та самая забавная штука, которую все мы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делали в детстве, загадывали желание и узнавали ответ.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музыкальной версии</w:t>
      </w:r>
      <w:r w:rsidR="001766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оригами-гадалка</w:t>
      </w:r>
      <w:r w:rsidR="001766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используется в качестве закрепления нот в четырёх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октавах (первой, второй, малой и большой).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Правила игры: Игрок называет цвет и любое число, далее второй игрок у кого</w:t>
      </w:r>
      <w:r w:rsidR="00870D6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гадалка, делает чередующие движения гадалкой и останавливается в той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позиции на которую выпали число и цвет.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Первый игрок должен угадать ноту. Назвать и сыграть её на фортепиано. После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вместе проверяют, открыв уголок треугольника с этой нотой, где будет указан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правильный ответ. Если выпадает «Кот в мешке», то игрок с гадалкой задаёт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вопрос по своему желанию. Например «Какая ноты пишется между второй и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третьей линейкой скрипичного ключа?» или любой другой вопрос.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Так же можно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эту игру играть самостоятельно. Назвать цвет, число, угадать ноту и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проверить правильный ответ.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Оригами помогает развивать моторику рук и внимательность.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870D6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Делая с детьми оригами, в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 обеспечите им улучшение концентрации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внимания и пространственного мышления.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 учитывая то, что в музыкальной гадалке ещё и закрепляем ноты,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то это занятие будет полезным и увлекательным.</w:t>
      </w:r>
    </w:p>
    <w:p w:rsidR="00AA5B2E" w:rsidRPr="00BE438F" w:rsidRDefault="001766A9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spellStart"/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Судоку</w:t>
      </w:r>
      <w:proofErr w:type="spellEnd"/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Всем известно, что </w:t>
      </w:r>
      <w:r w:rsidR="00B44388" w:rsidRPr="001766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игра-головоломка </w:t>
      </w:r>
      <w:proofErr w:type="spellStart"/>
      <w:r w:rsidR="00B44388" w:rsidRPr="001766A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судоку</w:t>
      </w:r>
      <w:proofErr w:type="spellEnd"/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развивает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логическое мышление, внимание, усидчивость. Эти качества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важны и для юных музыкантов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Цель игры – расставить картинки с музыкальными символами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(ноты,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длительности,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паузы,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динамика и т.д.)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ячейках так, чтобы они не повторялись по горизонтали и по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B44388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вертикали.</w:t>
      </w:r>
    </w:p>
    <w:p w:rsidR="00AA5B2E" w:rsidRPr="00BE438F" w:rsidRDefault="001766A9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Игры с фонариком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Использование дидактических игр с фонариком позволит увлечь детей на совместную игру, улучшить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концентрацию внимания, включиться в учебный процесс в игровой форме и закрепить</w:t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AA5B2E"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знания. Смысл игры состоит в том, чтобы подсвечивать снизу фонариком картинку, чтобы увидеть что внутри.</w:t>
      </w:r>
    </w:p>
    <w:p w:rsidR="00AA5B2E" w:rsidRPr="00BE438F" w:rsidRDefault="00AA5B2E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766A9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Настольные игры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в целом  развивают творческую фантазию, тренируют логическое и абстрактное мышление. Полезны они и для речевого аппарата. Не остаются без внимания глазомер и моторика. Также в процессе игры ребенок учится важности соблюдения правил, что нужно и в обычной жизни.</w:t>
      </w:r>
      <w:r w:rsidRPr="00BE438F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Настольные игры на музыкальную тематику, помимо общих развивающих функций, призваны еще помочь детям в интересном формате закрепить музыкальные знания:</w:t>
      </w:r>
      <w:r w:rsidR="001766A9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расположение нот на клавиатуре, нотную грамоту, знаки альтерации, ритмы и т.д.</w:t>
      </w:r>
    </w:p>
    <w:p w:rsidR="00AA5B2E" w:rsidRDefault="00AA5B2E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Другие вид</w:t>
      </w:r>
      <w:r w:rsidR="006C24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 дидактических игр</w:t>
      </w:r>
      <w:r w:rsidR="00853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наглядных пособий, таких</w:t>
      </w:r>
      <w:r w:rsidR="006C24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как «Соедини предметы», «Найди пару», «Лабиринт»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6C24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proofErr w:type="spellStart"/>
      <w:r w:rsidR="006C24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Мемори</w:t>
      </w:r>
      <w:proofErr w:type="spellEnd"/>
      <w:r w:rsidR="006C24F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», «Лото»</w:t>
      </w:r>
      <w:r w:rsidR="008535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т.д.,</w:t>
      </w:r>
      <w:r w:rsidR="00870D6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тоже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развивают внимательность, наблюдательность, логическое мышление и помогают в закреплении теории. </w:t>
      </w:r>
    </w:p>
    <w:p w:rsidR="00AA73BB" w:rsidRPr="00382BD9" w:rsidRDefault="00870D63" w:rsidP="001766A9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</w:t>
      </w:r>
      <w:r w:rsidR="006C24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 стоит забывать и о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том, что</w:t>
      </w:r>
      <w:r w:rsidR="006C24F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огромен и</w:t>
      </w:r>
      <w:r w:rsidR="006C24F7" w:rsidRP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нтерес современн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ых учащихся к компьютеру, планшету</w:t>
      </w:r>
      <w:r w:rsidR="006C24F7" w:rsidRP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телефону и их</w:t>
      </w:r>
      <w:r w:rsidR="006C24F7" w:rsidRP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информированность в сфере постоянно обновляющихся современных информ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ационных технологий впечатляет. Поэтому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применение различных игровых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викторин, 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презентаций, игр типа «Учим ноты», «Музыкальный класс»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</w:t>
      </w:r>
      <w:r w:rsidR="000702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охотно воспринимается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детьми</w:t>
      </w:r>
      <w:r w:rsidR="00FA5BD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и </w:t>
      </w:r>
      <w:r w:rsidRPr="00870D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открыва</w:t>
      </w:r>
      <w:r w:rsidR="00AA73B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Pr="00870D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 н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овые возможности для творческих</w:t>
      </w:r>
      <w:r w:rsidRPr="00870D6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эксперимент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ов.</w:t>
      </w:r>
    </w:p>
    <w:p w:rsidR="00BE438F" w:rsidRPr="00BE438F" w:rsidRDefault="00BE438F" w:rsidP="001766A9">
      <w:pPr>
        <w:spacing w:after="0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BE438F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Заключение</w:t>
      </w:r>
    </w:p>
    <w:p w:rsidR="00184FF5" w:rsidRPr="00BE438F" w:rsidRDefault="00BE438F" w:rsidP="001766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Музыкально-дидактические игры не только развивают у детей чувство ритма, координацию движений, творческие способности, мышление,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способствуют лучшему усвоению и закреплению пройденного материала, а также игра</w:t>
      </w:r>
      <w:r w:rsidR="0048487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- </w:t>
      </w:r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прекрасное средство диагностики личности, своеобразный тест для педагога. В игре развивается позитивное самоощущение ребенка, что связано с состоянием </w:t>
      </w:r>
      <w:proofErr w:type="spellStart"/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раскрепощенности</w:t>
      </w:r>
      <w:proofErr w:type="spellEnd"/>
      <w:r w:rsidRPr="00BE438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уверенности в себе, ощущением эмоционального благополучия, формированием положительной самооценки.</w:t>
      </w:r>
    </w:p>
    <w:sectPr w:rsidR="00184FF5" w:rsidRPr="00BE438F" w:rsidSect="009F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83"/>
    <w:rsid w:val="00070200"/>
    <w:rsid w:val="001766A9"/>
    <w:rsid w:val="001778C3"/>
    <w:rsid w:val="00184FF5"/>
    <w:rsid w:val="00382BD9"/>
    <w:rsid w:val="00473117"/>
    <w:rsid w:val="0048487B"/>
    <w:rsid w:val="006C24F7"/>
    <w:rsid w:val="008535AA"/>
    <w:rsid w:val="00870D63"/>
    <w:rsid w:val="009F45ED"/>
    <w:rsid w:val="00AA5B2E"/>
    <w:rsid w:val="00AA73BB"/>
    <w:rsid w:val="00B44388"/>
    <w:rsid w:val="00BE438F"/>
    <w:rsid w:val="00DD72A3"/>
    <w:rsid w:val="00E31B83"/>
    <w:rsid w:val="00F94F6E"/>
    <w:rsid w:val="00FA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D29A"/>
  <w15:docId w15:val="{CEADB02F-91B5-0744-A555-43381EFD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Наталья Пастухова</cp:lastModifiedBy>
  <cp:revision>2</cp:revision>
  <dcterms:created xsi:type="dcterms:W3CDTF">2023-04-05T11:42:00Z</dcterms:created>
  <dcterms:modified xsi:type="dcterms:W3CDTF">2023-04-05T11:42:00Z</dcterms:modified>
</cp:coreProperties>
</file>