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B6" w:rsidRPr="00544B21" w:rsidRDefault="00B821B6" w:rsidP="00544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21">
        <w:rPr>
          <w:rFonts w:ascii="Times New Roman" w:hAnsi="Times New Roman" w:cs="Times New Roman"/>
          <w:b/>
          <w:sz w:val="28"/>
          <w:szCs w:val="28"/>
        </w:rPr>
        <w:t>Роль искусства в воспитании подрастающего поколения</w:t>
      </w:r>
    </w:p>
    <w:p w:rsidR="007D462F" w:rsidRPr="00544B21" w:rsidRDefault="007D462F" w:rsidP="00544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Потребность общества в личности, творчески активной и свободно мыслящей, несомненно, возрастает по мере совершенствования социально-экономических и культурных условий жизни. Ручной труд является эффективным «гимнастическим снарядом» для развития интеллекта и психики ребёнка, сферы чувств, эстетического вкуса, разума и творческих способностей – т.е. общего развития ребёнка.</w:t>
      </w:r>
    </w:p>
    <w:p w:rsidR="007D462F" w:rsidRPr="00544B21" w:rsidRDefault="007D462F" w:rsidP="00544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Как педагога, меня особенно интересует проблема художественно-эстетического воспитания учащихся. Оно направленно на развитие у детей способности чувствовать и понимать красоту в природе, искусстве, воспитании художественного вкуса. С этой точки зрения считаю плодотворной взаимосвязь образовательных областей «Технология» и «Искусство».</w:t>
      </w:r>
    </w:p>
    <w:p w:rsidR="007D462F" w:rsidRPr="00544B21" w:rsidRDefault="007D462F" w:rsidP="00544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С одной стороны, изучение традиционных художественных промыслов, в том числе местных ремесел, овладение художественными навыками приобщают детей к народно-прикладному искусству, воспитывает эстетическое отношение к действительности; с другой, полученные знания и навыки могут помочь им в дальнейшем стать конкурентоспособными на рынке труда. Ведь народные художественные промыслы возникли тогда, когда люди, которые занимались одним видом ремесла, изготовляли те или иные изделия не только для собственных нужд, но и для рынка.</w:t>
      </w:r>
    </w:p>
    <w:p w:rsidR="007D462F" w:rsidRPr="00544B21" w:rsidRDefault="007D462F" w:rsidP="00544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Народное искусство является плодотворным источником формирования трудовой и художественной культуры. Оно всегда украшало народный быт, труд и праздники. На примерах изделий декоративно-прикладного искусства можно изучить практически все содержание образовательных стандартов по технологии. При этом одновременно открываются широкие возможности для развития творческого потенциала учащихся, их эстетического и патриотического воспитания.</w:t>
      </w:r>
    </w:p>
    <w:p w:rsidR="007D462F" w:rsidRPr="00544B21" w:rsidRDefault="007D462F" w:rsidP="00544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Объекты труда, выполняемые на уроках технологии, я рассматриваю как средство художественно - эстетического воспитания школьников. В большинстве случаев эти изделия имеют практическое применение.</w:t>
      </w:r>
    </w:p>
    <w:p w:rsidR="007D462F" w:rsidRPr="00544B21" w:rsidRDefault="007D462F" w:rsidP="00544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И знание «законов красоты» позволяет создавать вещи, имеющие свой стиль и художественный образ. Изготовление своими руками полезных и красивых предметов быта и одежды делает уроки технологии в глазах учащихся интересными и полезными.</w:t>
      </w:r>
      <w:r w:rsidRPr="00544B2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44B21">
        <w:rPr>
          <w:rFonts w:ascii="Times New Roman" w:hAnsi="Times New Roman" w:cs="Times New Roman"/>
          <w:sz w:val="24"/>
          <w:szCs w:val="24"/>
        </w:rPr>
        <w:t>Ставятся следующие задачи эстетического воспитания:</w:t>
      </w:r>
      <w:r w:rsidR="00544B21">
        <w:rPr>
          <w:rFonts w:ascii="Times New Roman" w:hAnsi="Times New Roman" w:cs="Times New Roman"/>
          <w:sz w:val="24"/>
          <w:szCs w:val="24"/>
        </w:rPr>
        <w:t xml:space="preserve"> </w:t>
      </w:r>
      <w:r w:rsidRPr="00544B21">
        <w:rPr>
          <w:rFonts w:ascii="Times New Roman" w:hAnsi="Times New Roman" w:cs="Times New Roman"/>
          <w:sz w:val="24"/>
          <w:szCs w:val="24"/>
        </w:rPr>
        <w:t>создание определенного запаса элементарных эстетических знаний и впечатлений, без которых не могут возникнуть склонность, тяга, интерес к эстетически значимым предметам и явлениям;</w:t>
      </w:r>
      <w:r w:rsidR="00544B21">
        <w:rPr>
          <w:rFonts w:ascii="Times New Roman" w:hAnsi="Times New Roman" w:cs="Times New Roman"/>
          <w:sz w:val="24"/>
          <w:szCs w:val="24"/>
        </w:rPr>
        <w:t xml:space="preserve"> </w:t>
      </w:r>
      <w:r w:rsidRPr="00544B21">
        <w:rPr>
          <w:rFonts w:ascii="Times New Roman" w:hAnsi="Times New Roman" w:cs="Times New Roman"/>
          <w:sz w:val="24"/>
          <w:szCs w:val="24"/>
        </w:rPr>
        <w:t>формирование на основе полученных знаний и развития способностей художественного и эстетического восприятия таких социально-психологических качеств человека, которые обеспечивают  возможность эмоционально переживать и оценивать эстетически значимые предметы и явления, наслаждаться ими.</w:t>
      </w:r>
      <w:proofErr w:type="gramEnd"/>
    </w:p>
    <w:p w:rsidR="007D462F" w:rsidRPr="00544B21" w:rsidRDefault="007D462F" w:rsidP="00544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Названные  задачи  дают положительный результат лишь при условии их тесной взаимосвязи в процессе реализации. Для реализации задач эстетического воспитания детей школьного возраста необходимы определённые условия, в частности развивающая среда.</w:t>
      </w:r>
    </w:p>
    <w:p w:rsidR="007D462F" w:rsidRPr="00544B21" w:rsidRDefault="007D462F" w:rsidP="00544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Она оказывает на ребёнка воздействие, которое по своей силе и значимости вряд ли может сравниться с другими. Если обстановка эстетична, красива, если ребёнок видит красивые взаимоотношения между людьми, слышит красивую речь, такой ребёнок с малых лет будет принимать эстетическое окружение как норму, а всё  что отличается от этой нормы будет вызывать у него не приятие. Детали эстетики быта: обстановка, красота людей между людьми, внешний вид человека.</w:t>
      </w:r>
    </w:p>
    <w:p w:rsidR="007D462F" w:rsidRPr="00544B21" w:rsidRDefault="007D462F" w:rsidP="00544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Природа</w:t>
      </w:r>
      <w:proofErr w:type="gramStart"/>
      <w:r w:rsidRPr="00544B21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544B21">
        <w:rPr>
          <w:rFonts w:ascii="Times New Roman" w:hAnsi="Times New Roman" w:cs="Times New Roman"/>
          <w:sz w:val="24"/>
          <w:szCs w:val="24"/>
        </w:rPr>
        <w:t>менно в ней можно увидеть гармонию основу красоты: разнообразие красок, форм,  звуков в их сочетании. Искусство - изобразительное искусство, музыка, литература, архитектура, театр.</w:t>
      </w:r>
    </w:p>
    <w:p w:rsidR="007D462F" w:rsidRPr="00544B21" w:rsidRDefault="007D462F" w:rsidP="00544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lastRenderedPageBreak/>
        <w:t>Деятельность связанная непосредственно с воспроизводящими видами искусства - художественное творчество, декоративно прикладная практика.</w:t>
      </w:r>
    </w:p>
    <w:p w:rsidR="007D462F" w:rsidRPr="00544B21" w:rsidRDefault="007D462F" w:rsidP="00544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Ребёнок не может творить, не научившись воспроизводить. Одно из главных условий полноценного эстетического развития детей, формирования их художественных способностей.</w:t>
      </w:r>
    </w:p>
    <w:p w:rsidR="007D462F" w:rsidRPr="00544B21" w:rsidRDefault="007D462F" w:rsidP="00544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Эстетическое воспитание детей в школьном учреждении осуществляется в разных формах в зависимости от принципа руководства их деятельностью, способа объединения школьников, вида деятельности. Дети любят художественную деятельность, и часто по собственной инициативе занимаются ею. Нельзя сказать, что самостоятельная художественная деятельность полностью осуществляется без руководства взрослого.</w:t>
      </w:r>
    </w:p>
    <w:p w:rsidR="007D462F" w:rsidRPr="00544B21" w:rsidRDefault="007D462F" w:rsidP="00544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Учитель заботиться о накоплении ребёнком опыта, впечатлений, которые потом отразятся в самостоятельном создании проекта, музыкальной деятельности; в изобразительном искусстве.</w:t>
      </w:r>
    </w:p>
    <w:p w:rsidR="007D462F" w:rsidRPr="00544B21" w:rsidRDefault="007D462F" w:rsidP="00544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Самостоятельная художественная деятельность потому и самостоятельная, что возникает по инициативе детей, для удовлетворения их индивидуальных потребностей. Задача педагога – не нарушая замысла ребёнка, помочь ему, если возникнет такая необходимость. Но главное – создать условия для самостоятельной деятельности: дети должны знать, где взять необходимые материалы.</w:t>
      </w:r>
    </w:p>
    <w:p w:rsidR="007D462F" w:rsidRPr="00544B21" w:rsidRDefault="007D462F" w:rsidP="00544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Так, как на уроках технологии и других предметах широко используется метод проектов - на что можно обратить внимание для достижения наилучших результатов.</w:t>
      </w:r>
    </w:p>
    <w:p w:rsidR="007D462F" w:rsidRPr="00544B21" w:rsidRDefault="007D462F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Учитель ставит перед собой учебные задачи:</w:t>
      </w:r>
      <w:r w:rsidR="00544B21">
        <w:rPr>
          <w:rFonts w:ascii="Times New Roman" w:hAnsi="Times New Roman" w:cs="Times New Roman"/>
          <w:sz w:val="24"/>
          <w:szCs w:val="24"/>
        </w:rPr>
        <w:t xml:space="preserve"> </w:t>
      </w:r>
      <w:r w:rsidR="00B821B6" w:rsidRPr="00544B21">
        <w:rPr>
          <w:rFonts w:ascii="Times New Roman" w:hAnsi="Times New Roman" w:cs="Times New Roman"/>
          <w:sz w:val="24"/>
          <w:szCs w:val="24"/>
        </w:rPr>
        <w:t>р</w:t>
      </w:r>
      <w:r w:rsidRPr="00544B21">
        <w:rPr>
          <w:rFonts w:ascii="Times New Roman" w:hAnsi="Times New Roman" w:cs="Times New Roman"/>
          <w:sz w:val="24"/>
          <w:szCs w:val="24"/>
        </w:rPr>
        <w:t>азвитие приёмов логического  мышления, формирование навыков работы с информацией, совершенствование знаний по какому-то  учебному предмету.</w:t>
      </w:r>
    </w:p>
    <w:p w:rsidR="007D462F" w:rsidRPr="00544B21" w:rsidRDefault="007D462F" w:rsidP="00544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Педагог получает возможность реализовать воспитательные задачи: формировать у ребёнка определённые волевые качества, настойчивость в достижении цели, развивать коммуникативные навыки, рефлексивные способности, адекватную самооценку.</w:t>
      </w:r>
    </w:p>
    <w:p w:rsidR="007D462F" w:rsidRPr="00544B21" w:rsidRDefault="007D462F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 </w:t>
      </w:r>
    </w:p>
    <w:p w:rsidR="007D462F" w:rsidRPr="00544B21" w:rsidRDefault="007D462F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B21">
        <w:rPr>
          <w:rFonts w:ascii="Times New Roman" w:hAnsi="Times New Roman" w:cs="Times New Roman"/>
          <w:sz w:val="24"/>
          <w:szCs w:val="24"/>
        </w:rPr>
        <w:t> </w:t>
      </w:r>
    </w:p>
    <w:p w:rsidR="00B821B6" w:rsidRPr="00544B21" w:rsidRDefault="00B821B6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1B6" w:rsidRPr="00544B21" w:rsidRDefault="00B821B6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1B6" w:rsidRPr="00544B21" w:rsidRDefault="00B821B6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1B6" w:rsidRPr="00544B21" w:rsidRDefault="00B821B6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1B6" w:rsidRPr="00544B21" w:rsidRDefault="00B821B6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1B6" w:rsidRDefault="00B821B6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21" w:rsidRDefault="00544B21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21" w:rsidRDefault="00544B21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21" w:rsidRDefault="00544B21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21" w:rsidRDefault="00544B21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21" w:rsidRDefault="00544B21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21" w:rsidRDefault="00544B21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21" w:rsidRDefault="00544B21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21" w:rsidRDefault="00544B21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21" w:rsidRDefault="00544B21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21" w:rsidRDefault="00544B21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21" w:rsidRDefault="00544B21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21" w:rsidRDefault="00544B21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21" w:rsidRDefault="00544B21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21" w:rsidRDefault="00544B21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B21" w:rsidRDefault="00544B21" w:rsidP="0054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1B6" w:rsidRPr="00544B21" w:rsidRDefault="00B821B6" w:rsidP="00544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1B6" w:rsidRPr="00544B21" w:rsidRDefault="005A7A1E" w:rsidP="00544B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821B6" w:rsidRPr="00544B21">
        <w:rPr>
          <w:rFonts w:ascii="Times New Roman" w:hAnsi="Times New Roman" w:cs="Times New Roman"/>
          <w:sz w:val="24"/>
          <w:szCs w:val="24"/>
        </w:rPr>
        <w:t>ГУ «Свердловская средняя школа»</w:t>
      </w:r>
    </w:p>
    <w:p w:rsidR="00B821B6" w:rsidRPr="00544B21" w:rsidRDefault="00B821B6" w:rsidP="00544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1B6" w:rsidRPr="00544B21" w:rsidRDefault="00B821B6" w:rsidP="00544B21">
      <w:pPr>
        <w:jc w:val="center"/>
        <w:rPr>
          <w:rFonts w:ascii="Times New Roman" w:hAnsi="Times New Roman" w:cs="Times New Roman"/>
          <w:sz w:val="144"/>
          <w:szCs w:val="144"/>
        </w:rPr>
      </w:pPr>
      <w:r w:rsidRPr="00544B21">
        <w:rPr>
          <w:rFonts w:ascii="Times New Roman" w:hAnsi="Times New Roman" w:cs="Times New Roman"/>
          <w:sz w:val="144"/>
          <w:szCs w:val="144"/>
        </w:rPr>
        <w:t>Доклад</w:t>
      </w:r>
    </w:p>
    <w:p w:rsidR="00544B21" w:rsidRDefault="00B821B6" w:rsidP="00544B21">
      <w:pPr>
        <w:jc w:val="center"/>
        <w:rPr>
          <w:rFonts w:ascii="Times New Roman" w:hAnsi="Times New Roman" w:cs="Times New Roman"/>
          <w:sz w:val="52"/>
          <w:szCs w:val="52"/>
        </w:rPr>
      </w:pPr>
      <w:r w:rsidRPr="00544B21">
        <w:rPr>
          <w:rFonts w:ascii="Times New Roman" w:hAnsi="Times New Roman" w:cs="Times New Roman"/>
          <w:sz w:val="52"/>
          <w:szCs w:val="52"/>
        </w:rPr>
        <w:t>на тему: «Роль искусства</w:t>
      </w:r>
    </w:p>
    <w:p w:rsidR="00B821B6" w:rsidRPr="005A7A1E" w:rsidRDefault="00B821B6" w:rsidP="005A7A1E">
      <w:pPr>
        <w:jc w:val="center"/>
        <w:rPr>
          <w:rFonts w:ascii="Times New Roman" w:hAnsi="Times New Roman" w:cs="Times New Roman"/>
          <w:sz w:val="52"/>
          <w:szCs w:val="52"/>
        </w:rPr>
      </w:pPr>
      <w:r w:rsidRPr="00544B21">
        <w:rPr>
          <w:rFonts w:ascii="Times New Roman" w:hAnsi="Times New Roman" w:cs="Times New Roman"/>
          <w:sz w:val="52"/>
          <w:szCs w:val="52"/>
        </w:rPr>
        <w:t>в воспитании подрастающего поколения»</w:t>
      </w:r>
    </w:p>
    <w:p w:rsidR="00B821B6" w:rsidRPr="00544B21" w:rsidRDefault="00B821B6" w:rsidP="00544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1B6" w:rsidRPr="005A7A1E" w:rsidRDefault="005A7A1E" w:rsidP="005A7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80175" cy="3645098"/>
            <wp:effectExtent l="19050" t="0" r="0" b="0"/>
            <wp:docPr id="1" name="Рисунок 1" descr="https://www.tropicdrawing.com/wp-content/uploads/2019/06/art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opicdrawing.com/wp-content/uploads/2019/06/arts-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1B6" w:rsidRPr="00544B21" w:rsidRDefault="00544B21" w:rsidP="00544B21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 художественного труда</w:t>
      </w:r>
      <w:r w:rsidR="00B821B6" w:rsidRPr="00544B21">
        <w:rPr>
          <w:rFonts w:ascii="Times New Roman" w:hAnsi="Times New Roman" w:cs="Times New Roman"/>
          <w:sz w:val="40"/>
          <w:szCs w:val="40"/>
        </w:rPr>
        <w:t>:</w:t>
      </w:r>
    </w:p>
    <w:p w:rsidR="00B821B6" w:rsidRPr="005A7A1E" w:rsidRDefault="00B821B6" w:rsidP="005A7A1E">
      <w:pPr>
        <w:jc w:val="right"/>
        <w:rPr>
          <w:rFonts w:ascii="Times New Roman" w:hAnsi="Times New Roman" w:cs="Times New Roman"/>
          <w:sz w:val="40"/>
          <w:szCs w:val="40"/>
        </w:rPr>
      </w:pPr>
      <w:r w:rsidRPr="00544B21">
        <w:rPr>
          <w:rFonts w:ascii="Times New Roman" w:hAnsi="Times New Roman" w:cs="Times New Roman"/>
          <w:sz w:val="40"/>
          <w:szCs w:val="40"/>
        </w:rPr>
        <w:t xml:space="preserve"> Горбацевич Н.В.</w:t>
      </w:r>
    </w:p>
    <w:p w:rsidR="00B821B6" w:rsidRPr="00544B21" w:rsidRDefault="00B821B6" w:rsidP="00544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1B6" w:rsidRPr="00544B21" w:rsidRDefault="00B821B6" w:rsidP="00544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358" w:rsidRPr="00544B21" w:rsidRDefault="00544B21" w:rsidP="00544B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B21">
        <w:rPr>
          <w:rFonts w:ascii="Times New Roman" w:hAnsi="Times New Roman" w:cs="Times New Roman"/>
          <w:b/>
          <w:sz w:val="36"/>
          <w:szCs w:val="36"/>
        </w:rPr>
        <w:t>2020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sectPr w:rsidR="008D3358" w:rsidRPr="00544B21" w:rsidSect="005A7A1E">
      <w:pgSz w:w="11906" w:h="16838"/>
      <w:pgMar w:top="568" w:right="850" w:bottom="1134" w:left="85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62F"/>
    <w:rsid w:val="00544B21"/>
    <w:rsid w:val="005A7A1E"/>
    <w:rsid w:val="007D462F"/>
    <w:rsid w:val="008D3358"/>
    <w:rsid w:val="00A87EED"/>
    <w:rsid w:val="00B649CB"/>
    <w:rsid w:val="00B8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6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41C3-0812-4314-96AE-6FE451EC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ДОМ</cp:lastModifiedBy>
  <cp:revision>2</cp:revision>
  <cp:lastPrinted>2021-11-25T18:34:00Z</cp:lastPrinted>
  <dcterms:created xsi:type="dcterms:W3CDTF">2021-11-25T18:37:00Z</dcterms:created>
  <dcterms:modified xsi:type="dcterms:W3CDTF">2021-11-25T18:37:00Z</dcterms:modified>
</cp:coreProperties>
</file>