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03" w:rsidRDefault="00BB6203" w:rsidP="00BB6203">
      <w:pPr>
        <w:spacing w:after="0"/>
        <w:ind w:firstLine="426"/>
        <w:jc w:val="both"/>
        <w:outlineLvl w:val="1"/>
        <w:rPr>
          <w:rFonts w:eastAsia="Times New Roman" w:cs="Times New Roman"/>
          <w:b/>
          <w:bCs/>
          <w:szCs w:val="28"/>
          <w:lang w:val="kk-KZ" w:eastAsia="ru-RU" w:bidi="ug-CN"/>
        </w:rPr>
      </w:pPr>
      <w:bookmarkStart w:id="0" w:name="_GoBack"/>
      <w:bookmarkEnd w:id="0"/>
    </w:p>
    <w:p w:rsidR="00BB6203" w:rsidRDefault="00BB6203" w:rsidP="00BB6203">
      <w:pPr>
        <w:spacing w:after="0"/>
        <w:ind w:firstLine="426"/>
        <w:jc w:val="both"/>
        <w:outlineLvl w:val="1"/>
        <w:rPr>
          <w:rFonts w:eastAsia="Times New Roman" w:cs="Times New Roman"/>
          <w:b/>
          <w:bCs/>
          <w:szCs w:val="28"/>
          <w:lang w:val="kk-KZ" w:eastAsia="ru-RU" w:bidi="ug-CN"/>
        </w:rPr>
      </w:pPr>
    </w:p>
    <w:p w:rsidR="00F12C76" w:rsidRDefault="00995CA5" w:rsidP="00995CA5">
      <w:pPr>
        <w:spacing w:after="0"/>
        <w:ind w:firstLine="709"/>
        <w:jc w:val="center"/>
        <w:rPr>
          <w:b/>
          <w:bCs/>
          <w:lang w:val="kk-KZ"/>
        </w:rPr>
      </w:pPr>
      <w:r w:rsidRPr="00995CA5">
        <w:rPr>
          <w:b/>
          <w:bCs/>
        </w:rPr>
        <w:t>ЖАНРОВОЕ РАЗНООБРАЗИЕ КАК ФАКТОР РАЗВИТИЯ КРЕАТИВНОГО ПИСЬМА ПРИ РАБОТЕ С ИИ</w:t>
      </w:r>
    </w:p>
    <w:p w:rsidR="00995CA5" w:rsidRDefault="00995CA5" w:rsidP="00995CA5">
      <w:pPr>
        <w:spacing w:after="0"/>
        <w:ind w:firstLine="709"/>
        <w:jc w:val="center"/>
        <w:rPr>
          <w:b/>
          <w:bCs/>
          <w:lang w:val="kk-KZ"/>
        </w:rPr>
      </w:pPr>
    </w:p>
    <w:p w:rsidR="00995CA5" w:rsidRPr="00995CA5" w:rsidRDefault="00995CA5" w:rsidP="00995CA5">
      <w:pPr>
        <w:spacing w:after="0"/>
        <w:ind w:firstLine="709"/>
        <w:jc w:val="right"/>
        <w:rPr>
          <w:i/>
          <w:iCs/>
          <w:lang w:val="kk-KZ"/>
        </w:rPr>
      </w:pPr>
      <w:r w:rsidRPr="00995CA5">
        <w:rPr>
          <w:i/>
          <w:iCs/>
          <w:lang w:val="kk-KZ"/>
        </w:rPr>
        <w:t>Шайгузова Руфина Каркеновна</w:t>
      </w:r>
    </w:p>
    <w:p w:rsidR="00995CA5" w:rsidRPr="00995CA5" w:rsidRDefault="00995CA5" w:rsidP="00995CA5">
      <w:pPr>
        <w:spacing w:after="0"/>
        <w:ind w:firstLine="709"/>
        <w:jc w:val="right"/>
        <w:rPr>
          <w:i/>
          <w:iCs/>
          <w:lang w:val="kk-KZ"/>
        </w:rPr>
      </w:pPr>
      <w:r w:rsidRPr="00995CA5">
        <w:rPr>
          <w:i/>
          <w:iCs/>
          <w:lang w:val="kk-KZ"/>
        </w:rPr>
        <w:t>Учитель русского языка и литературы</w:t>
      </w:r>
    </w:p>
    <w:p w:rsidR="00995CA5" w:rsidRPr="00995CA5" w:rsidRDefault="00995CA5" w:rsidP="00995CA5">
      <w:pPr>
        <w:spacing w:after="0"/>
        <w:ind w:firstLine="709"/>
        <w:jc w:val="right"/>
        <w:rPr>
          <w:i/>
          <w:iCs/>
          <w:lang w:bidi="ug-CN"/>
        </w:rPr>
      </w:pPr>
      <w:r w:rsidRPr="00995CA5">
        <w:rPr>
          <w:i/>
          <w:iCs/>
          <w:lang w:val="kk-KZ"/>
        </w:rPr>
        <w:t xml:space="preserve">ГКУ </w:t>
      </w:r>
      <w:r w:rsidRPr="00995CA5">
        <w:rPr>
          <w:i/>
          <w:iCs/>
          <w:lang w:bidi="ug-CN"/>
        </w:rPr>
        <w:t>«Средняя школа №2»</w:t>
      </w:r>
    </w:p>
    <w:p w:rsidR="00995CA5" w:rsidRDefault="00995CA5" w:rsidP="00995CA5">
      <w:pPr>
        <w:spacing w:after="0"/>
        <w:ind w:firstLine="709"/>
        <w:jc w:val="right"/>
        <w:rPr>
          <w:i/>
          <w:iCs/>
          <w:lang w:bidi="ug-CN"/>
        </w:rPr>
      </w:pPr>
      <w:proofErr w:type="spellStart"/>
      <w:r w:rsidRPr="00995CA5">
        <w:rPr>
          <w:i/>
          <w:iCs/>
          <w:lang w:bidi="ug-CN"/>
        </w:rPr>
        <w:t>Алматинская</w:t>
      </w:r>
      <w:proofErr w:type="spellEnd"/>
      <w:r w:rsidRPr="00995CA5">
        <w:rPr>
          <w:i/>
          <w:iCs/>
          <w:lang w:bidi="ug-CN"/>
        </w:rPr>
        <w:t xml:space="preserve"> </w:t>
      </w:r>
      <w:proofErr w:type="spellStart"/>
      <w:r w:rsidRPr="00995CA5">
        <w:rPr>
          <w:i/>
          <w:iCs/>
          <w:lang w:bidi="ug-CN"/>
        </w:rPr>
        <w:t>облать</w:t>
      </w:r>
      <w:proofErr w:type="spellEnd"/>
      <w:r w:rsidRPr="00995CA5">
        <w:rPr>
          <w:i/>
          <w:iCs/>
          <w:lang w:bidi="ug-CN"/>
        </w:rPr>
        <w:t xml:space="preserve">, город </w:t>
      </w:r>
      <w:proofErr w:type="spellStart"/>
      <w:r w:rsidRPr="00995CA5">
        <w:rPr>
          <w:i/>
          <w:iCs/>
          <w:lang w:bidi="ug-CN"/>
        </w:rPr>
        <w:t>Конаев</w:t>
      </w:r>
      <w:proofErr w:type="spellEnd"/>
    </w:p>
    <w:p w:rsidR="00995CA5" w:rsidRDefault="00995CA5" w:rsidP="00995CA5">
      <w:pPr>
        <w:spacing w:after="0"/>
        <w:ind w:firstLine="709"/>
        <w:jc w:val="right"/>
        <w:rPr>
          <w:i/>
          <w:iCs/>
          <w:lang w:bidi="ug-CN"/>
        </w:rPr>
      </w:pPr>
    </w:p>
    <w:p w:rsidR="00995CA5" w:rsidRPr="00995CA5" w:rsidRDefault="00995CA5" w:rsidP="00995CA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95CA5">
        <w:rPr>
          <w:sz w:val="28"/>
          <w:szCs w:val="28"/>
        </w:rPr>
        <w:t xml:space="preserve">Жанровое разнообразие, понимаемое как целенаправленное освоение и комбинирование различных текстовых форм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от эссе и репортажа до </w:t>
      </w:r>
      <w:proofErr w:type="spellStart"/>
      <w:r w:rsidRPr="00995CA5">
        <w:rPr>
          <w:sz w:val="28"/>
          <w:szCs w:val="28"/>
        </w:rPr>
        <w:t>подкаст-скрипта</w:t>
      </w:r>
      <w:proofErr w:type="spellEnd"/>
      <w:r w:rsidRPr="00995CA5">
        <w:rPr>
          <w:sz w:val="28"/>
          <w:szCs w:val="28"/>
        </w:rPr>
        <w:t xml:space="preserve">, </w:t>
      </w:r>
      <w:proofErr w:type="spellStart"/>
      <w:r w:rsidRPr="00995CA5">
        <w:rPr>
          <w:sz w:val="28"/>
          <w:szCs w:val="28"/>
        </w:rPr>
        <w:t>инфографического</w:t>
      </w:r>
      <w:proofErr w:type="spellEnd"/>
      <w:r w:rsidRPr="00995CA5">
        <w:rPr>
          <w:sz w:val="28"/>
          <w:szCs w:val="28"/>
        </w:rPr>
        <w:t xml:space="preserve"> описания и </w:t>
      </w:r>
      <w:proofErr w:type="spellStart"/>
      <w:r w:rsidRPr="00995CA5">
        <w:rPr>
          <w:sz w:val="28"/>
          <w:szCs w:val="28"/>
        </w:rPr>
        <w:t>микрорассказа</w:t>
      </w:r>
      <w:proofErr w:type="spellEnd"/>
      <w:r w:rsidRPr="00995CA5">
        <w:rPr>
          <w:sz w:val="28"/>
          <w:szCs w:val="28"/>
        </w:rPr>
        <w:t xml:space="preserve">,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сегодня становится одним из ключевых факторов развития </w:t>
      </w:r>
      <w:proofErr w:type="spellStart"/>
      <w:r w:rsidRPr="00995CA5">
        <w:rPr>
          <w:sz w:val="28"/>
          <w:szCs w:val="28"/>
        </w:rPr>
        <w:t>креативного</w:t>
      </w:r>
      <w:proofErr w:type="spellEnd"/>
      <w:r w:rsidRPr="00995CA5">
        <w:rPr>
          <w:sz w:val="28"/>
          <w:szCs w:val="28"/>
        </w:rPr>
        <w:t xml:space="preserve"> письма в школе в условиях стремительного распространения инструментов искусственного интеллекта. Генеративные языковые модели и сопутствующие сервисы расширяют доступ ученика к образцам стиля, тематическим фреймам и семантическим сетям; однако именно педагогически выстроенная работа с жанрами превращает ИИ из источника готовых ответов в средство формирования замысла, языковой гибкости и авторской позиции. Школьная практика часто сталкивается с двумя крайностями: механическим копированием ИИ-текста и, напротив, его полным запретом. Оба подхода блокируют рост письменной самостоятельности. Педагогическая задача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организовать такие сценарии взаимодействия с ИИ, в которых жанровая рамка, творческая проблема и критерии качества задаются заранее, а модель выступает не как «поставщик содержания», а как партнер по размышлению, языковой лаборатории и тренажеру вариативности. В этой логике жанр становится не просто «формой упаковки» смысла, но и когнитивным инструментом, который помогает ученику иначе структурировать мысль, выбирать регистр, распределять аргументы, проектировать читательские ожидания и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что особенно важно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осознавать стратегии собственной авторской работы.</w:t>
      </w:r>
    </w:p>
    <w:p w:rsidR="00995CA5" w:rsidRPr="00995CA5" w:rsidRDefault="00995CA5" w:rsidP="00995CA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95CA5">
        <w:rPr>
          <w:sz w:val="28"/>
          <w:szCs w:val="28"/>
        </w:rPr>
        <w:t xml:space="preserve">Переосмысление жанра </w:t>
      </w:r>
      <w:proofErr w:type="gramStart"/>
      <w:r w:rsidRPr="00995CA5">
        <w:rPr>
          <w:sz w:val="28"/>
          <w:szCs w:val="28"/>
        </w:rPr>
        <w:t>через</w:t>
      </w:r>
      <w:proofErr w:type="gramEnd"/>
      <w:r w:rsidRPr="00995CA5">
        <w:rPr>
          <w:sz w:val="28"/>
          <w:szCs w:val="28"/>
        </w:rPr>
        <w:t xml:space="preserve"> </w:t>
      </w:r>
      <w:proofErr w:type="gramStart"/>
      <w:r w:rsidRPr="00995CA5">
        <w:rPr>
          <w:sz w:val="28"/>
          <w:szCs w:val="28"/>
        </w:rPr>
        <w:t>ИИ</w:t>
      </w:r>
      <w:proofErr w:type="gramEnd"/>
      <w:r w:rsidRPr="00995CA5">
        <w:rPr>
          <w:sz w:val="28"/>
          <w:szCs w:val="28"/>
        </w:rPr>
        <w:t xml:space="preserve"> начинается с постановки задач, в которых жанровые ограничения превращаются в творческие стимулы. </w:t>
      </w:r>
      <w:proofErr w:type="gramStart"/>
      <w:r w:rsidRPr="00995CA5">
        <w:rPr>
          <w:sz w:val="28"/>
          <w:szCs w:val="28"/>
        </w:rPr>
        <w:t xml:space="preserve">Если традиционная школьная работа «напишите сочинение о…» редко активирует глубинные механизмы поиска неожиданных смыслов, то задания типа «перепишите научно-популярный абзац в форме </w:t>
      </w:r>
      <w:proofErr w:type="spellStart"/>
      <w:r w:rsidRPr="00995CA5">
        <w:rPr>
          <w:sz w:val="28"/>
          <w:szCs w:val="28"/>
        </w:rPr>
        <w:t>стендапа</w:t>
      </w:r>
      <w:proofErr w:type="spellEnd"/>
      <w:r w:rsidRPr="00995CA5">
        <w:rPr>
          <w:sz w:val="28"/>
          <w:szCs w:val="28"/>
        </w:rPr>
        <w:t xml:space="preserve"> для школьного </w:t>
      </w:r>
      <w:proofErr w:type="spellStart"/>
      <w:r w:rsidRPr="00995CA5">
        <w:rPr>
          <w:sz w:val="28"/>
          <w:szCs w:val="28"/>
        </w:rPr>
        <w:t>подкаста</w:t>
      </w:r>
      <w:proofErr w:type="spellEnd"/>
      <w:r w:rsidRPr="00995CA5">
        <w:rPr>
          <w:sz w:val="28"/>
          <w:szCs w:val="28"/>
        </w:rPr>
        <w:t>», «сделайте новостной дайджест как сценарий для трёхминутного видео с разными ролями ведущих» или «преобразуйте статистическую таблицу в криминальную мини-новеллу, где цифры — улики» ломают шаблон и требуют переопределить цель и адресата.</w:t>
      </w:r>
      <w:proofErr w:type="gramEnd"/>
      <w:r w:rsidRPr="00995CA5">
        <w:rPr>
          <w:sz w:val="28"/>
          <w:szCs w:val="28"/>
        </w:rPr>
        <w:t xml:space="preserve"> При этом ИИ </w:t>
      </w:r>
      <w:proofErr w:type="gramStart"/>
      <w:r w:rsidRPr="00995CA5">
        <w:rPr>
          <w:sz w:val="28"/>
          <w:szCs w:val="28"/>
        </w:rPr>
        <w:t>способен</w:t>
      </w:r>
      <w:proofErr w:type="gramEnd"/>
      <w:r w:rsidRPr="00995CA5">
        <w:rPr>
          <w:sz w:val="28"/>
          <w:szCs w:val="28"/>
        </w:rPr>
        <w:t xml:space="preserve"> быстро сгенерировать черновую заготовку в нужном регистре, предъявить несколько альтернативных вводных абзацев, предложить вариативные заголовки и ритмические решения. Но критически важно закрепить в рубрике оценки роль </w:t>
      </w:r>
      <w:r w:rsidRPr="00995CA5">
        <w:rPr>
          <w:sz w:val="28"/>
          <w:szCs w:val="28"/>
        </w:rPr>
        <w:lastRenderedPageBreak/>
        <w:t xml:space="preserve">ученика как автора: он должен задавать модели параметры жанра, отбирать подходящие элементы, переписывать фрагменты, внедрять личный опыт и источники, а также проводить смысловую и </w:t>
      </w:r>
      <w:proofErr w:type="spellStart"/>
      <w:r w:rsidRPr="00995CA5">
        <w:rPr>
          <w:sz w:val="28"/>
          <w:szCs w:val="28"/>
        </w:rPr>
        <w:t>фактологическую</w:t>
      </w:r>
      <w:proofErr w:type="spellEnd"/>
      <w:r w:rsidRPr="00995CA5">
        <w:rPr>
          <w:sz w:val="28"/>
          <w:szCs w:val="28"/>
        </w:rPr>
        <w:t xml:space="preserve"> верификацию. Такая структура работы смещает акцент с пассивного потребления текста к активному дизайну высказывания.</w:t>
      </w:r>
    </w:p>
    <w:p w:rsidR="00995CA5" w:rsidRPr="00995CA5" w:rsidRDefault="00995CA5" w:rsidP="00995CA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 w:rsidRPr="00995CA5">
        <w:rPr>
          <w:sz w:val="28"/>
          <w:szCs w:val="28"/>
        </w:rPr>
        <w:t>Креативное</w:t>
      </w:r>
      <w:proofErr w:type="spellEnd"/>
      <w:r w:rsidRPr="00995CA5">
        <w:rPr>
          <w:sz w:val="28"/>
          <w:szCs w:val="28"/>
        </w:rPr>
        <w:t xml:space="preserve"> письмо, развиваемое через жанровое разнообразие, опирается на ряд психолого-педагогических механизмов. Во-первых, жанры служат «опорами» или культурными инструментами в смысле культурно-исторической теории: они предоставляют схемы деятельности, которые ученик сначала осваивает во внешнем плане, а затем </w:t>
      </w:r>
      <w:proofErr w:type="spellStart"/>
      <w:r w:rsidRPr="00995CA5">
        <w:rPr>
          <w:sz w:val="28"/>
          <w:szCs w:val="28"/>
        </w:rPr>
        <w:t>интериоризует</w:t>
      </w:r>
      <w:proofErr w:type="spellEnd"/>
      <w:r w:rsidRPr="00995CA5">
        <w:rPr>
          <w:sz w:val="28"/>
          <w:szCs w:val="28"/>
        </w:rPr>
        <w:t xml:space="preserve">. Во-вторых, жанровая ротация стимулирует </w:t>
      </w:r>
      <w:proofErr w:type="spellStart"/>
      <w:r w:rsidRPr="00995CA5">
        <w:rPr>
          <w:sz w:val="28"/>
          <w:szCs w:val="28"/>
        </w:rPr>
        <w:t>трансфер</w:t>
      </w:r>
      <w:proofErr w:type="spellEnd"/>
      <w:r w:rsidRPr="00995CA5">
        <w:rPr>
          <w:sz w:val="28"/>
          <w:szCs w:val="28"/>
        </w:rPr>
        <w:t xml:space="preserve"> навыков: то, чему ученик научился в репортаже (объективность, лаконичность, структура «перевернутой пирамиды»), может неожиданно усилить </w:t>
      </w:r>
      <w:proofErr w:type="spellStart"/>
      <w:r w:rsidRPr="00995CA5">
        <w:rPr>
          <w:sz w:val="28"/>
          <w:szCs w:val="28"/>
        </w:rPr>
        <w:t>аргументативное</w:t>
      </w:r>
      <w:proofErr w:type="spellEnd"/>
      <w:r w:rsidRPr="00995CA5">
        <w:rPr>
          <w:sz w:val="28"/>
          <w:szCs w:val="28"/>
        </w:rPr>
        <w:t xml:space="preserve"> эссе, в котором ценится экономия выразительных средств и ясность тезиса. В-третьих, работа со стилистическими регистрами и тональностями, характерными для разных жанров, развивает «чувство языка»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способность слышать ритм фразы, управлять подтекстом, строить иронический эффект. </w:t>
      </w:r>
      <w:proofErr w:type="gramStart"/>
      <w:r w:rsidRPr="00995CA5">
        <w:rPr>
          <w:sz w:val="28"/>
          <w:szCs w:val="28"/>
        </w:rPr>
        <w:t xml:space="preserve">ИИ при этом выступает как «многоязычный» собеседник, который легко имитирует пресс-релиз, </w:t>
      </w:r>
      <w:proofErr w:type="spellStart"/>
      <w:r w:rsidRPr="00995CA5">
        <w:rPr>
          <w:sz w:val="28"/>
          <w:szCs w:val="28"/>
        </w:rPr>
        <w:t>научпоп</w:t>
      </w:r>
      <w:proofErr w:type="spellEnd"/>
      <w:r w:rsidRPr="00995CA5">
        <w:rPr>
          <w:sz w:val="28"/>
          <w:szCs w:val="28"/>
        </w:rPr>
        <w:t>, романтическую зарисовку или иронический комментарий, но настоящая педагогическая ценность возникает лишь тогда, когда ученик объясняет модели, что именно делает жанр тем, чем он является: какие заданы цели, как организована композиция, какова роль цитирования, какие клише допустимы, а какие нужно разрушать.</w:t>
      </w:r>
      <w:proofErr w:type="gramEnd"/>
    </w:p>
    <w:p w:rsidR="00995CA5" w:rsidRPr="00995CA5" w:rsidRDefault="00995CA5" w:rsidP="00995CA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95CA5">
        <w:rPr>
          <w:sz w:val="28"/>
          <w:szCs w:val="28"/>
        </w:rPr>
        <w:t xml:space="preserve">Существенное преимущество жанрового разнообразия при работе с ИИ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возможность моделировать «коммуникативные экосистемы», в которых один и тот же предметный материал оборачивается в несколько форм и проходит «круговорот» смыслов. </w:t>
      </w:r>
      <w:proofErr w:type="gramStart"/>
      <w:r w:rsidRPr="00995CA5">
        <w:rPr>
          <w:sz w:val="28"/>
          <w:szCs w:val="28"/>
        </w:rPr>
        <w:t xml:space="preserve">Например, изучая тему изменения климата, ученики могут: сгенерировать через ИИ резюме научной статьи на 150 слов в стиле научно-популярной заметки; превратить его в сценарий </w:t>
      </w:r>
      <w:proofErr w:type="spellStart"/>
      <w:r w:rsidRPr="00995CA5">
        <w:rPr>
          <w:sz w:val="28"/>
          <w:szCs w:val="28"/>
        </w:rPr>
        <w:t>подкаста</w:t>
      </w:r>
      <w:proofErr w:type="spellEnd"/>
      <w:r w:rsidRPr="00995CA5">
        <w:rPr>
          <w:sz w:val="28"/>
          <w:szCs w:val="28"/>
        </w:rPr>
        <w:t xml:space="preserve"> с диалогом двух спикеров, где ИИ подсказывает ролевые реплики и логические ходы; написать личный </w:t>
      </w:r>
      <w:proofErr w:type="spellStart"/>
      <w:r w:rsidRPr="00995CA5">
        <w:rPr>
          <w:sz w:val="28"/>
          <w:szCs w:val="28"/>
        </w:rPr>
        <w:t>блог-пост</w:t>
      </w:r>
      <w:proofErr w:type="spellEnd"/>
      <w:r w:rsidRPr="00995CA5">
        <w:rPr>
          <w:sz w:val="28"/>
          <w:szCs w:val="28"/>
        </w:rPr>
        <w:t xml:space="preserve"> от имени жителя прибрежного города, вставив в текст два факта из первоисточника;</w:t>
      </w:r>
      <w:proofErr w:type="gramEnd"/>
      <w:r w:rsidRPr="00995CA5">
        <w:rPr>
          <w:sz w:val="28"/>
          <w:szCs w:val="28"/>
        </w:rPr>
        <w:t xml:space="preserve"> сверстать короткий </w:t>
      </w:r>
      <w:proofErr w:type="spellStart"/>
      <w:r w:rsidRPr="00995CA5">
        <w:rPr>
          <w:sz w:val="28"/>
          <w:szCs w:val="28"/>
        </w:rPr>
        <w:t>инфографический</w:t>
      </w:r>
      <w:proofErr w:type="spellEnd"/>
      <w:r w:rsidRPr="00995CA5">
        <w:rPr>
          <w:sz w:val="28"/>
          <w:szCs w:val="28"/>
        </w:rPr>
        <w:t xml:space="preserve"> те</w:t>
      </w:r>
      <w:proofErr w:type="gramStart"/>
      <w:r w:rsidRPr="00995CA5">
        <w:rPr>
          <w:sz w:val="28"/>
          <w:szCs w:val="28"/>
        </w:rPr>
        <w:t>кст дл</w:t>
      </w:r>
      <w:proofErr w:type="gramEnd"/>
      <w:r w:rsidRPr="00995CA5">
        <w:rPr>
          <w:sz w:val="28"/>
          <w:szCs w:val="28"/>
        </w:rPr>
        <w:t xml:space="preserve">я школьного </w:t>
      </w:r>
      <w:proofErr w:type="spellStart"/>
      <w:r w:rsidRPr="00995CA5">
        <w:rPr>
          <w:sz w:val="28"/>
          <w:szCs w:val="28"/>
        </w:rPr>
        <w:t>инстаграм-аккаунта</w:t>
      </w:r>
      <w:proofErr w:type="spellEnd"/>
      <w:r w:rsidRPr="00995CA5">
        <w:rPr>
          <w:sz w:val="28"/>
          <w:szCs w:val="28"/>
        </w:rPr>
        <w:t>; и, наконец, подготовить «контраргумент» в форме редакционной колонки. На каждом шаге ИИ помогает наметить структуру, предложить словарь и метафоры, но обязательной частью становится «</w:t>
      </w:r>
      <w:proofErr w:type="spellStart"/>
      <w:r w:rsidRPr="00995CA5">
        <w:rPr>
          <w:sz w:val="28"/>
          <w:szCs w:val="28"/>
        </w:rPr>
        <w:t>деавтоматизация</w:t>
      </w:r>
      <w:proofErr w:type="spellEnd"/>
      <w:r w:rsidRPr="00995CA5">
        <w:rPr>
          <w:sz w:val="28"/>
          <w:szCs w:val="28"/>
        </w:rPr>
        <w:t xml:space="preserve">» текста: ученик вручную уточняет данные, перепроверяет цитаты, </w:t>
      </w:r>
      <w:proofErr w:type="gramStart"/>
      <w:r w:rsidRPr="00995CA5">
        <w:rPr>
          <w:sz w:val="28"/>
          <w:szCs w:val="28"/>
        </w:rPr>
        <w:t>заменяет общие фразы на локальные</w:t>
      </w:r>
      <w:proofErr w:type="gramEnd"/>
      <w:r w:rsidRPr="00995CA5">
        <w:rPr>
          <w:sz w:val="28"/>
          <w:szCs w:val="28"/>
        </w:rPr>
        <w:t xml:space="preserve"> примеры, корректирует тональность с учётом аудитории, удаляет стереотипные штампы. Такая спиральная организация деятельности укрепляет </w:t>
      </w:r>
      <w:proofErr w:type="spellStart"/>
      <w:r w:rsidRPr="00995CA5">
        <w:rPr>
          <w:sz w:val="28"/>
          <w:szCs w:val="28"/>
        </w:rPr>
        <w:t>метапредметные</w:t>
      </w:r>
      <w:proofErr w:type="spellEnd"/>
      <w:r w:rsidRPr="00995CA5">
        <w:rPr>
          <w:sz w:val="28"/>
          <w:szCs w:val="28"/>
        </w:rPr>
        <w:t xml:space="preserve"> навыки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планирование, рефлексию, </w:t>
      </w:r>
      <w:proofErr w:type="spellStart"/>
      <w:r w:rsidRPr="00995CA5">
        <w:rPr>
          <w:sz w:val="28"/>
          <w:szCs w:val="28"/>
        </w:rPr>
        <w:t>целеполагание</w:t>
      </w:r>
      <w:proofErr w:type="spellEnd"/>
      <w:r w:rsidRPr="00995CA5">
        <w:rPr>
          <w:sz w:val="28"/>
          <w:szCs w:val="28"/>
        </w:rPr>
        <w:t>, критическое мышление.</w:t>
      </w:r>
    </w:p>
    <w:p w:rsidR="00995CA5" w:rsidRPr="00995CA5" w:rsidRDefault="00995CA5" w:rsidP="00995CA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95CA5">
        <w:rPr>
          <w:sz w:val="28"/>
          <w:szCs w:val="28"/>
        </w:rPr>
        <w:t xml:space="preserve">Оценивание в жанрово-ориентированной среде с ИИ требует иных рубрик. Если проверять лишь грамматику и связность, ИИ будет неизбежно «выигрывать» у ученика. Поэтому критерии должны фиксировать </w:t>
      </w:r>
      <w:r w:rsidRPr="00995CA5">
        <w:rPr>
          <w:sz w:val="28"/>
          <w:szCs w:val="28"/>
        </w:rPr>
        <w:lastRenderedPageBreak/>
        <w:t>качественные признаки авторства: ясность замысла, уместность выбранного жанра, оригинальность композиционного решения, точность работы с источниками, адекватность регистровых переключений, глубину редакц</w:t>
      </w:r>
      <w:proofErr w:type="gramStart"/>
      <w:r w:rsidRPr="00995CA5">
        <w:rPr>
          <w:sz w:val="28"/>
          <w:szCs w:val="28"/>
        </w:rPr>
        <w:t>ии ИИ</w:t>
      </w:r>
      <w:proofErr w:type="gramEnd"/>
      <w:r w:rsidRPr="00995CA5">
        <w:rPr>
          <w:sz w:val="28"/>
          <w:szCs w:val="28"/>
        </w:rPr>
        <w:t xml:space="preserve">-текста и сформулированную учеником рефлексию о том, какие запросы он давал модели, какие подсказки отвергал и почему. Таким образом, формируется «прозрачный след» взаимодействия: </w:t>
      </w:r>
      <w:proofErr w:type="spellStart"/>
      <w:r w:rsidRPr="00995CA5">
        <w:rPr>
          <w:sz w:val="28"/>
          <w:szCs w:val="28"/>
        </w:rPr>
        <w:t>скриншоты</w:t>
      </w:r>
      <w:proofErr w:type="spellEnd"/>
      <w:r w:rsidRPr="00995CA5">
        <w:rPr>
          <w:sz w:val="28"/>
          <w:szCs w:val="28"/>
        </w:rPr>
        <w:t xml:space="preserve"> запросов, версии черновиков, комментарии к правкам. Педагог может оценивать не продукт как таковой, а процесс преобразований, в ходе которого жанровая рамка становится площадкой осмысленного выбора.</w:t>
      </w:r>
    </w:p>
    <w:p w:rsidR="00995CA5" w:rsidRPr="00995CA5" w:rsidRDefault="00995CA5" w:rsidP="00995CA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95CA5">
        <w:rPr>
          <w:sz w:val="28"/>
          <w:szCs w:val="28"/>
        </w:rPr>
        <w:t xml:space="preserve">Жанровое разнообразие, усиленное ИИ, особенно эффективно в инклюзивном измерении. Некоторым ученикам трудно начать писать «с чистого листа»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барьер пустой страницы усиливает тревожность. Генеративная модель способна быстро предложить опорный абзац, «скелет» плана, набор ключевых фраз в нужном стиле. Это снижает когнитивную нагрузку на этапе запуска и дает возможность больше внимания уделить поиску собственного голоса. Учащиеся с развитой речевой компетенцией, наоборот, могут использовать ИИ для провокации неожиданности: попросить модель переписать их черновик в редком жанре (например, «</w:t>
      </w:r>
      <w:proofErr w:type="spellStart"/>
      <w:r w:rsidRPr="00995CA5">
        <w:rPr>
          <w:sz w:val="28"/>
          <w:szCs w:val="28"/>
        </w:rPr>
        <w:t>технопоэма</w:t>
      </w:r>
      <w:proofErr w:type="spellEnd"/>
      <w:r w:rsidRPr="00995CA5">
        <w:rPr>
          <w:sz w:val="28"/>
          <w:szCs w:val="28"/>
        </w:rPr>
        <w:t>», «историческая миниатюра», «инструктивная сказка») и затем осмысленно вернуть текст к исходной задаче, оставив удачные находки. В результате формируется «перекличка» жанровых кодов, где ученик выступает дирижером стилевых решений.</w:t>
      </w:r>
    </w:p>
    <w:p w:rsidR="00995CA5" w:rsidRPr="00995CA5" w:rsidRDefault="00995CA5" w:rsidP="00995CA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95CA5">
        <w:rPr>
          <w:sz w:val="28"/>
          <w:szCs w:val="28"/>
        </w:rPr>
        <w:t>Этические и академические риски при такой организации работы не исчезают, но становятся управляемыми. Во-первых, школа должна вводить обсуждение авторских прав, добросовестного заимствования и понятия «творческого вклада». Практика «</w:t>
      </w:r>
      <w:proofErr w:type="spellStart"/>
      <w:r w:rsidRPr="00995CA5">
        <w:rPr>
          <w:sz w:val="28"/>
          <w:szCs w:val="28"/>
        </w:rPr>
        <w:t>вспять-инжиниринга</w:t>
      </w:r>
      <w:proofErr w:type="spellEnd"/>
      <w:r w:rsidRPr="00995CA5">
        <w:rPr>
          <w:sz w:val="28"/>
          <w:szCs w:val="28"/>
        </w:rPr>
        <w:t xml:space="preserve">»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когда ученик обязан объяснить, какие новые смыслы он внес по сравнению с тем, что предложил ИИ,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учит отличать механику перефразирования от реальной переработки. Во-вторых, необходима культура ссылок на источники: если в тексте используются данные, цитаты, статистика, ученик должен указывать первоисточники, даже если эти материалы были поданы ИИ. В-третьих, учитель вводит «санитарные» процедуры </w:t>
      </w:r>
      <w:proofErr w:type="spellStart"/>
      <w:r w:rsidRPr="00995CA5">
        <w:rPr>
          <w:sz w:val="28"/>
          <w:szCs w:val="28"/>
        </w:rPr>
        <w:t>фактчекинга</w:t>
      </w:r>
      <w:proofErr w:type="spellEnd"/>
      <w:r w:rsidRPr="00995CA5">
        <w:rPr>
          <w:sz w:val="28"/>
          <w:szCs w:val="28"/>
        </w:rPr>
        <w:t xml:space="preserve">: выборочно проверяет фрагменты на предмет галлюцинаций модели, сравнивает с надежными базами. В-четвёртых, важна прозрачность: ученики заранее знают, что процесс взаимодействия с ИИ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часть оценивания, а скрытое использование моделей под видом «своего» текста не приветствуется.</w:t>
      </w:r>
    </w:p>
    <w:p w:rsidR="00995CA5" w:rsidRPr="00995CA5" w:rsidRDefault="00995CA5" w:rsidP="00995CA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95CA5">
        <w:rPr>
          <w:sz w:val="28"/>
          <w:szCs w:val="28"/>
        </w:rPr>
        <w:t xml:space="preserve">Методически продуктивной оказывается стратегия «трех ракурсов жанра»: сначала ученик формулирует жанровую задачу в терминах аудитории, цели и ключевого эффекта; затем просит ИИ сгенерировать черновик, но с обязательным указанием жанровых признаков; наконец, выполняет «жанровую </w:t>
      </w:r>
      <w:proofErr w:type="spellStart"/>
      <w:r w:rsidRPr="00995CA5">
        <w:rPr>
          <w:sz w:val="28"/>
          <w:szCs w:val="28"/>
        </w:rPr>
        <w:t>контртранспозицию</w:t>
      </w:r>
      <w:proofErr w:type="spellEnd"/>
      <w:r w:rsidRPr="00995CA5">
        <w:rPr>
          <w:sz w:val="28"/>
          <w:szCs w:val="28"/>
        </w:rPr>
        <w:t xml:space="preserve">», где тот же материал намеренно переливается в отличный жанр. Например, тема «влияние социальных сетей на подростков» сначала пишется как аналитическая заметка для школьной газеты, потом превращается в мини-диалог для дебатов, а затем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в </w:t>
      </w:r>
      <w:r w:rsidRPr="00995CA5">
        <w:rPr>
          <w:sz w:val="28"/>
          <w:szCs w:val="28"/>
        </w:rPr>
        <w:lastRenderedPageBreak/>
        <w:t xml:space="preserve">псевдонаучный фрагмент с примечаниями и ссылками. На каждом этапе ученик фиксирует, какие элементы жанра переносимы, а какие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нет; что теряется и что приобретается при изменении рамки. ИИ служит ускорителем экспериментов, но рефлексия принадлежит автору. Подобные упражнения учат распознавать «скрытые договоренности» жанров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типовые способы убеждения, формы апелляции к опыту читателя, степени позволенной экспрессии.</w:t>
      </w:r>
    </w:p>
    <w:p w:rsidR="00995CA5" w:rsidRPr="00995CA5" w:rsidRDefault="00995CA5" w:rsidP="00995CA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95CA5">
        <w:rPr>
          <w:sz w:val="28"/>
          <w:szCs w:val="28"/>
        </w:rPr>
        <w:t xml:space="preserve">Особое место занимает </w:t>
      </w:r>
      <w:proofErr w:type="spellStart"/>
      <w:r w:rsidRPr="00995CA5">
        <w:rPr>
          <w:sz w:val="28"/>
          <w:szCs w:val="28"/>
        </w:rPr>
        <w:t>межпредметная</w:t>
      </w:r>
      <w:proofErr w:type="spellEnd"/>
      <w:r w:rsidRPr="00995CA5">
        <w:rPr>
          <w:sz w:val="28"/>
          <w:szCs w:val="28"/>
        </w:rPr>
        <w:t xml:space="preserve"> интеграция. Жанры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не сугубо «филологический» инструмент. В математике учащиеся могут писать объяснительные записки к решению задачи в форме технической спецификации, поста на форуме или методического комментария; в истории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монтировать выдержки из источников в формате «</w:t>
      </w:r>
      <w:proofErr w:type="spellStart"/>
      <w:r w:rsidRPr="00995CA5">
        <w:rPr>
          <w:sz w:val="28"/>
          <w:szCs w:val="28"/>
        </w:rPr>
        <w:t>мультиголосого</w:t>
      </w:r>
      <w:proofErr w:type="spellEnd"/>
      <w:r w:rsidRPr="00995CA5">
        <w:rPr>
          <w:sz w:val="28"/>
          <w:szCs w:val="28"/>
        </w:rPr>
        <w:t xml:space="preserve"> репортажа» о событии; в биологии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превращать лабораторный протокол в научно-популярный пост, сохраняя </w:t>
      </w:r>
      <w:proofErr w:type="spellStart"/>
      <w:r w:rsidRPr="00995CA5">
        <w:rPr>
          <w:sz w:val="28"/>
          <w:szCs w:val="28"/>
        </w:rPr>
        <w:t>валидность</w:t>
      </w:r>
      <w:proofErr w:type="spellEnd"/>
      <w:r w:rsidRPr="00995CA5">
        <w:rPr>
          <w:sz w:val="28"/>
          <w:szCs w:val="28"/>
        </w:rPr>
        <w:t xml:space="preserve"> наблюдений. ИИ помогает быстро переключать регистры, но только предметная правильность и ссылочная дисциплина делают работу содержательной. В программах физической культуры жанровые задания могут включать мотивационную колонку для школьного сайта о пользе бега, сценарий видеоролика с подсказками по технике и короткий аналитический текст, где ученик ссылается на исследования и образовательные стандарты. Чем богаче жанровое поле, тем шире каналы выражения: ученик, не блестящий в одном формате, может раскрыться в другом.</w:t>
      </w:r>
    </w:p>
    <w:p w:rsidR="00995CA5" w:rsidRPr="00995CA5" w:rsidRDefault="00995CA5" w:rsidP="00995CA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95CA5">
        <w:rPr>
          <w:sz w:val="28"/>
          <w:szCs w:val="28"/>
        </w:rPr>
        <w:t xml:space="preserve">Ключ к успеху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педагогический дизайн уроков и длительных проектов. В начале года полезно провести «жанровую диагностику»: предложить ученикам короткие задания на разные форматы и зафиксировать сильные и слабые стороны. На основе результатов строятся траектории: кому-то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больше аналитических жанров с акцентом на структуру и доказательность; кому-то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больше образных форм с развитием </w:t>
      </w:r>
      <w:proofErr w:type="spellStart"/>
      <w:r w:rsidRPr="00995CA5">
        <w:rPr>
          <w:sz w:val="28"/>
          <w:szCs w:val="28"/>
        </w:rPr>
        <w:t>метафорики</w:t>
      </w:r>
      <w:proofErr w:type="spellEnd"/>
      <w:r w:rsidRPr="00995CA5">
        <w:rPr>
          <w:sz w:val="28"/>
          <w:szCs w:val="28"/>
        </w:rPr>
        <w:t xml:space="preserve"> и ритма. ИИ подстраивается под цели: для аналитиков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инструменты структурирования и проверки логики; для «образных»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генерация неожиданных сравнений, тренировка тональности. Важно дозировать вмешательство модели: задания «без ИИ», «с ИИ на этапе планирования» и «с ИИ на этапе редактирования» должны чередоваться, чтобы навык не растворился в автоматизации.</w:t>
      </w:r>
    </w:p>
    <w:p w:rsidR="00995CA5" w:rsidRPr="00995CA5" w:rsidRDefault="00995CA5" w:rsidP="00995CA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95CA5">
        <w:rPr>
          <w:sz w:val="28"/>
          <w:szCs w:val="28"/>
        </w:rPr>
        <w:t xml:space="preserve">Организационно-правовой аспект также требует внимания. Школа формулирует понятные политики использования </w:t>
      </w:r>
      <w:proofErr w:type="gramStart"/>
      <w:r w:rsidRPr="00995CA5">
        <w:rPr>
          <w:sz w:val="28"/>
          <w:szCs w:val="28"/>
        </w:rPr>
        <w:t>ИИ</w:t>
      </w:r>
      <w:proofErr w:type="gramEnd"/>
      <w:r w:rsidRPr="00995CA5">
        <w:rPr>
          <w:sz w:val="28"/>
          <w:szCs w:val="28"/>
        </w:rPr>
        <w:t>: какие модели допустимы, как хранится история запросов, что считается разрешенной помощью, как оформляются ссылки на цифровых ассистентов. Учитель вместе с учениками разрабатывает «кодекс чести автора»: прозрачность роли ИИ, уважение к источникам, готовность обосновать каждую правку. Такая этика не душит творчество; напротив, она делает его зрелым: автор осознает ответственность за слово, видит разницу между удобством и истиной, учится владеть инструментом, а не зависеть от него.</w:t>
      </w:r>
    </w:p>
    <w:p w:rsidR="00995CA5" w:rsidRPr="00995CA5" w:rsidRDefault="00995CA5" w:rsidP="00995CA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95CA5">
        <w:rPr>
          <w:sz w:val="28"/>
          <w:szCs w:val="28"/>
        </w:rPr>
        <w:t xml:space="preserve">Влияние жанрового разнообразия на развитие </w:t>
      </w:r>
      <w:proofErr w:type="spellStart"/>
      <w:r w:rsidRPr="00995CA5">
        <w:rPr>
          <w:sz w:val="28"/>
          <w:szCs w:val="28"/>
        </w:rPr>
        <w:t>креативного</w:t>
      </w:r>
      <w:proofErr w:type="spellEnd"/>
      <w:r w:rsidRPr="00995CA5">
        <w:rPr>
          <w:sz w:val="28"/>
          <w:szCs w:val="28"/>
        </w:rPr>
        <w:t xml:space="preserve"> письма проявляется и в повышении мотивации. Учащиеся чаще включаются в работу, </w:t>
      </w:r>
      <w:r w:rsidRPr="00995CA5">
        <w:rPr>
          <w:sz w:val="28"/>
          <w:szCs w:val="28"/>
        </w:rPr>
        <w:lastRenderedPageBreak/>
        <w:t xml:space="preserve">когда видят реальные каналы публикации: школьный сайт, стенд, локальные СМИ, </w:t>
      </w:r>
      <w:proofErr w:type="spellStart"/>
      <w:r w:rsidRPr="00995CA5">
        <w:rPr>
          <w:sz w:val="28"/>
          <w:szCs w:val="28"/>
        </w:rPr>
        <w:t>соцсети</w:t>
      </w:r>
      <w:proofErr w:type="spellEnd"/>
      <w:r w:rsidRPr="00995CA5">
        <w:rPr>
          <w:sz w:val="28"/>
          <w:szCs w:val="28"/>
        </w:rPr>
        <w:t xml:space="preserve">. ИИ помогает доводить тексты до «полиграфического» качества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улучшать читабельность, стилистическую гладкость, форматирование, не подменяя смысла. Публикация разных жанровых версий одной темы повышает шансы на отклик: кто-то прочитает колонку, кто-то посмотрит сценарное видео, кто-то заинтересуется </w:t>
      </w:r>
      <w:proofErr w:type="spellStart"/>
      <w:proofErr w:type="gramStart"/>
      <w:r w:rsidRPr="00995CA5">
        <w:rPr>
          <w:sz w:val="28"/>
          <w:szCs w:val="28"/>
        </w:rPr>
        <w:t>слайд-историей</w:t>
      </w:r>
      <w:proofErr w:type="spellEnd"/>
      <w:proofErr w:type="gramEnd"/>
      <w:r w:rsidRPr="00995CA5">
        <w:rPr>
          <w:sz w:val="28"/>
          <w:szCs w:val="28"/>
        </w:rPr>
        <w:t xml:space="preserve">. В этой медиальной среде жанр становится мостом между школой и сообществом, а ученик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активным участником публичного разговора.</w:t>
      </w:r>
    </w:p>
    <w:p w:rsidR="00995CA5" w:rsidRPr="00995CA5" w:rsidRDefault="00995CA5" w:rsidP="00995CA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95CA5">
        <w:rPr>
          <w:sz w:val="28"/>
          <w:szCs w:val="28"/>
        </w:rPr>
        <w:t xml:space="preserve">В долгосрочной перспективе жанровая стратегия с ИИ развивает у школьников </w:t>
      </w:r>
      <w:proofErr w:type="spellStart"/>
      <w:r w:rsidRPr="00995CA5">
        <w:rPr>
          <w:sz w:val="28"/>
          <w:szCs w:val="28"/>
        </w:rPr>
        <w:t>метанавык</w:t>
      </w:r>
      <w:proofErr w:type="spellEnd"/>
      <w:r w:rsidRPr="00995CA5">
        <w:rPr>
          <w:sz w:val="28"/>
          <w:szCs w:val="28"/>
        </w:rPr>
        <w:t xml:space="preserve"> «редакторского мышления»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способности видеть текст как конструктор, где можно менять порядок, фокус, угол зрения, регистр, не теряя смыслового ядра. Это мышление критическое и к самим моделям: ученики понимают, что ИИ порождает правдоподобные, но не всегда истинные высказывания; они учатся задавать точные запросы, вводить ограничения, добиваться доказательности. </w:t>
      </w:r>
      <w:proofErr w:type="spellStart"/>
      <w:r w:rsidRPr="00995CA5">
        <w:rPr>
          <w:sz w:val="28"/>
          <w:szCs w:val="28"/>
        </w:rPr>
        <w:t>Креативность</w:t>
      </w:r>
      <w:proofErr w:type="spellEnd"/>
      <w:r w:rsidRPr="00995CA5">
        <w:rPr>
          <w:sz w:val="28"/>
          <w:szCs w:val="28"/>
        </w:rPr>
        <w:t xml:space="preserve"> здесь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не «фейерверк идей», а тонкая работа с формой, голосом и логикой.</w:t>
      </w:r>
    </w:p>
    <w:p w:rsidR="00995CA5" w:rsidRPr="00995CA5" w:rsidRDefault="00995CA5" w:rsidP="00995CA5">
      <w:pPr>
        <w:pStyle w:val="a3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995CA5">
        <w:rPr>
          <w:sz w:val="28"/>
          <w:szCs w:val="28"/>
        </w:rPr>
        <w:t xml:space="preserve">Таким образом, жанровое разнообразие при работе с ИИ в школе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не модная опция, а педагогическая необходимость. Оно превращает модель из «пишущей машинки» в зеркало авторского развития: ученик учится проектировать высказывание под цель и аудиторию, анализировать жанровые коды и нарушать их осмысленно, переносить навыки между предметами, выстраивать этику авторства, </w:t>
      </w:r>
      <w:proofErr w:type="spellStart"/>
      <w:r w:rsidRPr="00995CA5">
        <w:rPr>
          <w:sz w:val="28"/>
          <w:szCs w:val="28"/>
        </w:rPr>
        <w:t>рефлексировать</w:t>
      </w:r>
      <w:proofErr w:type="spellEnd"/>
      <w:r w:rsidRPr="00995CA5">
        <w:rPr>
          <w:sz w:val="28"/>
          <w:szCs w:val="28"/>
        </w:rPr>
        <w:t xml:space="preserve"> процесс и принимать решения. В этой системе координат ИИ </w:t>
      </w:r>
      <w:r>
        <w:rPr>
          <w:sz w:val="28"/>
          <w:szCs w:val="28"/>
        </w:rPr>
        <w:t>‒</w:t>
      </w:r>
      <w:r w:rsidRPr="00995CA5">
        <w:rPr>
          <w:sz w:val="28"/>
          <w:szCs w:val="28"/>
        </w:rPr>
        <w:t xml:space="preserve"> ускоритель и расширитель горизонтов, но не заменитель творческого мышления. Чем тоньше выстроены жанровые рамки, тем свободнее в них становится автор, и тем выше шанс, что школьное письмо перестанет быть </w:t>
      </w:r>
      <w:proofErr w:type="gramStart"/>
      <w:r w:rsidRPr="00995CA5">
        <w:rPr>
          <w:sz w:val="28"/>
          <w:szCs w:val="28"/>
        </w:rPr>
        <w:t>формальностью</w:t>
      </w:r>
      <w:proofErr w:type="gramEnd"/>
      <w:r w:rsidRPr="00995CA5">
        <w:rPr>
          <w:sz w:val="28"/>
          <w:szCs w:val="28"/>
        </w:rPr>
        <w:t xml:space="preserve"> и станет инструментом реального мышления и гражданской речи.</w:t>
      </w:r>
    </w:p>
    <w:p w:rsidR="00995CA5" w:rsidRDefault="00995CA5" w:rsidP="00995CA5">
      <w:pPr>
        <w:spacing w:after="0"/>
        <w:ind w:firstLine="709"/>
        <w:jc w:val="both"/>
        <w:rPr>
          <w:lang w:bidi="ug-CN"/>
        </w:rPr>
      </w:pPr>
    </w:p>
    <w:p w:rsidR="00995CA5" w:rsidRPr="00995CA5" w:rsidRDefault="00995CA5" w:rsidP="00995CA5">
      <w:pPr>
        <w:pStyle w:val="3"/>
        <w:tabs>
          <w:tab w:val="left" w:pos="426"/>
        </w:tabs>
        <w:jc w:val="center"/>
        <w:rPr>
          <w:rFonts w:ascii="Times New Roman" w:hAnsi="Times New Roman" w:cs="Times New Roman"/>
          <w:color w:val="auto"/>
          <w:sz w:val="22"/>
        </w:rPr>
      </w:pPr>
      <w:r w:rsidRPr="00995CA5">
        <w:rPr>
          <w:rStyle w:val="a4"/>
          <w:rFonts w:ascii="Times New Roman" w:hAnsi="Times New Roman" w:cs="Times New Roman"/>
          <w:b/>
          <w:bCs/>
          <w:color w:val="auto"/>
          <w:sz w:val="22"/>
        </w:rPr>
        <w:t>Список использованной литературы</w:t>
      </w:r>
    </w:p>
    <w:p w:rsidR="00995CA5" w:rsidRPr="00995CA5" w:rsidRDefault="00995CA5" w:rsidP="00995CA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2"/>
          <w:szCs w:val="22"/>
        </w:rPr>
      </w:pPr>
      <w:proofErr w:type="spellStart"/>
      <w:r w:rsidRPr="00995CA5">
        <w:rPr>
          <w:sz w:val="22"/>
          <w:szCs w:val="22"/>
        </w:rPr>
        <w:t>Выготский</w:t>
      </w:r>
      <w:proofErr w:type="spellEnd"/>
      <w:r w:rsidRPr="00995CA5">
        <w:rPr>
          <w:sz w:val="22"/>
          <w:szCs w:val="22"/>
        </w:rPr>
        <w:t xml:space="preserve">, Л. С. </w:t>
      </w:r>
      <w:r w:rsidRPr="00995CA5">
        <w:rPr>
          <w:rStyle w:val="a9"/>
          <w:sz w:val="22"/>
          <w:szCs w:val="22"/>
        </w:rPr>
        <w:t>Мышление и речь.</w:t>
      </w:r>
      <w:r w:rsidRPr="00995CA5">
        <w:rPr>
          <w:sz w:val="22"/>
          <w:szCs w:val="22"/>
        </w:rPr>
        <w:t xml:space="preserve"> М.: Лабиринт, 1999. </w:t>
      </w:r>
      <w:r>
        <w:rPr>
          <w:sz w:val="22"/>
          <w:szCs w:val="22"/>
        </w:rPr>
        <w:t>‒</w:t>
      </w:r>
      <w:r w:rsidRPr="00995CA5">
        <w:rPr>
          <w:sz w:val="22"/>
          <w:szCs w:val="22"/>
        </w:rPr>
        <w:t xml:space="preserve"> 350 </w:t>
      </w:r>
      <w:proofErr w:type="gramStart"/>
      <w:r w:rsidRPr="00995CA5">
        <w:rPr>
          <w:sz w:val="22"/>
          <w:szCs w:val="22"/>
        </w:rPr>
        <w:t>с</w:t>
      </w:r>
      <w:proofErr w:type="gramEnd"/>
      <w:r w:rsidRPr="00995CA5">
        <w:rPr>
          <w:sz w:val="22"/>
          <w:szCs w:val="22"/>
        </w:rPr>
        <w:t>.</w:t>
      </w:r>
    </w:p>
    <w:p w:rsidR="00995CA5" w:rsidRPr="00995CA5" w:rsidRDefault="00995CA5" w:rsidP="00995CA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2"/>
          <w:szCs w:val="22"/>
        </w:rPr>
      </w:pPr>
      <w:r w:rsidRPr="00995CA5">
        <w:rPr>
          <w:sz w:val="22"/>
          <w:szCs w:val="22"/>
        </w:rPr>
        <w:t xml:space="preserve">Леонтьев, А. Н. </w:t>
      </w:r>
      <w:r w:rsidRPr="00995CA5">
        <w:rPr>
          <w:rStyle w:val="a9"/>
          <w:sz w:val="22"/>
          <w:szCs w:val="22"/>
        </w:rPr>
        <w:t>Деятельность. Сознание. Личность.</w:t>
      </w:r>
      <w:r w:rsidRPr="00995CA5">
        <w:rPr>
          <w:sz w:val="22"/>
          <w:szCs w:val="22"/>
        </w:rPr>
        <w:t xml:space="preserve"> М.: Политиздат, 1975. </w:t>
      </w:r>
      <w:r>
        <w:rPr>
          <w:sz w:val="22"/>
          <w:szCs w:val="22"/>
        </w:rPr>
        <w:t>‒</w:t>
      </w:r>
      <w:r w:rsidRPr="00995CA5">
        <w:rPr>
          <w:sz w:val="22"/>
          <w:szCs w:val="22"/>
        </w:rPr>
        <w:t xml:space="preserve"> 304 </w:t>
      </w:r>
      <w:proofErr w:type="gramStart"/>
      <w:r w:rsidRPr="00995CA5">
        <w:rPr>
          <w:sz w:val="22"/>
          <w:szCs w:val="22"/>
        </w:rPr>
        <w:t>с</w:t>
      </w:r>
      <w:proofErr w:type="gramEnd"/>
      <w:r w:rsidRPr="00995CA5">
        <w:rPr>
          <w:sz w:val="22"/>
          <w:szCs w:val="22"/>
        </w:rPr>
        <w:t>.</w:t>
      </w:r>
    </w:p>
    <w:p w:rsidR="00995CA5" w:rsidRPr="00995CA5" w:rsidRDefault="00995CA5" w:rsidP="00995CA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2"/>
          <w:szCs w:val="22"/>
        </w:rPr>
      </w:pPr>
      <w:proofErr w:type="spellStart"/>
      <w:r w:rsidRPr="00995CA5">
        <w:rPr>
          <w:sz w:val="22"/>
          <w:szCs w:val="22"/>
        </w:rPr>
        <w:t>Блум</w:t>
      </w:r>
      <w:proofErr w:type="spellEnd"/>
      <w:r w:rsidRPr="00995CA5">
        <w:rPr>
          <w:sz w:val="22"/>
          <w:szCs w:val="22"/>
        </w:rPr>
        <w:t xml:space="preserve">, Б. </w:t>
      </w:r>
      <w:r w:rsidRPr="00995CA5">
        <w:rPr>
          <w:rStyle w:val="a9"/>
          <w:sz w:val="22"/>
          <w:szCs w:val="22"/>
        </w:rPr>
        <w:t>Таксономия образовательных целей: когнитивная область.</w:t>
      </w:r>
      <w:r w:rsidRPr="00995CA5">
        <w:rPr>
          <w:sz w:val="22"/>
          <w:szCs w:val="22"/>
        </w:rPr>
        <w:t xml:space="preserve"> СПб.: Питер, 2004. </w:t>
      </w:r>
      <w:r>
        <w:rPr>
          <w:sz w:val="22"/>
          <w:szCs w:val="22"/>
        </w:rPr>
        <w:t>‒</w:t>
      </w:r>
      <w:r w:rsidRPr="00995CA5">
        <w:rPr>
          <w:sz w:val="22"/>
          <w:szCs w:val="22"/>
        </w:rPr>
        <w:t xml:space="preserve"> 312 </w:t>
      </w:r>
      <w:proofErr w:type="gramStart"/>
      <w:r w:rsidRPr="00995CA5">
        <w:rPr>
          <w:sz w:val="22"/>
          <w:szCs w:val="22"/>
        </w:rPr>
        <w:t>с</w:t>
      </w:r>
      <w:proofErr w:type="gramEnd"/>
      <w:r w:rsidRPr="00995CA5">
        <w:rPr>
          <w:sz w:val="22"/>
          <w:szCs w:val="22"/>
        </w:rPr>
        <w:t>.</w:t>
      </w:r>
    </w:p>
    <w:p w:rsidR="00995CA5" w:rsidRPr="00995CA5" w:rsidRDefault="00995CA5" w:rsidP="00995CA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2"/>
          <w:szCs w:val="22"/>
        </w:rPr>
      </w:pPr>
      <w:proofErr w:type="spellStart"/>
      <w:r w:rsidRPr="00995CA5">
        <w:rPr>
          <w:sz w:val="22"/>
          <w:szCs w:val="22"/>
        </w:rPr>
        <w:t>Эльконин</w:t>
      </w:r>
      <w:proofErr w:type="spellEnd"/>
      <w:r w:rsidRPr="00995CA5">
        <w:rPr>
          <w:sz w:val="22"/>
          <w:szCs w:val="22"/>
        </w:rPr>
        <w:t xml:space="preserve">, Д. Б. </w:t>
      </w:r>
      <w:r w:rsidRPr="00995CA5">
        <w:rPr>
          <w:rStyle w:val="a9"/>
          <w:sz w:val="22"/>
          <w:szCs w:val="22"/>
        </w:rPr>
        <w:t>Психология обучения младшего школьника.</w:t>
      </w:r>
      <w:r w:rsidRPr="00995CA5">
        <w:rPr>
          <w:sz w:val="22"/>
          <w:szCs w:val="22"/>
        </w:rPr>
        <w:t xml:space="preserve"> М.: Просвещение, 1997. </w:t>
      </w:r>
      <w:r>
        <w:rPr>
          <w:sz w:val="22"/>
          <w:szCs w:val="22"/>
        </w:rPr>
        <w:t>‒</w:t>
      </w:r>
      <w:r w:rsidRPr="00995CA5">
        <w:rPr>
          <w:sz w:val="22"/>
          <w:szCs w:val="22"/>
        </w:rPr>
        <w:t xml:space="preserve"> 143 </w:t>
      </w:r>
      <w:proofErr w:type="gramStart"/>
      <w:r w:rsidRPr="00995CA5">
        <w:rPr>
          <w:sz w:val="22"/>
          <w:szCs w:val="22"/>
        </w:rPr>
        <w:t>с</w:t>
      </w:r>
      <w:proofErr w:type="gramEnd"/>
      <w:r w:rsidRPr="00995CA5">
        <w:rPr>
          <w:sz w:val="22"/>
          <w:szCs w:val="22"/>
        </w:rPr>
        <w:t>.</w:t>
      </w:r>
    </w:p>
    <w:p w:rsidR="00995CA5" w:rsidRPr="00995CA5" w:rsidRDefault="00995CA5" w:rsidP="00995CA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2"/>
          <w:szCs w:val="22"/>
        </w:rPr>
      </w:pPr>
      <w:r w:rsidRPr="00995CA5">
        <w:rPr>
          <w:sz w:val="22"/>
          <w:szCs w:val="22"/>
        </w:rPr>
        <w:t xml:space="preserve">Давыдов, В. В. </w:t>
      </w:r>
      <w:r w:rsidRPr="00995CA5">
        <w:rPr>
          <w:rStyle w:val="a9"/>
          <w:sz w:val="22"/>
          <w:szCs w:val="22"/>
        </w:rPr>
        <w:t>Теория развивающего обучения.</w:t>
      </w:r>
      <w:r w:rsidRPr="00995CA5">
        <w:rPr>
          <w:sz w:val="22"/>
          <w:szCs w:val="22"/>
        </w:rPr>
        <w:t xml:space="preserve"> М.: Интеллект-Центр, 2000. </w:t>
      </w:r>
      <w:r>
        <w:rPr>
          <w:sz w:val="22"/>
          <w:szCs w:val="22"/>
        </w:rPr>
        <w:t>‒</w:t>
      </w:r>
      <w:r w:rsidRPr="00995CA5">
        <w:rPr>
          <w:sz w:val="22"/>
          <w:szCs w:val="22"/>
        </w:rPr>
        <w:t xml:space="preserve"> 240 </w:t>
      </w:r>
      <w:proofErr w:type="gramStart"/>
      <w:r w:rsidRPr="00995CA5">
        <w:rPr>
          <w:sz w:val="22"/>
          <w:szCs w:val="22"/>
        </w:rPr>
        <w:t>с</w:t>
      </w:r>
      <w:proofErr w:type="gramEnd"/>
      <w:r w:rsidRPr="00995CA5">
        <w:rPr>
          <w:sz w:val="22"/>
          <w:szCs w:val="22"/>
        </w:rPr>
        <w:t>.</w:t>
      </w:r>
    </w:p>
    <w:p w:rsidR="00995CA5" w:rsidRPr="00995CA5" w:rsidRDefault="00995CA5" w:rsidP="00995CA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2"/>
          <w:szCs w:val="22"/>
        </w:rPr>
      </w:pPr>
      <w:proofErr w:type="spellStart"/>
      <w:r w:rsidRPr="00995CA5">
        <w:rPr>
          <w:sz w:val="22"/>
          <w:szCs w:val="22"/>
        </w:rPr>
        <w:t>Полат</w:t>
      </w:r>
      <w:proofErr w:type="spellEnd"/>
      <w:r w:rsidRPr="00995CA5">
        <w:rPr>
          <w:sz w:val="22"/>
          <w:szCs w:val="22"/>
        </w:rPr>
        <w:t xml:space="preserve">, Е. С. </w:t>
      </w:r>
      <w:r w:rsidRPr="00995CA5">
        <w:rPr>
          <w:rStyle w:val="a9"/>
          <w:sz w:val="22"/>
          <w:szCs w:val="22"/>
        </w:rPr>
        <w:t>Новые педагогические и информационные технологии в системе образования.</w:t>
      </w:r>
      <w:r w:rsidRPr="00995CA5">
        <w:rPr>
          <w:sz w:val="22"/>
          <w:szCs w:val="22"/>
        </w:rPr>
        <w:t xml:space="preserve"> </w:t>
      </w:r>
      <w:r>
        <w:rPr>
          <w:sz w:val="22"/>
          <w:szCs w:val="22"/>
        </w:rPr>
        <w:t>‒</w:t>
      </w:r>
      <w:r w:rsidRPr="00995CA5">
        <w:rPr>
          <w:sz w:val="22"/>
          <w:szCs w:val="22"/>
        </w:rPr>
        <w:t xml:space="preserve"> М.: Академия, 2020. </w:t>
      </w:r>
      <w:r>
        <w:rPr>
          <w:sz w:val="22"/>
          <w:szCs w:val="22"/>
        </w:rPr>
        <w:t>‒</w:t>
      </w:r>
      <w:r w:rsidRPr="00995CA5">
        <w:rPr>
          <w:sz w:val="22"/>
          <w:szCs w:val="22"/>
        </w:rPr>
        <w:t xml:space="preserve"> 368 </w:t>
      </w:r>
      <w:proofErr w:type="gramStart"/>
      <w:r w:rsidRPr="00995CA5">
        <w:rPr>
          <w:sz w:val="22"/>
          <w:szCs w:val="22"/>
        </w:rPr>
        <w:t>с</w:t>
      </w:r>
      <w:proofErr w:type="gramEnd"/>
      <w:r w:rsidRPr="00995CA5">
        <w:rPr>
          <w:sz w:val="22"/>
          <w:szCs w:val="22"/>
        </w:rPr>
        <w:t>.</w:t>
      </w:r>
    </w:p>
    <w:p w:rsidR="00995CA5" w:rsidRPr="00995CA5" w:rsidRDefault="00995CA5" w:rsidP="00995CA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2"/>
          <w:szCs w:val="22"/>
        </w:rPr>
      </w:pPr>
      <w:r w:rsidRPr="00995CA5">
        <w:rPr>
          <w:sz w:val="22"/>
          <w:szCs w:val="22"/>
        </w:rPr>
        <w:t xml:space="preserve">Ильин, Е. П. </w:t>
      </w:r>
      <w:r w:rsidRPr="00995CA5">
        <w:rPr>
          <w:rStyle w:val="a9"/>
          <w:sz w:val="22"/>
          <w:szCs w:val="22"/>
        </w:rPr>
        <w:t xml:space="preserve">Психология творчества, </w:t>
      </w:r>
      <w:proofErr w:type="spellStart"/>
      <w:r w:rsidRPr="00995CA5">
        <w:rPr>
          <w:rStyle w:val="a9"/>
          <w:sz w:val="22"/>
          <w:szCs w:val="22"/>
        </w:rPr>
        <w:t>креативности</w:t>
      </w:r>
      <w:proofErr w:type="spellEnd"/>
      <w:r w:rsidRPr="00995CA5">
        <w:rPr>
          <w:rStyle w:val="a9"/>
          <w:sz w:val="22"/>
          <w:szCs w:val="22"/>
        </w:rPr>
        <w:t>, одарённости.</w:t>
      </w:r>
      <w:r w:rsidRPr="00995CA5">
        <w:rPr>
          <w:sz w:val="22"/>
          <w:szCs w:val="22"/>
        </w:rPr>
        <w:t xml:space="preserve"> СПб.: Питер, 2019. </w:t>
      </w:r>
      <w:r>
        <w:rPr>
          <w:sz w:val="22"/>
          <w:szCs w:val="22"/>
        </w:rPr>
        <w:t>‒</w:t>
      </w:r>
      <w:r w:rsidRPr="00995CA5">
        <w:rPr>
          <w:sz w:val="22"/>
          <w:szCs w:val="22"/>
        </w:rPr>
        <w:t xml:space="preserve"> 448 </w:t>
      </w:r>
      <w:proofErr w:type="gramStart"/>
      <w:r w:rsidRPr="00995CA5">
        <w:rPr>
          <w:sz w:val="22"/>
          <w:szCs w:val="22"/>
        </w:rPr>
        <w:t>с</w:t>
      </w:r>
      <w:proofErr w:type="gramEnd"/>
      <w:r w:rsidRPr="00995CA5">
        <w:rPr>
          <w:sz w:val="22"/>
          <w:szCs w:val="22"/>
        </w:rPr>
        <w:t>.</w:t>
      </w:r>
    </w:p>
    <w:p w:rsidR="00995CA5" w:rsidRPr="00995CA5" w:rsidRDefault="00995CA5" w:rsidP="00995CA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2"/>
          <w:szCs w:val="22"/>
        </w:rPr>
      </w:pPr>
      <w:r w:rsidRPr="00995CA5">
        <w:rPr>
          <w:sz w:val="22"/>
          <w:szCs w:val="22"/>
        </w:rPr>
        <w:t xml:space="preserve">Кудрявцев, В. Т. </w:t>
      </w:r>
      <w:r w:rsidRPr="00995CA5">
        <w:rPr>
          <w:rStyle w:val="a9"/>
          <w:sz w:val="22"/>
          <w:szCs w:val="22"/>
        </w:rPr>
        <w:t>Психология творческого мышления.</w:t>
      </w:r>
      <w:r w:rsidRPr="00995CA5">
        <w:rPr>
          <w:sz w:val="22"/>
          <w:szCs w:val="22"/>
        </w:rPr>
        <w:t xml:space="preserve"> М.: Институт психологии РАН, 2017. </w:t>
      </w:r>
      <w:r>
        <w:rPr>
          <w:sz w:val="22"/>
          <w:szCs w:val="22"/>
        </w:rPr>
        <w:t>‒</w:t>
      </w:r>
      <w:r w:rsidRPr="00995CA5">
        <w:rPr>
          <w:sz w:val="22"/>
          <w:szCs w:val="22"/>
        </w:rPr>
        <w:t xml:space="preserve"> 276 </w:t>
      </w:r>
      <w:proofErr w:type="gramStart"/>
      <w:r w:rsidRPr="00995CA5">
        <w:rPr>
          <w:sz w:val="22"/>
          <w:szCs w:val="22"/>
        </w:rPr>
        <w:t>с</w:t>
      </w:r>
      <w:proofErr w:type="gramEnd"/>
      <w:r w:rsidRPr="00995CA5">
        <w:rPr>
          <w:sz w:val="22"/>
          <w:szCs w:val="22"/>
        </w:rPr>
        <w:t>.</w:t>
      </w:r>
    </w:p>
    <w:p w:rsidR="00995CA5" w:rsidRPr="00995CA5" w:rsidRDefault="00995CA5" w:rsidP="00995CA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2"/>
          <w:szCs w:val="22"/>
        </w:rPr>
      </w:pPr>
      <w:r w:rsidRPr="00995CA5">
        <w:rPr>
          <w:sz w:val="22"/>
          <w:szCs w:val="22"/>
        </w:rPr>
        <w:t xml:space="preserve">Рубинштейн, С. Л. </w:t>
      </w:r>
      <w:r w:rsidRPr="00995CA5">
        <w:rPr>
          <w:rStyle w:val="a9"/>
          <w:sz w:val="22"/>
          <w:szCs w:val="22"/>
        </w:rPr>
        <w:t>Основы общей психологии.</w:t>
      </w:r>
      <w:r w:rsidRPr="00995CA5">
        <w:rPr>
          <w:sz w:val="22"/>
          <w:szCs w:val="22"/>
        </w:rPr>
        <w:t xml:space="preserve"> СПб.: Питер, 2022. — 720 </w:t>
      </w:r>
      <w:proofErr w:type="gramStart"/>
      <w:r w:rsidRPr="00995CA5">
        <w:rPr>
          <w:sz w:val="22"/>
          <w:szCs w:val="22"/>
        </w:rPr>
        <w:t>с</w:t>
      </w:r>
      <w:proofErr w:type="gramEnd"/>
      <w:r w:rsidRPr="00995CA5">
        <w:rPr>
          <w:sz w:val="22"/>
          <w:szCs w:val="22"/>
        </w:rPr>
        <w:t>.</w:t>
      </w:r>
    </w:p>
    <w:p w:rsidR="00995CA5" w:rsidRPr="00995CA5" w:rsidRDefault="00995CA5" w:rsidP="00995CA5">
      <w:pPr>
        <w:pStyle w:val="a3"/>
        <w:numPr>
          <w:ilvl w:val="0"/>
          <w:numId w:val="8"/>
        </w:numPr>
        <w:tabs>
          <w:tab w:val="left" w:pos="426"/>
        </w:tabs>
        <w:ind w:left="0" w:firstLine="0"/>
        <w:rPr>
          <w:sz w:val="22"/>
          <w:szCs w:val="22"/>
        </w:rPr>
      </w:pPr>
      <w:proofErr w:type="spellStart"/>
      <w:r w:rsidRPr="00995CA5">
        <w:rPr>
          <w:sz w:val="22"/>
          <w:szCs w:val="22"/>
        </w:rPr>
        <w:t>Асмолов</w:t>
      </w:r>
      <w:proofErr w:type="spellEnd"/>
      <w:r w:rsidRPr="00995CA5">
        <w:rPr>
          <w:sz w:val="22"/>
          <w:szCs w:val="22"/>
        </w:rPr>
        <w:t xml:space="preserve">, А. Г. </w:t>
      </w:r>
      <w:r w:rsidRPr="00995CA5">
        <w:rPr>
          <w:rStyle w:val="a9"/>
          <w:sz w:val="22"/>
          <w:szCs w:val="22"/>
        </w:rPr>
        <w:t>Психология личности: Принципы общепсихологического анализа.</w:t>
      </w:r>
      <w:r w:rsidRPr="00995CA5">
        <w:rPr>
          <w:sz w:val="22"/>
          <w:szCs w:val="22"/>
        </w:rPr>
        <w:t xml:space="preserve"> М.: Смысл, 2018. </w:t>
      </w:r>
      <w:r>
        <w:rPr>
          <w:sz w:val="22"/>
          <w:szCs w:val="22"/>
        </w:rPr>
        <w:t>‒</w:t>
      </w:r>
      <w:r w:rsidRPr="00995CA5">
        <w:rPr>
          <w:sz w:val="22"/>
          <w:szCs w:val="22"/>
        </w:rPr>
        <w:t xml:space="preserve"> 416 </w:t>
      </w:r>
      <w:proofErr w:type="gramStart"/>
      <w:r w:rsidRPr="00995CA5">
        <w:rPr>
          <w:sz w:val="22"/>
          <w:szCs w:val="22"/>
        </w:rPr>
        <w:t>с</w:t>
      </w:r>
      <w:proofErr w:type="gramEnd"/>
      <w:r w:rsidRPr="00995CA5">
        <w:rPr>
          <w:sz w:val="22"/>
          <w:szCs w:val="22"/>
        </w:rPr>
        <w:t>.</w:t>
      </w:r>
    </w:p>
    <w:p w:rsidR="00995CA5" w:rsidRPr="00995CA5" w:rsidRDefault="00995CA5" w:rsidP="00995CA5">
      <w:pPr>
        <w:tabs>
          <w:tab w:val="left" w:pos="426"/>
        </w:tabs>
        <w:spacing w:after="0"/>
        <w:jc w:val="both"/>
        <w:rPr>
          <w:rFonts w:cs="Times New Roman"/>
          <w:sz w:val="22"/>
          <w:lang w:bidi="ug-CN"/>
        </w:rPr>
      </w:pPr>
    </w:p>
    <w:sectPr w:rsidR="00995CA5" w:rsidRPr="00995CA5" w:rsidSect="00BB6203">
      <w:footerReference w:type="default" r:id="rId7"/>
      <w:pgSz w:w="11906" w:h="16838" w:code="9"/>
      <w:pgMar w:top="1134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E59" w:rsidRDefault="004F1E59" w:rsidP="00995CA5">
      <w:pPr>
        <w:spacing w:after="0"/>
      </w:pPr>
      <w:r>
        <w:separator/>
      </w:r>
    </w:p>
  </w:endnote>
  <w:endnote w:type="continuationSeparator" w:id="0">
    <w:p w:rsidR="004F1E59" w:rsidRDefault="004F1E59" w:rsidP="00995C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878313"/>
      <w:docPartObj>
        <w:docPartGallery w:val="Page Numbers (Bottom of Page)"/>
        <w:docPartUnique/>
      </w:docPartObj>
    </w:sdtPr>
    <w:sdtContent>
      <w:p w:rsidR="00995CA5" w:rsidRDefault="00995CA5">
        <w:pPr>
          <w:pStyle w:val="a7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995CA5" w:rsidRDefault="00995CA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E59" w:rsidRDefault="004F1E59" w:rsidP="00995CA5">
      <w:pPr>
        <w:spacing w:after="0"/>
      </w:pPr>
      <w:r>
        <w:separator/>
      </w:r>
    </w:p>
  </w:footnote>
  <w:footnote w:type="continuationSeparator" w:id="0">
    <w:p w:rsidR="004F1E59" w:rsidRDefault="004F1E59" w:rsidP="00995CA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1EAF"/>
    <w:multiLevelType w:val="multilevel"/>
    <w:tmpl w:val="8C203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094325"/>
    <w:multiLevelType w:val="multilevel"/>
    <w:tmpl w:val="400EB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469A"/>
    <w:multiLevelType w:val="multilevel"/>
    <w:tmpl w:val="97344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611F7E"/>
    <w:multiLevelType w:val="multilevel"/>
    <w:tmpl w:val="9AD4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905088"/>
    <w:multiLevelType w:val="multilevel"/>
    <w:tmpl w:val="55B6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3D603C"/>
    <w:multiLevelType w:val="multilevel"/>
    <w:tmpl w:val="6ACA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AC238E"/>
    <w:multiLevelType w:val="multilevel"/>
    <w:tmpl w:val="5590D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D53679"/>
    <w:multiLevelType w:val="multilevel"/>
    <w:tmpl w:val="04660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203"/>
    <w:rsid w:val="00473E75"/>
    <w:rsid w:val="004F1E59"/>
    <w:rsid w:val="006C0B77"/>
    <w:rsid w:val="008242FF"/>
    <w:rsid w:val="00870751"/>
    <w:rsid w:val="00922C48"/>
    <w:rsid w:val="00955274"/>
    <w:rsid w:val="00995CA5"/>
    <w:rsid w:val="009970EA"/>
    <w:rsid w:val="00B915B7"/>
    <w:rsid w:val="00BB6203"/>
    <w:rsid w:val="00EA59DF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BB620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 w:bidi="ug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C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6203"/>
    <w:rPr>
      <w:rFonts w:ascii="Times New Roman" w:eastAsia="Times New Roman" w:hAnsi="Times New Roman" w:cs="Times New Roman"/>
      <w:b/>
      <w:bCs/>
      <w:sz w:val="36"/>
      <w:szCs w:val="36"/>
      <w:lang w:eastAsia="ru-RU" w:bidi="ug-CN"/>
    </w:rPr>
  </w:style>
  <w:style w:type="paragraph" w:styleId="a3">
    <w:name w:val="Normal (Web)"/>
    <w:basedOn w:val="a"/>
    <w:uiPriority w:val="99"/>
    <w:semiHidden/>
    <w:unhideWhenUsed/>
    <w:rsid w:val="00BB620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 w:bidi="ug-CN"/>
    </w:rPr>
  </w:style>
  <w:style w:type="character" w:customStyle="1" w:styleId="ms-1">
    <w:name w:val="ms-1"/>
    <w:basedOn w:val="a0"/>
    <w:rsid w:val="00BB6203"/>
  </w:style>
  <w:style w:type="character" w:customStyle="1" w:styleId="max-w-15ch">
    <w:name w:val="max-w-[15ch]"/>
    <w:basedOn w:val="a0"/>
    <w:rsid w:val="00BB6203"/>
  </w:style>
  <w:style w:type="character" w:customStyle="1" w:styleId="-me-1">
    <w:name w:val="-me-1"/>
    <w:basedOn w:val="a0"/>
    <w:rsid w:val="00BB6203"/>
  </w:style>
  <w:style w:type="character" w:styleId="a4">
    <w:name w:val="Strong"/>
    <w:basedOn w:val="a0"/>
    <w:uiPriority w:val="22"/>
    <w:qFormat/>
    <w:rsid w:val="00BB620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95CA5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95CA5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995CA5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995CA5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5CA5"/>
    <w:rPr>
      <w:rFonts w:asciiTheme="majorHAnsi" w:eastAsiaTheme="majorEastAsia" w:hAnsiTheme="majorHAnsi" w:cstheme="majorBidi"/>
      <w:b/>
      <w:bCs/>
      <w:color w:val="5B9BD5" w:themeColor="accent1"/>
      <w:sz w:val="28"/>
    </w:rPr>
  </w:style>
  <w:style w:type="character" w:styleId="a9">
    <w:name w:val="Emphasis"/>
    <w:basedOn w:val="a0"/>
    <w:uiPriority w:val="20"/>
    <w:qFormat/>
    <w:rsid w:val="00995C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2025-10-23T15:59:00Z</dcterms:created>
  <dcterms:modified xsi:type="dcterms:W3CDTF">2025-10-23T16:19:00Z</dcterms:modified>
</cp:coreProperties>
</file>