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66" w:rsidRDefault="004F77FA" w:rsidP="0017230D">
      <w:pPr>
        <w:jc w:val="center"/>
        <w:rPr>
          <w:rFonts w:ascii="Times New Roman" w:hAnsi="Times New Roman" w:cs="Times New Roman"/>
          <w:sz w:val="40"/>
          <w:szCs w:val="40"/>
        </w:rPr>
      </w:pPr>
      <w:proofErr w:type="spellStart"/>
      <w:r w:rsidRPr="00E21866">
        <w:rPr>
          <w:rFonts w:ascii="Times New Roman" w:hAnsi="Times New Roman" w:cs="Times New Roman"/>
          <w:sz w:val="40"/>
          <w:szCs w:val="40"/>
        </w:rPr>
        <w:t>Инклюзивті</w:t>
      </w:r>
      <w:proofErr w:type="spellEnd"/>
      <w:r w:rsidRPr="00E21866">
        <w:rPr>
          <w:rFonts w:ascii="Times New Roman" w:hAnsi="Times New Roman" w:cs="Times New Roman"/>
          <w:sz w:val="40"/>
          <w:szCs w:val="40"/>
        </w:rPr>
        <w:t xml:space="preserve"> </w:t>
      </w:r>
      <w:proofErr w:type="spellStart"/>
      <w:r w:rsidRPr="00E21866">
        <w:rPr>
          <w:rFonts w:ascii="Times New Roman" w:hAnsi="Times New Roman" w:cs="Times New Roman"/>
          <w:sz w:val="40"/>
          <w:szCs w:val="40"/>
        </w:rPr>
        <w:t>білім</w:t>
      </w:r>
      <w:proofErr w:type="spellEnd"/>
      <w:r w:rsidRPr="00E21866">
        <w:rPr>
          <w:rFonts w:ascii="Times New Roman" w:hAnsi="Times New Roman" w:cs="Times New Roman"/>
          <w:sz w:val="40"/>
          <w:szCs w:val="40"/>
        </w:rPr>
        <w:t xml:space="preserve"> беру </w:t>
      </w:r>
      <w:proofErr w:type="spellStart"/>
      <w:r w:rsidRPr="00E21866">
        <w:rPr>
          <w:rFonts w:ascii="Times New Roman" w:hAnsi="Times New Roman" w:cs="Times New Roman"/>
          <w:sz w:val="40"/>
          <w:szCs w:val="40"/>
        </w:rPr>
        <w:t>жағдайында</w:t>
      </w:r>
      <w:proofErr w:type="spellEnd"/>
      <w:r w:rsidRPr="00E21866">
        <w:rPr>
          <w:rFonts w:ascii="Times New Roman" w:hAnsi="Times New Roman" w:cs="Times New Roman"/>
          <w:sz w:val="40"/>
          <w:szCs w:val="40"/>
        </w:rPr>
        <w:t xml:space="preserve"> </w:t>
      </w:r>
      <w:proofErr w:type="spellStart"/>
      <w:r w:rsidRPr="00E21866">
        <w:rPr>
          <w:rFonts w:ascii="Times New Roman" w:hAnsi="Times New Roman" w:cs="Times New Roman"/>
          <w:sz w:val="40"/>
          <w:szCs w:val="40"/>
        </w:rPr>
        <w:t>ойын</w:t>
      </w:r>
      <w:proofErr w:type="spellEnd"/>
      <w:r w:rsidRPr="00E21866">
        <w:rPr>
          <w:rFonts w:ascii="Times New Roman" w:hAnsi="Times New Roman" w:cs="Times New Roman"/>
          <w:sz w:val="40"/>
          <w:szCs w:val="40"/>
        </w:rPr>
        <w:t xml:space="preserve"> </w:t>
      </w:r>
      <w:proofErr w:type="spellStart"/>
      <w:r w:rsidRPr="00E21866">
        <w:rPr>
          <w:rFonts w:ascii="Times New Roman" w:hAnsi="Times New Roman" w:cs="Times New Roman"/>
          <w:sz w:val="40"/>
          <w:szCs w:val="40"/>
        </w:rPr>
        <w:t>технологиясын</w:t>
      </w:r>
      <w:proofErr w:type="spellEnd"/>
      <w:r w:rsidRPr="00E21866">
        <w:rPr>
          <w:rFonts w:ascii="Times New Roman" w:hAnsi="Times New Roman" w:cs="Times New Roman"/>
          <w:sz w:val="40"/>
          <w:szCs w:val="40"/>
        </w:rPr>
        <w:t xml:space="preserve"> </w:t>
      </w:r>
      <w:proofErr w:type="spellStart"/>
      <w:r w:rsidRPr="00E21866">
        <w:rPr>
          <w:rFonts w:ascii="Times New Roman" w:hAnsi="Times New Roman" w:cs="Times New Roman"/>
          <w:sz w:val="40"/>
          <w:szCs w:val="40"/>
        </w:rPr>
        <w:t>қолдану</w:t>
      </w:r>
      <w:proofErr w:type="spellEnd"/>
    </w:p>
    <w:p w:rsidR="0017230D" w:rsidRPr="00E21866" w:rsidRDefault="0017230D" w:rsidP="0017230D">
      <w:pPr>
        <w:jc w:val="center"/>
        <w:rPr>
          <w:rFonts w:ascii="Times New Roman" w:hAnsi="Times New Roman" w:cs="Times New Roman"/>
          <w:sz w:val="40"/>
          <w:szCs w:val="40"/>
        </w:rPr>
      </w:pPr>
    </w:p>
    <w:p w:rsidR="00E21866" w:rsidRDefault="00E21866" w:rsidP="004F77FA">
      <w:pPr>
        <w:jc w:val="center"/>
        <w:rPr>
          <w:rFonts w:ascii="Times New Roman" w:hAnsi="Times New Roman" w:cs="Times New Roman"/>
          <w:sz w:val="28"/>
          <w:szCs w:val="28"/>
          <w:lang w:val="kk-KZ"/>
        </w:rPr>
      </w:pPr>
      <w:r>
        <w:rPr>
          <w:rFonts w:ascii="Times New Roman" w:hAnsi="Times New Roman" w:cs="Times New Roman"/>
          <w:sz w:val="28"/>
          <w:szCs w:val="28"/>
          <w:lang w:val="kk-KZ"/>
        </w:rPr>
        <w:t>Бақберген Шолпан.</w:t>
      </w:r>
    </w:p>
    <w:p w:rsidR="0017230D" w:rsidRPr="0017230D" w:rsidRDefault="0017230D" w:rsidP="0017230D">
      <w:pPr>
        <w:pStyle w:val="a3"/>
        <w:spacing w:before="0" w:beforeAutospacing="0" w:after="0" w:afterAutospacing="0"/>
        <w:jc w:val="center"/>
        <w:rPr>
          <w:sz w:val="28"/>
          <w:szCs w:val="28"/>
          <w:lang w:val="kk-KZ"/>
        </w:rPr>
      </w:pPr>
      <w:r w:rsidRPr="0017230D">
        <w:rPr>
          <w:bCs/>
          <w:color w:val="000000"/>
          <w:sz w:val="28"/>
          <w:szCs w:val="28"/>
          <w:lang w:val="kk-KZ"/>
        </w:rPr>
        <w:t>Әл-Фараби атындағы Қазақ Ұлттық университеті,</w:t>
      </w:r>
    </w:p>
    <w:p w:rsidR="0017230D" w:rsidRPr="0017230D" w:rsidRDefault="0017230D" w:rsidP="0017230D">
      <w:pPr>
        <w:pStyle w:val="a3"/>
        <w:spacing w:before="0" w:beforeAutospacing="0" w:after="0" w:afterAutospacing="0"/>
        <w:jc w:val="center"/>
        <w:rPr>
          <w:sz w:val="28"/>
          <w:szCs w:val="28"/>
        </w:rPr>
      </w:pPr>
      <w:r w:rsidRPr="0017230D">
        <w:rPr>
          <w:bCs/>
          <w:color w:val="000000"/>
          <w:sz w:val="28"/>
          <w:szCs w:val="28"/>
        </w:rPr>
        <w:t xml:space="preserve">Алматы, </w:t>
      </w:r>
      <w:proofErr w:type="spellStart"/>
      <w:r w:rsidRPr="0017230D">
        <w:rPr>
          <w:bCs/>
          <w:color w:val="000000"/>
          <w:sz w:val="28"/>
          <w:szCs w:val="28"/>
        </w:rPr>
        <w:t>Қазақстан</w:t>
      </w:r>
      <w:proofErr w:type="spellEnd"/>
      <w:r w:rsidRPr="0017230D">
        <w:rPr>
          <w:bCs/>
          <w:color w:val="000000"/>
          <w:sz w:val="28"/>
          <w:szCs w:val="28"/>
        </w:rPr>
        <w:t xml:space="preserve"> </w:t>
      </w:r>
      <w:proofErr w:type="spellStart"/>
      <w:r w:rsidRPr="0017230D">
        <w:rPr>
          <w:bCs/>
          <w:color w:val="000000"/>
          <w:sz w:val="28"/>
          <w:szCs w:val="28"/>
        </w:rPr>
        <w:t>Республикасы</w:t>
      </w:r>
      <w:proofErr w:type="spellEnd"/>
    </w:p>
    <w:p w:rsidR="0017230D" w:rsidRPr="0017230D" w:rsidRDefault="0017230D" w:rsidP="004F77FA">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171450</wp:posOffset>
                </wp:positionV>
                <wp:extent cx="5972175" cy="2857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1880D" id="Прямая соединительная линия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3.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" strokecolor="black [3200]" strokeweight=".5pt">
                <v:stroke joinstyle="miter"/>
                <w10:wrap anchorx="margin"/>
              </v:line>
            </w:pict>
          </mc:Fallback>
        </mc:AlternateContent>
      </w:r>
    </w:p>
    <w:p w:rsidR="00E21866" w:rsidRPr="00E21866" w:rsidRDefault="00E21866" w:rsidP="004F77FA">
      <w:pPr>
        <w:jc w:val="center"/>
        <w:rPr>
          <w:rFonts w:ascii="Times New Roman" w:hAnsi="Times New Roman" w:cs="Times New Roman"/>
          <w:sz w:val="28"/>
          <w:szCs w:val="28"/>
          <w:lang w:val="kk-KZ"/>
        </w:rPr>
      </w:pPr>
    </w:p>
    <w:p w:rsidR="00C5475F" w:rsidRPr="00E21866" w:rsidRDefault="0017230D" w:rsidP="004F77FA">
      <w:pPr>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17230D">
        <w:rPr>
          <w:rFonts w:ascii="Times New Roman" w:hAnsi="Times New Roman" w:cs="Times New Roman"/>
          <w:i/>
          <w:sz w:val="28"/>
          <w:szCs w:val="28"/>
          <w:lang w:val="kk-KZ"/>
        </w:rPr>
        <w:t>Жұмыстың өзектілігі</w:t>
      </w:r>
      <w:r>
        <w:rPr>
          <w:rFonts w:ascii="Times New Roman" w:hAnsi="Times New Roman" w:cs="Times New Roman"/>
          <w:sz w:val="28"/>
          <w:szCs w:val="28"/>
          <w:lang w:val="kk-KZ"/>
        </w:rPr>
        <w:t xml:space="preserve">: </w:t>
      </w:r>
      <w:r w:rsidR="00C5475F" w:rsidRPr="00E21866">
        <w:rPr>
          <w:rFonts w:ascii="Times New Roman" w:hAnsi="Times New Roman" w:cs="Times New Roman"/>
          <w:sz w:val="28"/>
          <w:szCs w:val="28"/>
          <w:lang w:val="kk-KZ"/>
        </w:rPr>
        <w:t>Инклюзивті білім беру жағдайында ойын технологиясын қолдану</w:t>
      </w:r>
      <w:r w:rsidR="00C5475F" w:rsidRPr="00E21866">
        <w:rPr>
          <w:rFonts w:ascii="Times New Roman" w:hAnsi="Times New Roman" w:cs="Times New Roman"/>
          <w:sz w:val="28"/>
          <w:szCs w:val="28"/>
          <w:lang w:val="kk-KZ"/>
        </w:rPr>
        <w:t xml:space="preserve">дың </w:t>
      </w:r>
      <w:r w:rsidR="004F77FA" w:rsidRPr="00E21866">
        <w:rPr>
          <w:rFonts w:ascii="Times New Roman" w:hAnsi="Times New Roman" w:cs="Times New Roman"/>
          <w:sz w:val="28"/>
          <w:szCs w:val="28"/>
          <w:lang w:val="kk-KZ"/>
        </w:rPr>
        <w:t xml:space="preserve">өзектілігі негізгі психикалық процестерді </w:t>
      </w:r>
      <w:bookmarkStart w:id="0" w:name="_GoBack"/>
      <w:bookmarkEnd w:id="0"/>
      <w:r w:rsidR="004F77FA" w:rsidRPr="00E21866">
        <w:rPr>
          <w:rFonts w:ascii="Times New Roman" w:hAnsi="Times New Roman" w:cs="Times New Roman"/>
          <w:sz w:val="28"/>
          <w:szCs w:val="28"/>
          <w:lang w:val="kk-KZ"/>
        </w:rPr>
        <w:t>дамытуға және түзетуге, әмбебап білім беру қызметін қалыптастыруға және әлеуметтенуге ықпал ететін мүмкіндіктері шектеулі балаларды оқытудың құралдарын, технологияларын әзірлеу және іздеу қажеттілігімен байланысты.</w:t>
      </w:r>
    </w:p>
    <w:p w:rsidR="00C5475F" w:rsidRDefault="0017230D" w:rsidP="00E21866">
      <w:pPr>
        <w:rPr>
          <w:lang w:val="kk-KZ"/>
        </w:rPr>
      </w:pPr>
      <w:r>
        <w:rPr>
          <w:rFonts w:ascii="Times New Roman" w:hAnsi="Times New Roman" w:cs="Times New Roman"/>
          <w:i/>
          <w:sz w:val="28"/>
          <w:szCs w:val="28"/>
          <w:lang w:val="kk-KZ"/>
        </w:rPr>
        <w:t xml:space="preserve">       </w:t>
      </w:r>
      <w:r w:rsidR="00C5475F" w:rsidRPr="0017230D">
        <w:rPr>
          <w:rFonts w:ascii="Times New Roman" w:hAnsi="Times New Roman" w:cs="Times New Roman"/>
          <w:i/>
          <w:sz w:val="28"/>
          <w:szCs w:val="28"/>
          <w:lang w:val="kk-KZ"/>
        </w:rPr>
        <w:t>М</w:t>
      </w:r>
      <w:r w:rsidR="004F77FA" w:rsidRPr="0017230D">
        <w:rPr>
          <w:rFonts w:ascii="Times New Roman" w:hAnsi="Times New Roman" w:cs="Times New Roman"/>
          <w:i/>
          <w:sz w:val="28"/>
          <w:szCs w:val="28"/>
          <w:lang w:val="kk-KZ"/>
        </w:rPr>
        <w:t>ақсаты</w:t>
      </w:r>
      <w:r w:rsidR="004F77FA" w:rsidRPr="00C5475F">
        <w:rPr>
          <w:rFonts w:ascii="Times New Roman" w:hAnsi="Times New Roman" w:cs="Times New Roman"/>
          <w:sz w:val="28"/>
          <w:szCs w:val="28"/>
          <w:lang w:val="kk-KZ"/>
        </w:rPr>
        <w:t xml:space="preserve"> –</w:t>
      </w:r>
      <w:r w:rsidR="00C5475F" w:rsidRPr="00C5475F">
        <w:rPr>
          <w:lang w:val="kk-KZ"/>
        </w:rPr>
        <w:t xml:space="preserve"> </w:t>
      </w:r>
      <w:r w:rsidR="00C5475F" w:rsidRPr="00C5475F">
        <w:rPr>
          <w:rFonts w:ascii="Times New Roman" w:hAnsi="Times New Roman" w:cs="Times New Roman"/>
          <w:sz w:val="28"/>
          <w:szCs w:val="28"/>
          <w:lang w:val="kk-KZ"/>
        </w:rPr>
        <w:t xml:space="preserve">даму мүмкіндігі шектеулі балаларды қалыпты балалармен бірге </w:t>
      </w:r>
      <w:r w:rsidR="00C5475F">
        <w:rPr>
          <w:rFonts w:ascii="Times New Roman" w:hAnsi="Times New Roman" w:cs="Times New Roman"/>
          <w:sz w:val="28"/>
          <w:szCs w:val="28"/>
          <w:lang w:val="kk-KZ"/>
        </w:rPr>
        <w:t xml:space="preserve">ойын техгологиясын қолдана отырып </w:t>
      </w:r>
      <w:r w:rsidR="00C5475F" w:rsidRPr="00C5475F">
        <w:rPr>
          <w:rFonts w:ascii="Times New Roman" w:hAnsi="Times New Roman" w:cs="Times New Roman"/>
          <w:sz w:val="28"/>
          <w:szCs w:val="28"/>
          <w:lang w:val="kk-KZ"/>
        </w:rPr>
        <w:t>тең құқылы білім беру</w:t>
      </w:r>
      <w:r w:rsidR="00C5475F">
        <w:rPr>
          <w:rFonts w:ascii="Times New Roman" w:hAnsi="Times New Roman" w:cs="Times New Roman"/>
          <w:sz w:val="28"/>
          <w:szCs w:val="28"/>
          <w:lang w:val="kk-KZ"/>
        </w:rPr>
        <w:t>.</w:t>
      </w:r>
      <w:r w:rsidR="00E21866" w:rsidRPr="0017230D">
        <w:rPr>
          <w:lang w:val="kk-KZ"/>
        </w:rPr>
        <w:t xml:space="preserve"> </w:t>
      </w:r>
    </w:p>
    <w:p w:rsidR="008E7EFC" w:rsidRPr="008E7EFC" w:rsidRDefault="008E7EFC" w:rsidP="008E7EFC">
      <w:pPr>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Pr="008E7EFC">
        <w:rPr>
          <w:rFonts w:ascii="Times New Roman" w:hAnsi="Times New Roman" w:cs="Times New Roman"/>
          <w:i/>
          <w:sz w:val="28"/>
          <w:szCs w:val="28"/>
          <w:lang w:val="kk-KZ"/>
        </w:rPr>
        <w:t>Мақсатқа сүйене отырып, келесі міндеттерді шешу қажет:</w:t>
      </w:r>
    </w:p>
    <w:p w:rsidR="008E7EFC" w:rsidRPr="008E7EFC" w:rsidRDefault="008E7EFC" w:rsidP="008E7EFC">
      <w:pPr>
        <w:rPr>
          <w:rFonts w:ascii="Times New Roman" w:hAnsi="Times New Roman" w:cs="Times New Roman"/>
          <w:sz w:val="28"/>
          <w:szCs w:val="28"/>
          <w:lang w:val="kk-KZ"/>
        </w:rPr>
      </w:pPr>
      <w:r w:rsidRPr="008E7EFC">
        <w:rPr>
          <w:rFonts w:ascii="Times New Roman" w:hAnsi="Times New Roman" w:cs="Times New Roman"/>
          <w:sz w:val="28"/>
          <w:szCs w:val="28"/>
          <w:lang w:val="kk-KZ"/>
        </w:rPr>
        <w:t>• Инклюзивті білім беруді енгізу мәселесі бойынша әдебиеттерді оқу;</w:t>
      </w:r>
    </w:p>
    <w:p w:rsidR="008E7EFC" w:rsidRPr="008E7EFC" w:rsidRDefault="008E7EFC" w:rsidP="008E7EFC">
      <w:pPr>
        <w:rPr>
          <w:rFonts w:ascii="Times New Roman" w:hAnsi="Times New Roman" w:cs="Times New Roman"/>
          <w:sz w:val="28"/>
          <w:szCs w:val="28"/>
          <w:lang w:val="kk-KZ"/>
        </w:rPr>
      </w:pPr>
      <w:r w:rsidRPr="008E7EFC">
        <w:rPr>
          <w:rFonts w:ascii="Times New Roman" w:hAnsi="Times New Roman" w:cs="Times New Roman"/>
          <w:sz w:val="28"/>
          <w:szCs w:val="28"/>
          <w:lang w:val="kk-KZ"/>
        </w:rPr>
        <w:t>• Инклюзивті білім берудің негізгі мақсаттары мен міндеттерін қарастыру;</w:t>
      </w:r>
    </w:p>
    <w:p w:rsidR="008E7EFC" w:rsidRPr="008E7EFC" w:rsidRDefault="008E7EFC" w:rsidP="008E7EFC">
      <w:pPr>
        <w:rPr>
          <w:rFonts w:ascii="Times New Roman" w:hAnsi="Times New Roman" w:cs="Times New Roman"/>
          <w:sz w:val="28"/>
          <w:szCs w:val="28"/>
        </w:rPr>
      </w:pPr>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Инклюзивті</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білім</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беруді</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жүзеге</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асыру</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үшін</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ойын</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технологияларын</w:t>
      </w:r>
      <w:proofErr w:type="spellEnd"/>
      <w:r w:rsidRPr="008E7EFC">
        <w:rPr>
          <w:rFonts w:ascii="Times New Roman" w:hAnsi="Times New Roman" w:cs="Times New Roman"/>
          <w:sz w:val="28"/>
          <w:szCs w:val="28"/>
        </w:rPr>
        <w:t xml:space="preserve"> </w:t>
      </w:r>
      <w:proofErr w:type="spellStart"/>
      <w:r w:rsidRPr="008E7EFC">
        <w:rPr>
          <w:rFonts w:ascii="Times New Roman" w:hAnsi="Times New Roman" w:cs="Times New Roman"/>
          <w:sz w:val="28"/>
          <w:szCs w:val="28"/>
        </w:rPr>
        <w:t>қарастыру</w:t>
      </w:r>
      <w:proofErr w:type="spellEnd"/>
      <w:r w:rsidRPr="008E7EFC">
        <w:rPr>
          <w:rFonts w:ascii="Times New Roman" w:hAnsi="Times New Roman" w:cs="Times New Roman"/>
          <w:sz w:val="28"/>
          <w:szCs w:val="28"/>
        </w:rPr>
        <w:t>.</w:t>
      </w:r>
    </w:p>
    <w:p w:rsidR="008E7EFC" w:rsidRDefault="008E7EFC" w:rsidP="008E7EFC">
      <w:pPr>
        <w:rPr>
          <w:rFonts w:ascii="Times New Roman" w:hAnsi="Times New Roman" w:cs="Times New Roman"/>
          <w:sz w:val="28"/>
          <w:szCs w:val="28"/>
          <w:lang w:val="kk-KZ"/>
        </w:rPr>
      </w:pPr>
      <w:r>
        <w:rPr>
          <w:rFonts w:ascii="Times New Roman" w:hAnsi="Times New Roman" w:cs="Times New Roman"/>
          <w:i/>
          <w:sz w:val="28"/>
          <w:szCs w:val="28"/>
          <w:lang w:val="kk-KZ"/>
        </w:rPr>
        <w:t xml:space="preserve">        </w:t>
      </w:r>
      <w:r w:rsidRPr="008E7EFC">
        <w:rPr>
          <w:rFonts w:ascii="Times New Roman" w:hAnsi="Times New Roman" w:cs="Times New Roman"/>
          <w:i/>
          <w:sz w:val="28"/>
          <w:szCs w:val="28"/>
          <w:lang w:val="kk-KZ"/>
        </w:rPr>
        <w:t>Теориялық негіздер</w:t>
      </w:r>
      <w:r>
        <w:rPr>
          <w:rFonts w:ascii="Times New Roman" w:hAnsi="Times New Roman" w:cs="Times New Roman"/>
          <w:i/>
          <w:sz w:val="28"/>
          <w:szCs w:val="28"/>
          <w:lang w:val="kk-KZ"/>
        </w:rPr>
        <w:t xml:space="preserve">: </w:t>
      </w:r>
      <w:r w:rsidRPr="008E7EFC">
        <w:rPr>
          <w:rFonts w:ascii="Times New Roman" w:hAnsi="Times New Roman" w:cs="Times New Roman"/>
          <w:sz w:val="28"/>
          <w:szCs w:val="28"/>
          <w:lang w:val="kk-KZ"/>
        </w:rPr>
        <w:t>Инклюзивті білім беру жағдайында оқу процесін</w:t>
      </w:r>
      <w:r>
        <w:rPr>
          <w:rFonts w:ascii="Times New Roman" w:hAnsi="Times New Roman" w:cs="Times New Roman"/>
          <w:sz w:val="28"/>
          <w:szCs w:val="28"/>
          <w:lang w:val="kk-KZ"/>
        </w:rPr>
        <w:t>де ойын технологияларын қолдану п</w:t>
      </w:r>
      <w:r w:rsidRPr="008E7EFC">
        <w:rPr>
          <w:rFonts w:ascii="Times New Roman" w:hAnsi="Times New Roman" w:cs="Times New Roman"/>
          <w:sz w:val="28"/>
          <w:szCs w:val="28"/>
          <w:lang w:val="kk-KZ"/>
        </w:rPr>
        <w:t xml:space="preserve">әнге деген қызығушылықты дамытудың тиімді құралдарының бірі – дидактикалық ойын. Мүмкіндігі шектеулі балаларға арналған арнайы әдебиеттерде ұсынылған ойындар жаңа ғана оқыған ережені жүзеге асыруға, жүйеде алған білімдерін, жаңа байланыстарды бекітуге, қайталауға мүмкіндік береді. </w:t>
      </w:r>
    </w:p>
    <w:p w:rsidR="008E7EFC" w:rsidRPr="008E7EFC" w:rsidRDefault="008E7EFC" w:rsidP="008E7EFC">
      <w:pPr>
        <w:rPr>
          <w:rFonts w:ascii="Times New Roman" w:hAnsi="Times New Roman" w:cs="Times New Roman"/>
          <w:sz w:val="28"/>
          <w:szCs w:val="28"/>
          <w:lang w:val="kk-KZ"/>
        </w:rPr>
      </w:pPr>
      <w:r w:rsidRPr="00C5475F">
        <w:rPr>
          <w:rFonts w:ascii="Times New Roman" w:hAnsi="Times New Roman" w:cs="Times New Roman"/>
          <w:sz w:val="28"/>
          <w:szCs w:val="28"/>
          <w:lang w:val="kk-KZ"/>
        </w:rPr>
        <w:t>Ойын – балалық шақ пен мектеп арасындағы, қажеттілік пен қызығушылық арасындағы жіңішке көпір. Балалар ойнайды, өйткені олар ойын процесін ұнатады. Ойын идеясының жетегінде кеткен бала бір уақытта танымдық әрекетінде, интеллектуалдық және шығармашылық қабілеттерінде өз идеяларын қайта құрылымдауды қажет ететін қиындықтарға тап болса да, өзінің оқып жатқанын байқамайды.</w:t>
      </w:r>
      <w:r w:rsidRPr="00C5475F">
        <w:rPr>
          <w:lang w:val="kk-KZ"/>
        </w:rPr>
        <w:t xml:space="preserve"> </w:t>
      </w:r>
      <w:r w:rsidRPr="00C5475F">
        <w:rPr>
          <w:rFonts w:ascii="Times New Roman" w:hAnsi="Times New Roman" w:cs="Times New Roman"/>
          <w:sz w:val="28"/>
          <w:szCs w:val="28"/>
          <w:lang w:val="kk-KZ"/>
        </w:rPr>
        <w:t>Осылайша, ойын балалардың мектепте білім алу кезеңінде маңызды орын алады.</w:t>
      </w:r>
    </w:p>
    <w:p w:rsidR="00C5475F" w:rsidRPr="00C5475F" w:rsidRDefault="0017230D" w:rsidP="00C5475F">
      <w:pPr>
        <w:rPr>
          <w:rFonts w:ascii="Times New Roman" w:hAnsi="Times New Roman" w:cs="Times New Roman"/>
          <w:sz w:val="28"/>
          <w:szCs w:val="28"/>
          <w:lang w:val="kk-KZ"/>
        </w:rPr>
      </w:pPr>
      <w:r>
        <w:rPr>
          <w:rFonts w:ascii="Times New Roman" w:hAnsi="Times New Roman" w:cs="Times New Roman"/>
          <w:i/>
          <w:iCs/>
          <w:color w:val="000000"/>
          <w:sz w:val="28"/>
          <w:szCs w:val="28"/>
          <w:lang w:val="kk-KZ"/>
        </w:rPr>
        <w:lastRenderedPageBreak/>
        <w:t xml:space="preserve">        Жұмыстың </w:t>
      </w:r>
      <w:r w:rsidRPr="0017230D">
        <w:rPr>
          <w:rFonts w:ascii="Times New Roman" w:hAnsi="Times New Roman" w:cs="Times New Roman"/>
          <w:i/>
          <w:iCs/>
          <w:color w:val="000000"/>
          <w:sz w:val="28"/>
          <w:szCs w:val="28"/>
          <w:lang w:val="kk-KZ"/>
        </w:rPr>
        <w:t>бірегейлігі / құндылығы:</w:t>
      </w:r>
      <w:r w:rsidRPr="0017230D">
        <w:rPr>
          <w:color w:val="000000"/>
          <w:lang w:val="kk-KZ"/>
        </w:rPr>
        <w:t xml:space="preserve"> </w:t>
      </w:r>
      <w:r w:rsidR="00C5475F" w:rsidRPr="00C5475F">
        <w:rPr>
          <w:lang w:val="kk-KZ"/>
        </w:rPr>
        <w:t xml:space="preserve"> </w:t>
      </w:r>
      <w:r w:rsidR="00C5475F" w:rsidRPr="00C5475F">
        <w:rPr>
          <w:rFonts w:ascii="Times New Roman" w:hAnsi="Times New Roman" w:cs="Times New Roman"/>
          <w:sz w:val="28"/>
          <w:szCs w:val="28"/>
          <w:lang w:val="kk-KZ"/>
        </w:rPr>
        <w:t>Инклюзивті білім беру жағдайында мүмкіндігі шектеулі балалар үшін дамушы ортаны құруда ойын технологияларын пайдалану мыналарды кешенді түрде қамтамасыз ететін ең жақсы құрал болып табылады:</w:t>
      </w:r>
    </w:p>
    <w:p w:rsidR="00C5475F" w:rsidRPr="00C5475F" w:rsidRDefault="00C5475F" w:rsidP="00C5475F">
      <w:pPr>
        <w:rPr>
          <w:rFonts w:ascii="Times New Roman" w:hAnsi="Times New Roman" w:cs="Times New Roman"/>
          <w:sz w:val="28"/>
          <w:szCs w:val="28"/>
          <w:lang w:val="kk-KZ"/>
        </w:rPr>
      </w:pPr>
      <w:r w:rsidRPr="00C5475F">
        <w:rPr>
          <w:rFonts w:ascii="Times New Roman" w:hAnsi="Times New Roman" w:cs="Times New Roman"/>
          <w:sz w:val="28"/>
          <w:szCs w:val="28"/>
          <w:lang w:val="kk-KZ"/>
        </w:rPr>
        <w:t>• баланың жаңа даму жағдайына бейімделуінің табыстылығы;</w:t>
      </w:r>
    </w:p>
    <w:p w:rsidR="00C5475F" w:rsidRPr="00C5475F" w:rsidRDefault="00C5475F" w:rsidP="00C5475F">
      <w:pPr>
        <w:rPr>
          <w:rFonts w:ascii="Times New Roman" w:hAnsi="Times New Roman" w:cs="Times New Roman"/>
          <w:sz w:val="28"/>
          <w:szCs w:val="28"/>
          <w:lang w:val="kk-KZ"/>
        </w:rPr>
      </w:pPr>
      <w:r w:rsidRPr="00C5475F">
        <w:rPr>
          <w:rFonts w:ascii="Times New Roman" w:hAnsi="Times New Roman" w:cs="Times New Roman"/>
          <w:sz w:val="28"/>
          <w:szCs w:val="28"/>
          <w:lang w:val="kk-KZ"/>
        </w:rPr>
        <w:t>• кіші мектеп оқушысын өз қызметі мен мінез-құлқының субъектісі ретінде дамыту, оның тиімді әлеуметтенуі;</w:t>
      </w:r>
    </w:p>
    <w:p w:rsidR="00C5475F" w:rsidRDefault="00C5475F" w:rsidP="00C5475F">
      <w:pPr>
        <w:rPr>
          <w:rFonts w:ascii="Times New Roman" w:hAnsi="Times New Roman" w:cs="Times New Roman"/>
          <w:sz w:val="28"/>
          <w:szCs w:val="28"/>
          <w:lang w:val="kk-KZ"/>
        </w:rPr>
      </w:pPr>
      <w:r w:rsidRPr="00C5475F">
        <w:rPr>
          <w:rFonts w:ascii="Times New Roman" w:hAnsi="Times New Roman" w:cs="Times New Roman"/>
          <w:sz w:val="28"/>
          <w:szCs w:val="28"/>
          <w:lang w:val="kk-KZ"/>
        </w:rPr>
        <w:t>• оның моральдық, психикалық және физикалық денсаулығын сақтау және нығайту.</w:t>
      </w:r>
    </w:p>
    <w:p w:rsidR="0017230D" w:rsidRPr="0017230D" w:rsidRDefault="0017230D" w:rsidP="0017230D">
      <w:pPr>
        <w:pStyle w:val="a3"/>
        <w:spacing w:before="0" w:beforeAutospacing="0" w:after="0" w:afterAutospacing="0"/>
        <w:jc w:val="both"/>
        <w:rPr>
          <w:sz w:val="28"/>
          <w:szCs w:val="28"/>
          <w:lang w:val="kk-KZ"/>
        </w:rPr>
      </w:pPr>
      <w:r>
        <w:rPr>
          <w:i/>
          <w:iCs/>
          <w:color w:val="000000"/>
          <w:sz w:val="28"/>
          <w:szCs w:val="28"/>
          <w:lang w:val="kk-KZ"/>
        </w:rPr>
        <w:t xml:space="preserve">        </w:t>
      </w:r>
      <w:r w:rsidRPr="0017230D">
        <w:rPr>
          <w:i/>
          <w:iCs/>
          <w:color w:val="000000"/>
          <w:sz w:val="28"/>
          <w:szCs w:val="28"/>
          <w:lang w:val="kk-KZ"/>
        </w:rPr>
        <w:t>Түйін сөздер:</w:t>
      </w:r>
      <w:r w:rsidRPr="0017230D">
        <w:rPr>
          <w:color w:val="000000"/>
          <w:sz w:val="28"/>
          <w:szCs w:val="28"/>
          <w:lang w:val="kk-KZ"/>
        </w:rPr>
        <w:t xml:space="preserve"> и</w:t>
      </w:r>
      <w:r>
        <w:rPr>
          <w:color w:val="000000"/>
          <w:sz w:val="28"/>
          <w:szCs w:val="28"/>
          <w:lang w:val="kk-KZ"/>
        </w:rPr>
        <w:t xml:space="preserve">нклюзия, инклюзивті білім беру,ойын технологиясы </w:t>
      </w:r>
      <w:r w:rsidRPr="0017230D">
        <w:rPr>
          <w:color w:val="000000"/>
          <w:sz w:val="28"/>
          <w:szCs w:val="28"/>
          <w:lang w:val="kk-KZ"/>
        </w:rPr>
        <w:t>білім беру қажеттіліктері.</w:t>
      </w:r>
    </w:p>
    <w:p w:rsidR="0017230D" w:rsidRPr="0017230D" w:rsidRDefault="0017230D" w:rsidP="00C5475F">
      <w:pPr>
        <w:rPr>
          <w:rFonts w:ascii="Times New Roman" w:hAnsi="Times New Roman" w:cs="Times New Roman"/>
          <w:sz w:val="28"/>
          <w:szCs w:val="28"/>
          <w:lang w:val="kk-KZ"/>
        </w:rPr>
      </w:pPr>
    </w:p>
    <w:p w:rsidR="0017230D" w:rsidRPr="0017230D" w:rsidRDefault="0017230D" w:rsidP="0017230D">
      <w:pPr>
        <w:jc w:val="center"/>
        <w:rPr>
          <w:rFonts w:ascii="Times New Roman" w:hAnsi="Times New Roman" w:cs="Times New Roman"/>
          <w:i/>
          <w:sz w:val="28"/>
          <w:szCs w:val="28"/>
          <w:lang w:val="kk-KZ"/>
        </w:rPr>
      </w:pPr>
      <w:r w:rsidRPr="0017230D">
        <w:rPr>
          <w:rFonts w:ascii="Times New Roman" w:hAnsi="Times New Roman" w:cs="Times New Roman"/>
          <w:i/>
          <w:sz w:val="28"/>
          <w:szCs w:val="28"/>
          <w:lang w:val="kk-KZ"/>
        </w:rPr>
        <w:t>Қорытынды</w:t>
      </w:r>
    </w:p>
    <w:p w:rsidR="004F77FA" w:rsidRDefault="0017230D" w:rsidP="00E21866">
      <w:pPr>
        <w:rPr>
          <w:rFonts w:ascii="Times New Roman" w:hAnsi="Times New Roman" w:cs="Times New Roman"/>
          <w:sz w:val="28"/>
          <w:szCs w:val="28"/>
          <w:lang w:val="kk-KZ"/>
        </w:rPr>
      </w:pPr>
      <w:r>
        <w:rPr>
          <w:rFonts w:ascii="Times New Roman" w:hAnsi="Times New Roman" w:cs="Times New Roman"/>
          <w:sz w:val="28"/>
          <w:szCs w:val="28"/>
          <w:lang w:val="kk-KZ"/>
        </w:rPr>
        <w:t>О</w:t>
      </w:r>
      <w:r w:rsidR="00E21866" w:rsidRPr="00E21866">
        <w:rPr>
          <w:rFonts w:ascii="Times New Roman" w:hAnsi="Times New Roman" w:cs="Times New Roman"/>
          <w:sz w:val="28"/>
          <w:szCs w:val="28"/>
          <w:lang w:val="kk-KZ"/>
        </w:rPr>
        <w:t>йын оқушылардың танымдық белсенділігін ынталандырады, оқу іс-әрекеті процесінде жағымды эмоциялар тудырады. А.С.Макаренконың «Жақсы ойын – жақсы жұмыс сияқты» деген сөзін еске түсіре отырып, әрбір мұғалім сабақта ойынд</w:t>
      </w:r>
      <w:r w:rsidR="00E21866">
        <w:rPr>
          <w:rFonts w:ascii="Times New Roman" w:hAnsi="Times New Roman" w:cs="Times New Roman"/>
          <w:sz w:val="28"/>
          <w:szCs w:val="28"/>
          <w:lang w:val="kk-KZ"/>
        </w:rPr>
        <w:t xml:space="preserve">ы шебер қолдануды үйренуі керек деп ойлаймын. </w:t>
      </w:r>
    </w:p>
    <w:p w:rsidR="0017230D" w:rsidRPr="0017230D" w:rsidRDefault="0017230D" w:rsidP="0017230D">
      <w:pPr>
        <w:rPr>
          <w:rFonts w:ascii="Times New Roman" w:hAnsi="Times New Roman" w:cs="Times New Roman"/>
          <w:sz w:val="28"/>
          <w:szCs w:val="28"/>
          <w:lang w:val="kk-KZ"/>
        </w:rPr>
      </w:pPr>
      <w:r w:rsidRPr="0017230D">
        <w:rPr>
          <w:rFonts w:ascii="Times New Roman" w:hAnsi="Times New Roman" w:cs="Times New Roman"/>
          <w:sz w:val="28"/>
          <w:szCs w:val="28"/>
          <w:lang w:val="kk-KZ"/>
        </w:rPr>
        <w:t>Жалпы, балалардың көптеген білім беру қажеттіліктерін, олардың мүмкіндіктері мен қызығушылықтарын ескере отырып, әртүрлі оқыту жағдайларын жасауға бағытталған технологиялардың саны артып келеді деп айта аламыз.</w:t>
      </w:r>
    </w:p>
    <w:p w:rsidR="0017230D" w:rsidRPr="00E21866" w:rsidRDefault="0017230D" w:rsidP="0017230D">
      <w:pPr>
        <w:rPr>
          <w:rFonts w:ascii="Times New Roman" w:hAnsi="Times New Roman" w:cs="Times New Roman"/>
          <w:sz w:val="28"/>
          <w:szCs w:val="28"/>
          <w:lang w:val="kk-KZ"/>
        </w:rPr>
      </w:pPr>
      <w:r w:rsidRPr="0017230D">
        <w:rPr>
          <w:rFonts w:ascii="Times New Roman" w:hAnsi="Times New Roman" w:cs="Times New Roman"/>
          <w:sz w:val="28"/>
          <w:szCs w:val="28"/>
          <w:lang w:val="kk-KZ"/>
        </w:rPr>
        <w:t>Инклюзивті білім беруде ерекше қажеттіліктері бар балаларға ғана емес, дені сау балаларды да оқытудың анағұрлым дамыған, ізгі және тиімді жүйесі ретінде танылады. Инклюзия стандарт критерийлеріне сәйкестігіне немесе сәйкес келмеуіне қарамастан әркімге білім алу құқығын береді.</w:t>
      </w:r>
    </w:p>
    <w:sectPr w:rsidR="0017230D" w:rsidRPr="00E21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FA"/>
    <w:rsid w:val="0017230D"/>
    <w:rsid w:val="00226739"/>
    <w:rsid w:val="004F77FA"/>
    <w:rsid w:val="008E7EFC"/>
    <w:rsid w:val="00C5475F"/>
    <w:rsid w:val="00E2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8783"/>
  <w15:chartTrackingRefBased/>
  <w15:docId w15:val="{07C22DD4-D099-4410-9DD5-1C638B55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99671">
      <w:bodyDiv w:val="1"/>
      <w:marLeft w:val="0"/>
      <w:marRight w:val="0"/>
      <w:marTop w:val="0"/>
      <w:marBottom w:val="0"/>
      <w:divBdr>
        <w:top w:val="none" w:sz="0" w:space="0" w:color="auto"/>
        <w:left w:val="none" w:sz="0" w:space="0" w:color="auto"/>
        <w:bottom w:val="none" w:sz="0" w:space="0" w:color="auto"/>
        <w:right w:val="none" w:sz="0" w:space="0" w:color="auto"/>
      </w:divBdr>
    </w:div>
    <w:div w:id="4392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2022-12-07T17:42:00Z</dcterms:created>
  <dcterms:modified xsi:type="dcterms:W3CDTF">2022-12-07T18:34:00Z</dcterms:modified>
</cp:coreProperties>
</file>