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E764D">
      <w:pPr>
        <w:spacing w:after="0"/>
        <w:ind w:firstLine="567"/>
        <w:jc w:val="center"/>
        <w:outlineLvl w:val="0"/>
        <w:rPr>
          <w:rFonts w:eastAsia="Times New Roman" w:cs="Times New Roman"/>
          <w:b/>
          <w:bCs/>
          <w:kern w:val="36"/>
          <w:szCs w:val="28"/>
          <w:lang w:eastAsia="ru-RU" w:bidi="ug-CN"/>
        </w:rPr>
      </w:pPr>
      <w:r>
        <w:rPr>
          <w:rFonts w:eastAsia="Times New Roman" w:cs="Times New Roman"/>
          <w:b/>
          <w:bCs/>
          <w:kern w:val="36"/>
          <w:szCs w:val="28"/>
          <w:lang w:eastAsia="ru-RU" w:bidi="ug-CN"/>
        </w:rPr>
        <w:t>МӘТІНДІ ТҮСІНУ МЕН ТАЛДАУДА КӨП ТАҢДАУЫ БАР ТАПСЫРМАЛАРДЫҢ РӨЛІ</w:t>
      </w:r>
    </w:p>
    <w:p w14:paraId="12D524F1">
      <w:pPr>
        <w:spacing w:after="0"/>
        <w:ind w:firstLine="567"/>
        <w:jc w:val="center"/>
        <w:outlineLvl w:val="0"/>
        <w:rPr>
          <w:rFonts w:eastAsia="Times New Roman" w:cs="Times New Roman"/>
          <w:b/>
          <w:bCs/>
          <w:kern w:val="36"/>
          <w:szCs w:val="28"/>
          <w:lang w:eastAsia="ru-RU" w:bidi="ug-CN"/>
        </w:rPr>
      </w:pPr>
    </w:p>
    <w:p w14:paraId="5F40E655">
      <w:pPr>
        <w:spacing w:after="0"/>
        <w:jc w:val="right"/>
        <w:rPr>
          <w:i/>
          <w:iCs/>
          <w:szCs w:val="28"/>
        </w:rPr>
      </w:pPr>
      <w:r>
        <w:rPr>
          <w:i/>
          <w:iCs/>
          <w:szCs w:val="28"/>
          <w:lang w:val="kk-KZ"/>
        </w:rPr>
        <w:t>Карабекова Маншук Серик</w:t>
      </w:r>
      <w:r>
        <w:rPr>
          <w:i/>
          <w:iCs/>
          <w:szCs w:val="28"/>
          <w:lang w:bidi="ug-CN"/>
        </w:rPr>
        <w:t>овна</w:t>
      </w:r>
      <w:r>
        <w:rPr>
          <w:i/>
          <w:iCs/>
          <w:szCs w:val="28"/>
          <w:lang w:val="kk-KZ"/>
        </w:rPr>
        <w:t xml:space="preserve"> </w:t>
      </w:r>
    </w:p>
    <w:p w14:paraId="530642F8">
      <w:pPr>
        <w:spacing w:after="0"/>
        <w:jc w:val="right"/>
        <w:rPr>
          <w:i/>
          <w:iCs/>
          <w:szCs w:val="28"/>
          <w:lang w:val="kk-KZ"/>
        </w:rPr>
      </w:pPr>
      <w:r>
        <w:rPr>
          <w:i/>
          <w:iCs/>
          <w:szCs w:val="28"/>
          <w:lang w:val="kk-KZ"/>
        </w:rPr>
        <w:t>Қазақ тілі</w:t>
      </w:r>
      <w:r>
        <w:rPr>
          <w:rFonts w:hint="default"/>
          <w:i/>
          <w:iCs/>
          <w:szCs w:val="28"/>
          <w:lang w:val="ru-RU"/>
        </w:rPr>
        <w:t xml:space="preserve"> </w:t>
      </w:r>
      <w:r>
        <w:rPr>
          <w:rFonts w:hint="default"/>
          <w:i/>
          <w:iCs/>
          <w:szCs w:val="28"/>
          <w:lang w:val="kk-KZ"/>
        </w:rPr>
        <w:t xml:space="preserve">және </w:t>
      </w:r>
      <w:r>
        <w:rPr>
          <w:i/>
          <w:iCs/>
          <w:szCs w:val="28"/>
          <w:lang w:val="kk-KZ"/>
        </w:rPr>
        <w:t xml:space="preserve">әдебиет пән мұғалімі </w:t>
      </w:r>
    </w:p>
    <w:p w14:paraId="60218515">
      <w:pPr>
        <w:spacing w:after="0"/>
        <w:jc w:val="right"/>
        <w:rPr>
          <w:i/>
          <w:iCs/>
          <w:szCs w:val="28"/>
          <w:lang w:val="kk-KZ"/>
        </w:rPr>
      </w:pPr>
      <w:r>
        <w:rPr>
          <w:i/>
          <w:iCs/>
          <w:szCs w:val="28"/>
          <w:lang w:val="kk-KZ"/>
        </w:rPr>
        <w:t>«№3 орта мектеп» мемлекеттік коммуналдық мекемесі</w:t>
      </w:r>
    </w:p>
    <w:p w14:paraId="2FB4C970">
      <w:pPr>
        <w:spacing w:after="0"/>
        <w:jc w:val="right"/>
        <w:rPr>
          <w:i/>
          <w:iCs/>
          <w:szCs w:val="28"/>
          <w:lang w:val="kk-KZ"/>
        </w:rPr>
      </w:pPr>
      <w:bookmarkStart w:id="0" w:name="_GoBack"/>
      <w:r>
        <w:rPr>
          <w:i/>
          <w:iCs/>
          <w:szCs w:val="28"/>
          <w:lang w:val="kk-KZ"/>
        </w:rPr>
        <w:t>Алматы облысы,Қонаев қаласы</w:t>
      </w:r>
    </w:p>
    <w:bookmarkEnd w:id="0"/>
    <w:p w14:paraId="26C6D8B1">
      <w:pPr>
        <w:spacing w:after="0"/>
        <w:ind w:firstLine="567"/>
        <w:jc w:val="center"/>
        <w:outlineLvl w:val="0"/>
        <w:rPr>
          <w:rFonts w:eastAsia="Times New Roman" w:cs="Times New Roman"/>
          <w:b/>
          <w:bCs/>
          <w:kern w:val="36"/>
          <w:szCs w:val="28"/>
          <w:lang w:val="kk-KZ" w:eastAsia="ru-RU" w:bidi="ug-CN"/>
        </w:rPr>
      </w:pPr>
    </w:p>
    <w:p w14:paraId="69FB3605">
      <w:pPr>
        <w:pStyle w:val="9"/>
        <w:spacing w:before="0" w:beforeAutospacing="0" w:after="0" w:afterAutospacing="0"/>
        <w:ind w:firstLine="567"/>
        <w:jc w:val="both"/>
        <w:rPr>
          <w:sz w:val="28"/>
          <w:szCs w:val="28"/>
          <w:lang w:val="kk-KZ"/>
        </w:rPr>
      </w:pPr>
    </w:p>
    <w:p w14:paraId="48EC475F">
      <w:pPr>
        <w:pStyle w:val="9"/>
        <w:spacing w:before="0" w:beforeAutospacing="0" w:after="0" w:afterAutospacing="0"/>
        <w:ind w:firstLine="567"/>
        <w:jc w:val="both"/>
        <w:rPr>
          <w:sz w:val="28"/>
          <w:szCs w:val="28"/>
        </w:rPr>
      </w:pPr>
      <w:r>
        <w:rPr>
          <w:sz w:val="28"/>
          <w:szCs w:val="28"/>
        </w:rPr>
        <w:t>Қазіргі білім беру жүйесінде оқу сауаттылығын қалыптастыру ең өзекті мәселелердің бірі болып табылады. Оқушының мәтінді түсіну, талдау, салыстыру және қорытынды жасау қабілеті тек пәндік біліммен ғана емес, функционалдық сауаттылықпен де өлшенеді. Халықаралық зерттеулерде (PISA, TIMSS, PIRLS) қолданылатын негізгі әдістердің бірі – көп таңдауы бар тапсырмалар. Бұл тапсырмалар оқушының білімін тек фактілер арқылы ғана емес, мәтін мазмұнын терең түсіну арқылы тексеруге мүмкіндік береді.</w:t>
      </w:r>
    </w:p>
    <w:p w14:paraId="6830B766">
      <w:pPr>
        <w:pStyle w:val="9"/>
        <w:spacing w:before="0" w:beforeAutospacing="0" w:after="0" w:afterAutospacing="0"/>
        <w:ind w:firstLine="567"/>
        <w:jc w:val="both"/>
        <w:rPr>
          <w:sz w:val="28"/>
          <w:szCs w:val="28"/>
        </w:rPr>
      </w:pPr>
      <w:r>
        <w:rPr>
          <w:sz w:val="28"/>
          <w:szCs w:val="28"/>
        </w:rPr>
        <w:t>Көп таңдауы бар тапсырмалар – оқушыға ұсынылған бірнеше нұсқаның ішінен дұрыс немесе ең сәйкес жауапты таңдауды қажет ететін тапсырма түрі. Оның құрылымы үш бөліктен тұрады: сұрақ (тапсырма шарты), дұрыс жауап және дистракторлар (оқушыны шатастыруы мүмкін қате, бірақ шынайы көрінетін жауаптар). Мысалы, «Абайдың қара сөздері қандай жанрға жатады?» деген сұраққа ұсынылған жауаптар арасынан «Философиялық трактат» дұрыс деп белгіленеді. Бұл тапсырма оқушыдан тек фактілік білімді ғана емес, мәтін мазмұнын түсіну деңгейін де талап етеді.</w:t>
      </w:r>
    </w:p>
    <w:p w14:paraId="3EAC7C94">
      <w:pPr>
        <w:pStyle w:val="9"/>
        <w:spacing w:before="0" w:beforeAutospacing="0" w:after="0" w:afterAutospacing="0"/>
        <w:ind w:firstLine="567"/>
        <w:jc w:val="both"/>
        <w:rPr>
          <w:sz w:val="28"/>
          <w:szCs w:val="28"/>
        </w:rPr>
      </w:pPr>
      <w:r>
        <w:rPr>
          <w:sz w:val="28"/>
          <w:szCs w:val="28"/>
        </w:rPr>
        <w:t>Мәтінді оқу барысында оқушы бірнеше танымдық әрекет жасайды: мәтіннің жалпы мазмұнын түсінеді, негізгі ойды бөліп алады, мәтін ішіндегі фактілерді салыстырады, себеп-салдар байланысын табады және автордың көзқарасын анықтайды. Көп таңдауы бар тапсырмалар осы дағдылардың әрқайсысын тексеруге мүмкіндік береді. Мәселен, «Қазақтың ұлттық киімдері – халқымыздың мәдени мұрасы» деген сөйлемдегі негізгі ойды табу үшін оқушыдан дұрыс жауапты ғана емес, басқа нұсқаларды да талдау талап етіледі. Немесе «Қобыланды батыр» жырында батырдың басты мақсаты не болды?» деген сұрақта дұрыс жауапты таңдаумен қатар, басқа жауаптардың қате екенін түсіну оқушының ойлау дәлдігін қалыптастырады.</w:t>
      </w:r>
    </w:p>
    <w:p w14:paraId="7AA578A5">
      <w:pPr>
        <w:pStyle w:val="9"/>
        <w:spacing w:before="0" w:beforeAutospacing="0" w:after="0" w:afterAutospacing="0"/>
        <w:ind w:firstLine="567"/>
        <w:jc w:val="both"/>
        <w:rPr>
          <w:sz w:val="28"/>
          <w:szCs w:val="28"/>
        </w:rPr>
      </w:pPr>
      <w:r>
        <w:rPr>
          <w:sz w:val="28"/>
          <w:szCs w:val="28"/>
        </w:rPr>
        <w:t>Бұл тапсырмалардың артықшылықтары айқын. Ең алдымен, көп таңдауы бар тапсырмалар қысқа уақытта көп оқушының білімін тексеруге мүмкіндік береді. Мұғалімнің бағалауы объективті болады, себебі дұрыс жауап нақты көрсетіледі. Сонымен қатар, мұндай тапсырмалар оқушының білімін жүйелі тексеруге жағдай жасайды: фактілік деңгейден бастап түсіндірмелік, бағалауыштық деңгейге дейін қамтиды. Уақыт үнемділігі мен қамтушылығы олардың басты артықшылығы болып саналады.</w:t>
      </w:r>
    </w:p>
    <w:p w14:paraId="30C99008">
      <w:pPr>
        <w:pStyle w:val="9"/>
        <w:spacing w:before="0" w:beforeAutospacing="0" w:after="0" w:afterAutospacing="0"/>
        <w:ind w:firstLine="567"/>
        <w:jc w:val="both"/>
        <w:rPr>
          <w:sz w:val="28"/>
          <w:szCs w:val="28"/>
        </w:rPr>
      </w:pPr>
      <w:r>
        <w:rPr>
          <w:sz w:val="28"/>
          <w:szCs w:val="28"/>
        </w:rPr>
        <w:t>Дегенмен, белгілі шектеулері де жоқ емес. Көп таңдауы бар тапсырмалар көбіне шығармашылық ойды дамытпайды, оқушының еркін пайымдауына шектеу қояды. Кейбір жағдайда оқушылар жауапты білмей-ақ жорамалдау арқылы дұрыс нұсқаны табуы мүмкін. Сондай-ақ, тапсырманың сапасы көбінесе дистракторлардың қаншалықты дұрыс құрастырылғанына байланысты. Егер қате жауаптар сенімді жасалмаса, тапсырманың тиімділігі төмендейді. Күрделі мәтіндік интерпретация мен терең талдау үшін ашық сұрақтардың қажеттілігі туындайды.</w:t>
      </w:r>
    </w:p>
    <w:p w14:paraId="6C6CA296">
      <w:pPr>
        <w:pStyle w:val="9"/>
        <w:spacing w:before="0" w:beforeAutospacing="0" w:after="0" w:afterAutospacing="0"/>
        <w:ind w:firstLine="567"/>
        <w:jc w:val="both"/>
        <w:rPr>
          <w:sz w:val="28"/>
          <w:szCs w:val="28"/>
        </w:rPr>
      </w:pPr>
      <w:r>
        <w:rPr>
          <w:sz w:val="28"/>
          <w:szCs w:val="28"/>
        </w:rPr>
        <w:t>Қазақ тілі мен әдебиеті сабақтарында көп таңдауы бар тапсырмаларды тиімді қолдануға нақты мысалдар келтіруге болады. Фактілік білімді тексеру үшін «Абайдың шын аты кім?» деген сұраққа жауап ретінде «Ибраһим» дұрыс болып табылады. Негізгі ойды анықтау үшін Ыбырай Алтынсариннің «Әке мен бала» әңгімесіндегі басты идеяны таңдатуға болады. Автордың көзқарасын анықтау барысында Мағжан Жұмабаевтың «Мен жастарға сенемін» өлеңіндегі негізгі ойды талдау ұсынылады. Ал салыстыруға негізделген тапсырмада М.Әуезовтің «Абай жолы» эпопеясы мен Б.Майлиннің «Шұғаның белгісі» шығармасындағы ортақ ерекшеліктерін салыстыру тиімді нәтиже береді.</w:t>
      </w:r>
    </w:p>
    <w:p w14:paraId="049254F8">
      <w:pPr>
        <w:pStyle w:val="9"/>
        <w:spacing w:before="0" w:beforeAutospacing="0" w:after="0" w:afterAutospacing="0"/>
        <w:ind w:firstLine="567"/>
        <w:jc w:val="both"/>
        <w:rPr>
          <w:sz w:val="28"/>
          <w:szCs w:val="28"/>
        </w:rPr>
      </w:pPr>
      <w:r>
        <w:rPr>
          <w:sz w:val="28"/>
          <w:szCs w:val="28"/>
        </w:rPr>
        <w:t>Оқушылардың ойлау дәлдігін дамытуда көп таңдауы бар тапсырмаларды дұрыс пайдалану өте маңызды. Мұнда оқушылардан тек дұрыс жауапты табу ғана емес, басқа нұсқалардың неге қате екенін дәлелдеу де талап етілуі керек. Бұл тәсіл оқушылардың сыни ойлауын дамытады, логикалық дәлел келтіруге үйретеді және жауап нұсқаларын салыстыру қабілетін қалыптастырады. Мысалы, «Абай жолы» шығармасының авторы кім?» деген сұрақта Мұхтар Әуезовтің дұрыс жауап екенін ғана емес, басқа нұсқалардың (Абай – ақын, Жамбыл – эпикалық ақын, Ілияс – «Құлагердің» авторы) неге қате екенін түсіндіру арқылы ойлау дәлдігі дамиды.</w:t>
      </w:r>
    </w:p>
    <w:p w14:paraId="75D1D782">
      <w:pPr>
        <w:pStyle w:val="9"/>
        <w:spacing w:before="0" w:beforeAutospacing="0" w:after="0" w:afterAutospacing="0"/>
        <w:ind w:firstLine="567"/>
        <w:jc w:val="both"/>
        <w:rPr>
          <w:sz w:val="28"/>
          <w:szCs w:val="28"/>
        </w:rPr>
      </w:pPr>
      <w:r>
        <w:rPr>
          <w:sz w:val="28"/>
          <w:szCs w:val="28"/>
        </w:rPr>
        <w:t>Халықаралық тәжірибеде де бұл тәсіл кеңінен қолданылады. PISA зерттеулерінде оқу сауаттылығының негізгі тапсырмалары көп таңдауы бар форматта ұсынылады. Мұндай формат әр елдің нәтижесін салыстыруға қолайлы, қысқа уақытта оқушылардың мәтінді түсіну деңгейін бағалауға мүмкіндік береді және статистикалық тұрғыдан өңдеуге ыңғайлы. Қазақстан мектептерінде де соңғы жылдары оқу сауаттылығы тек пәндерде ғана емес, ҰБТ форматында да тексеріліп келеді. Бұл көп таңдауы бар тапсырмалардың білім сапасын бағалаудағы маңызын көрсетеді.</w:t>
      </w:r>
    </w:p>
    <w:p w14:paraId="0E6CFCCA">
      <w:pPr>
        <w:pStyle w:val="9"/>
        <w:spacing w:before="0" w:beforeAutospacing="0" w:after="0" w:afterAutospacing="0"/>
        <w:ind w:firstLine="567"/>
        <w:jc w:val="both"/>
        <w:rPr>
          <w:sz w:val="28"/>
          <w:szCs w:val="28"/>
        </w:rPr>
      </w:pPr>
      <w:r>
        <w:rPr>
          <w:sz w:val="28"/>
          <w:szCs w:val="28"/>
        </w:rPr>
        <w:t>Көп таңдауы бар тапсырмаларды тиімді қолданудың бірнеше жолдары бар. Біріншіден, сапалы дистракторлар құрастыру қажет, олар оқушыны ойландыруы тиіс. Екіншіден, дұрыс жауапты таңдағаннан кейін «Неліктен осы жауапты таңдадың?» деген сұрақ қою маңызды. Үшіншіден, тапсырмаларды шығармашылықпен ұштастыруға болады: көп таңдауы бар тапсырмалардан кейін эссе жаздыру немесе пікірталас ұйымдастыру пайдалы. Төртіншіден, тапсырмаларды әртүрлі деңгейге бейімдеу қажет: жеңіл, орташа және күрделі сұрақтардан тұратын жүйе құру керек. Бесіншіден, жауап нұсқаларын салыстыру әдісін қолдану арқылы оқушы әр жауаптың артықшылығы мен әлсіз тұстарын талдай алады.</w:t>
      </w:r>
    </w:p>
    <w:p w14:paraId="59F59E19">
      <w:pPr>
        <w:pStyle w:val="9"/>
        <w:spacing w:before="0" w:beforeAutospacing="0" w:after="0" w:afterAutospacing="0"/>
        <w:ind w:firstLine="567"/>
        <w:jc w:val="both"/>
        <w:rPr>
          <w:sz w:val="28"/>
          <w:szCs w:val="28"/>
        </w:rPr>
      </w:pPr>
      <w:r>
        <w:rPr>
          <w:sz w:val="28"/>
          <w:szCs w:val="28"/>
        </w:rPr>
        <w:t>Қорытындылай келе, көп таңдауы бар тапсырмалар мәтінді түсіну мен талдаудың тиімді құралдарының бірі болып табылады. Олар оқушыға мәтін мазмұнын фактілік деңгейде ғана емес, салыстырмалы және сыни тұрғыда меңгеруге мүмкіндік береді. Артықшылықтары мен кемшіліктерін ескере отырып дұрыс пайдаланған жағдайда, бұл тапсырмалар оқу сауаттылығын арттырудың сенімді құралына айналады.</w:t>
      </w:r>
    </w:p>
    <w:p w14:paraId="2167418B">
      <w:pPr>
        <w:pStyle w:val="9"/>
        <w:spacing w:before="0" w:beforeAutospacing="0" w:after="0" w:afterAutospacing="0"/>
        <w:ind w:firstLine="567"/>
        <w:jc w:val="both"/>
        <w:rPr>
          <w:sz w:val="28"/>
          <w:szCs w:val="28"/>
        </w:rPr>
      </w:pPr>
    </w:p>
    <w:p w14:paraId="256AD6F8">
      <w:pPr>
        <w:pStyle w:val="3"/>
        <w:spacing w:before="0" w:beforeAutospacing="0" w:after="0" w:afterAutospacing="0"/>
        <w:jc w:val="center"/>
        <w:rPr>
          <w:sz w:val="28"/>
          <w:szCs w:val="28"/>
        </w:rPr>
      </w:pPr>
      <w:r>
        <w:rPr>
          <w:sz w:val="28"/>
          <w:szCs w:val="28"/>
        </w:rPr>
        <w:t>Пайдаланылған әдебиеттер</w:t>
      </w:r>
    </w:p>
    <w:p w14:paraId="4A09B19C">
      <w:pPr>
        <w:pStyle w:val="3"/>
        <w:spacing w:before="0" w:beforeAutospacing="0" w:after="0" w:afterAutospacing="0"/>
        <w:rPr>
          <w:sz w:val="28"/>
          <w:szCs w:val="28"/>
        </w:rPr>
      </w:pPr>
    </w:p>
    <w:p w14:paraId="6C61402C">
      <w:pPr>
        <w:pStyle w:val="9"/>
        <w:numPr>
          <w:ilvl w:val="0"/>
          <w:numId w:val="1"/>
        </w:numPr>
        <w:spacing w:before="0" w:beforeAutospacing="0" w:after="0" w:afterAutospacing="0"/>
        <w:ind w:left="0" w:firstLine="0"/>
        <w:jc w:val="both"/>
        <w:rPr>
          <w:sz w:val="28"/>
          <w:szCs w:val="28"/>
        </w:rPr>
      </w:pPr>
      <w:r>
        <w:rPr>
          <w:sz w:val="28"/>
          <w:szCs w:val="28"/>
        </w:rPr>
        <w:t xml:space="preserve">Назарбаев Зияткерлік мектептері. </w:t>
      </w:r>
      <w:r>
        <w:rPr>
          <w:rStyle w:val="6"/>
          <w:b w:val="0"/>
          <w:bCs w:val="0"/>
          <w:sz w:val="28"/>
          <w:szCs w:val="28"/>
        </w:rPr>
        <w:t>Оқу сауаттылығы: әдістемелік құрал.</w:t>
      </w:r>
      <w:r>
        <w:rPr>
          <w:sz w:val="28"/>
          <w:szCs w:val="28"/>
        </w:rPr>
        <w:t xml:space="preserve"> – Астана: НЗМ ДББҰ, 2017. – 120 б.</w:t>
      </w:r>
    </w:p>
    <w:p w14:paraId="78234071">
      <w:pPr>
        <w:pStyle w:val="9"/>
        <w:numPr>
          <w:ilvl w:val="0"/>
          <w:numId w:val="1"/>
        </w:numPr>
        <w:spacing w:before="0" w:beforeAutospacing="0" w:after="0" w:afterAutospacing="0"/>
        <w:ind w:left="0" w:firstLine="0"/>
        <w:jc w:val="both"/>
        <w:rPr>
          <w:sz w:val="28"/>
          <w:szCs w:val="28"/>
        </w:rPr>
      </w:pPr>
      <w:r>
        <w:rPr>
          <w:sz w:val="28"/>
          <w:szCs w:val="28"/>
        </w:rPr>
        <w:t xml:space="preserve">Қазақстан Республикасының Білім және ғылым министрлігі. </w:t>
      </w:r>
      <w:r>
        <w:rPr>
          <w:rStyle w:val="6"/>
          <w:b w:val="0"/>
          <w:bCs w:val="0"/>
          <w:sz w:val="28"/>
          <w:szCs w:val="28"/>
        </w:rPr>
        <w:t>PISA халықаралық зерттеуіндегі оқу сауаттылығы тапсырмалары: талдау және әдістемелік ұсыныстар.</w:t>
      </w:r>
      <w:r>
        <w:rPr>
          <w:sz w:val="28"/>
          <w:szCs w:val="28"/>
        </w:rPr>
        <w:t xml:space="preserve"> – Астана, 2019. – 98 б.</w:t>
      </w:r>
    </w:p>
    <w:p w14:paraId="152C56A3">
      <w:pPr>
        <w:pStyle w:val="9"/>
        <w:numPr>
          <w:ilvl w:val="0"/>
          <w:numId w:val="1"/>
        </w:numPr>
        <w:spacing w:before="0" w:beforeAutospacing="0" w:after="0" w:afterAutospacing="0"/>
        <w:ind w:left="0" w:firstLine="0"/>
        <w:jc w:val="both"/>
        <w:rPr>
          <w:sz w:val="28"/>
          <w:szCs w:val="28"/>
        </w:rPr>
      </w:pPr>
      <w:r>
        <w:rPr>
          <w:sz w:val="28"/>
          <w:szCs w:val="28"/>
        </w:rPr>
        <w:t xml:space="preserve">Әбілқасымова А.Е., Жүнісбек Ә. </w:t>
      </w:r>
      <w:r>
        <w:rPr>
          <w:rStyle w:val="6"/>
          <w:b w:val="0"/>
          <w:bCs w:val="0"/>
          <w:sz w:val="28"/>
          <w:szCs w:val="28"/>
        </w:rPr>
        <w:t>Қазақ тілін оқыту әдістемесі.</w:t>
      </w:r>
      <w:r>
        <w:rPr>
          <w:b/>
          <w:bCs/>
          <w:sz w:val="28"/>
          <w:szCs w:val="28"/>
        </w:rPr>
        <w:t xml:space="preserve"> –</w:t>
      </w:r>
      <w:r>
        <w:rPr>
          <w:sz w:val="28"/>
          <w:szCs w:val="28"/>
        </w:rPr>
        <w:t xml:space="preserve"> Алматы: Рауан, 2018. – 254 б.</w:t>
      </w:r>
    </w:p>
    <w:p w14:paraId="458CC080">
      <w:pPr>
        <w:pStyle w:val="9"/>
        <w:numPr>
          <w:ilvl w:val="0"/>
          <w:numId w:val="1"/>
        </w:numPr>
        <w:spacing w:before="0" w:beforeAutospacing="0" w:after="0" w:afterAutospacing="0"/>
        <w:ind w:left="0" w:firstLine="0"/>
        <w:jc w:val="both"/>
        <w:rPr>
          <w:sz w:val="28"/>
          <w:szCs w:val="28"/>
        </w:rPr>
      </w:pPr>
      <w:r>
        <w:rPr>
          <w:sz w:val="28"/>
          <w:szCs w:val="28"/>
        </w:rPr>
        <w:t xml:space="preserve">Құлмағамбетова Б. </w:t>
      </w:r>
      <w:r>
        <w:rPr>
          <w:rStyle w:val="6"/>
          <w:b w:val="0"/>
          <w:bCs w:val="0"/>
          <w:sz w:val="28"/>
          <w:szCs w:val="28"/>
        </w:rPr>
        <w:t>Оқушылардың оқу сауаттылығын қалыптастырудағы мәтінмен жұмыс әдістері.</w:t>
      </w:r>
      <w:r>
        <w:rPr>
          <w:sz w:val="28"/>
          <w:szCs w:val="28"/>
        </w:rPr>
        <w:t xml:space="preserve"> – Алматы: Қазақ университеті, 2020. – 176 б.</w:t>
      </w:r>
    </w:p>
    <w:p w14:paraId="70D12452">
      <w:pPr>
        <w:pStyle w:val="9"/>
        <w:numPr>
          <w:ilvl w:val="0"/>
          <w:numId w:val="1"/>
        </w:numPr>
        <w:spacing w:before="0" w:beforeAutospacing="0" w:after="0" w:afterAutospacing="0"/>
        <w:ind w:left="0" w:firstLine="0"/>
        <w:jc w:val="both"/>
        <w:rPr>
          <w:sz w:val="28"/>
          <w:szCs w:val="28"/>
          <w:lang w:val="en-US"/>
        </w:rPr>
      </w:pPr>
      <w:r>
        <w:rPr>
          <w:sz w:val="28"/>
          <w:szCs w:val="28"/>
          <w:lang w:val="en-US"/>
        </w:rPr>
        <w:t xml:space="preserve">OECD. </w:t>
      </w:r>
      <w:r>
        <w:rPr>
          <w:rStyle w:val="6"/>
          <w:b w:val="0"/>
          <w:bCs w:val="0"/>
          <w:sz w:val="28"/>
          <w:szCs w:val="28"/>
          <w:lang w:val="en-US"/>
        </w:rPr>
        <w:t>PISA 2018 Assessment and Analytical Framework.</w:t>
      </w:r>
      <w:r>
        <w:rPr>
          <w:sz w:val="28"/>
          <w:szCs w:val="28"/>
          <w:lang w:val="en-US"/>
        </w:rPr>
        <w:t xml:space="preserve"> – Paris: OECD Publishing, 2019. – 180 p.</w:t>
      </w:r>
    </w:p>
    <w:p w14:paraId="44A7CBCA">
      <w:pPr>
        <w:pStyle w:val="9"/>
        <w:numPr>
          <w:ilvl w:val="0"/>
          <w:numId w:val="1"/>
        </w:numPr>
        <w:spacing w:before="0" w:beforeAutospacing="0" w:after="0" w:afterAutospacing="0"/>
        <w:ind w:left="0" w:firstLine="0"/>
        <w:jc w:val="both"/>
        <w:rPr>
          <w:sz w:val="28"/>
          <w:szCs w:val="28"/>
          <w:lang w:val="en-US"/>
        </w:rPr>
      </w:pPr>
      <w:r>
        <w:rPr>
          <w:sz w:val="28"/>
          <w:szCs w:val="28"/>
          <w:lang w:val="en-US"/>
        </w:rPr>
        <w:t xml:space="preserve">Mullis I.V.S., Martin M.O. </w:t>
      </w:r>
      <w:r>
        <w:rPr>
          <w:rStyle w:val="6"/>
          <w:b w:val="0"/>
          <w:bCs w:val="0"/>
          <w:sz w:val="28"/>
          <w:szCs w:val="28"/>
          <w:lang w:val="en-US"/>
        </w:rPr>
        <w:t>PIRLS 2021 Assessment Framework.</w:t>
      </w:r>
      <w:r>
        <w:rPr>
          <w:sz w:val="28"/>
          <w:szCs w:val="28"/>
          <w:lang w:val="en-US"/>
        </w:rPr>
        <w:t xml:space="preserve"> – Chestnut Hill, MA: TIMSS &amp; PIRLS International Study Center, Boston College, 2020. – 96 p.</w:t>
      </w:r>
    </w:p>
    <w:p w14:paraId="2B0DB6B9">
      <w:pPr>
        <w:pStyle w:val="9"/>
        <w:numPr>
          <w:ilvl w:val="0"/>
          <w:numId w:val="1"/>
        </w:numPr>
        <w:spacing w:before="0" w:beforeAutospacing="0" w:after="0" w:afterAutospacing="0"/>
        <w:ind w:left="0" w:firstLine="0"/>
        <w:jc w:val="both"/>
        <w:rPr>
          <w:sz w:val="28"/>
          <w:szCs w:val="28"/>
          <w:lang w:val="en-US"/>
        </w:rPr>
      </w:pPr>
      <w:r>
        <w:rPr>
          <w:sz w:val="28"/>
          <w:szCs w:val="28"/>
        </w:rPr>
        <w:t>Жұмабаева</w:t>
      </w:r>
      <w:r>
        <w:rPr>
          <w:sz w:val="28"/>
          <w:szCs w:val="28"/>
          <w:lang w:val="en-US"/>
        </w:rPr>
        <w:t xml:space="preserve"> </w:t>
      </w:r>
      <w:r>
        <w:rPr>
          <w:sz w:val="28"/>
          <w:szCs w:val="28"/>
        </w:rPr>
        <w:t>Г</w:t>
      </w:r>
      <w:r>
        <w:rPr>
          <w:sz w:val="28"/>
          <w:szCs w:val="28"/>
          <w:lang w:val="en-US"/>
        </w:rPr>
        <w:t xml:space="preserve">. </w:t>
      </w:r>
      <w:r>
        <w:rPr>
          <w:rStyle w:val="6"/>
          <w:b w:val="0"/>
          <w:bCs w:val="0"/>
          <w:sz w:val="28"/>
          <w:szCs w:val="28"/>
        </w:rPr>
        <w:t>Функционалдық</w:t>
      </w:r>
      <w:r>
        <w:rPr>
          <w:rStyle w:val="6"/>
          <w:b w:val="0"/>
          <w:bCs w:val="0"/>
          <w:sz w:val="28"/>
          <w:szCs w:val="28"/>
          <w:lang w:val="en-US"/>
        </w:rPr>
        <w:t xml:space="preserve"> </w:t>
      </w:r>
      <w:r>
        <w:rPr>
          <w:rStyle w:val="6"/>
          <w:b w:val="0"/>
          <w:bCs w:val="0"/>
          <w:sz w:val="28"/>
          <w:szCs w:val="28"/>
        </w:rPr>
        <w:t>сауаттылықты</w:t>
      </w:r>
      <w:r>
        <w:rPr>
          <w:rStyle w:val="6"/>
          <w:b w:val="0"/>
          <w:bCs w:val="0"/>
          <w:sz w:val="28"/>
          <w:szCs w:val="28"/>
          <w:lang w:val="en-US"/>
        </w:rPr>
        <w:t xml:space="preserve"> </w:t>
      </w:r>
      <w:r>
        <w:rPr>
          <w:rStyle w:val="6"/>
          <w:b w:val="0"/>
          <w:bCs w:val="0"/>
          <w:sz w:val="28"/>
          <w:szCs w:val="28"/>
        </w:rPr>
        <w:t>дамытудағы</w:t>
      </w:r>
      <w:r>
        <w:rPr>
          <w:rStyle w:val="6"/>
          <w:b w:val="0"/>
          <w:bCs w:val="0"/>
          <w:sz w:val="28"/>
          <w:szCs w:val="28"/>
          <w:lang w:val="en-US"/>
        </w:rPr>
        <w:t xml:space="preserve"> </w:t>
      </w:r>
      <w:r>
        <w:rPr>
          <w:rStyle w:val="6"/>
          <w:b w:val="0"/>
          <w:bCs w:val="0"/>
          <w:sz w:val="28"/>
          <w:szCs w:val="28"/>
        </w:rPr>
        <w:t>көп</w:t>
      </w:r>
      <w:r>
        <w:rPr>
          <w:rStyle w:val="6"/>
          <w:b w:val="0"/>
          <w:bCs w:val="0"/>
          <w:sz w:val="28"/>
          <w:szCs w:val="28"/>
          <w:lang w:val="en-US"/>
        </w:rPr>
        <w:t xml:space="preserve"> </w:t>
      </w:r>
      <w:r>
        <w:rPr>
          <w:rStyle w:val="6"/>
          <w:b w:val="0"/>
          <w:bCs w:val="0"/>
          <w:sz w:val="28"/>
          <w:szCs w:val="28"/>
        </w:rPr>
        <w:t>таңдауы</w:t>
      </w:r>
      <w:r>
        <w:rPr>
          <w:rStyle w:val="6"/>
          <w:b w:val="0"/>
          <w:bCs w:val="0"/>
          <w:sz w:val="28"/>
          <w:szCs w:val="28"/>
          <w:lang w:val="en-US"/>
        </w:rPr>
        <w:t xml:space="preserve"> </w:t>
      </w:r>
      <w:r>
        <w:rPr>
          <w:rStyle w:val="6"/>
          <w:b w:val="0"/>
          <w:bCs w:val="0"/>
          <w:sz w:val="28"/>
          <w:szCs w:val="28"/>
        </w:rPr>
        <w:t>бар</w:t>
      </w:r>
      <w:r>
        <w:rPr>
          <w:rStyle w:val="6"/>
          <w:b w:val="0"/>
          <w:bCs w:val="0"/>
          <w:sz w:val="28"/>
          <w:szCs w:val="28"/>
          <w:lang w:val="en-US"/>
        </w:rPr>
        <w:t xml:space="preserve"> </w:t>
      </w:r>
      <w:r>
        <w:rPr>
          <w:rStyle w:val="6"/>
          <w:b w:val="0"/>
          <w:bCs w:val="0"/>
          <w:sz w:val="28"/>
          <w:szCs w:val="28"/>
        </w:rPr>
        <w:t>тапсырмалардың</w:t>
      </w:r>
      <w:r>
        <w:rPr>
          <w:rStyle w:val="6"/>
          <w:b w:val="0"/>
          <w:bCs w:val="0"/>
          <w:sz w:val="28"/>
          <w:szCs w:val="28"/>
          <w:lang w:val="en-US"/>
        </w:rPr>
        <w:t xml:space="preserve"> </w:t>
      </w:r>
      <w:r>
        <w:rPr>
          <w:rStyle w:val="6"/>
          <w:b w:val="0"/>
          <w:bCs w:val="0"/>
          <w:sz w:val="28"/>
          <w:szCs w:val="28"/>
        </w:rPr>
        <w:t>ерекшеліктері</w:t>
      </w:r>
      <w:r>
        <w:rPr>
          <w:rStyle w:val="6"/>
          <w:b w:val="0"/>
          <w:bCs w:val="0"/>
          <w:sz w:val="28"/>
          <w:szCs w:val="28"/>
          <w:lang w:val="en-US"/>
        </w:rPr>
        <w:t xml:space="preserve">. // </w:t>
      </w:r>
      <w:r>
        <w:rPr>
          <w:rStyle w:val="6"/>
          <w:b w:val="0"/>
          <w:bCs w:val="0"/>
          <w:sz w:val="28"/>
          <w:szCs w:val="28"/>
        </w:rPr>
        <w:t>Білім</w:t>
      </w:r>
      <w:r>
        <w:rPr>
          <w:rStyle w:val="6"/>
          <w:b w:val="0"/>
          <w:bCs w:val="0"/>
          <w:sz w:val="28"/>
          <w:szCs w:val="28"/>
          <w:lang w:val="en-US"/>
        </w:rPr>
        <w:t xml:space="preserve"> </w:t>
      </w:r>
      <w:r>
        <w:rPr>
          <w:rStyle w:val="6"/>
          <w:b w:val="0"/>
          <w:bCs w:val="0"/>
          <w:sz w:val="28"/>
          <w:szCs w:val="28"/>
        </w:rPr>
        <w:t>берудегі</w:t>
      </w:r>
      <w:r>
        <w:rPr>
          <w:rStyle w:val="6"/>
          <w:b w:val="0"/>
          <w:bCs w:val="0"/>
          <w:sz w:val="28"/>
          <w:szCs w:val="28"/>
          <w:lang w:val="en-US"/>
        </w:rPr>
        <w:t xml:space="preserve"> </w:t>
      </w:r>
      <w:r>
        <w:rPr>
          <w:rStyle w:val="6"/>
          <w:b w:val="0"/>
          <w:bCs w:val="0"/>
          <w:sz w:val="28"/>
          <w:szCs w:val="28"/>
        </w:rPr>
        <w:t>жаңа</w:t>
      </w:r>
      <w:r>
        <w:rPr>
          <w:rStyle w:val="6"/>
          <w:b w:val="0"/>
          <w:bCs w:val="0"/>
          <w:sz w:val="28"/>
          <w:szCs w:val="28"/>
          <w:lang w:val="en-US"/>
        </w:rPr>
        <w:t xml:space="preserve"> </w:t>
      </w:r>
      <w:r>
        <w:rPr>
          <w:rStyle w:val="6"/>
          <w:b w:val="0"/>
          <w:bCs w:val="0"/>
          <w:sz w:val="28"/>
          <w:szCs w:val="28"/>
        </w:rPr>
        <w:t>технологиялар</w:t>
      </w:r>
      <w:r>
        <w:rPr>
          <w:rStyle w:val="6"/>
          <w:b w:val="0"/>
          <w:bCs w:val="0"/>
          <w:sz w:val="28"/>
          <w:szCs w:val="28"/>
          <w:lang w:val="en-US"/>
        </w:rPr>
        <w:t>.</w:t>
      </w:r>
      <w:r>
        <w:rPr>
          <w:sz w:val="28"/>
          <w:szCs w:val="28"/>
          <w:lang w:val="en-US"/>
        </w:rPr>
        <w:t xml:space="preserve"> – 2021. – №3. – </w:t>
      </w:r>
      <w:r>
        <w:rPr>
          <w:sz w:val="28"/>
          <w:szCs w:val="28"/>
        </w:rPr>
        <w:t>Б</w:t>
      </w:r>
      <w:r>
        <w:rPr>
          <w:sz w:val="28"/>
          <w:szCs w:val="28"/>
          <w:lang w:val="en-US"/>
        </w:rPr>
        <w:t>. 45–52.</w:t>
      </w:r>
    </w:p>
    <w:p w14:paraId="62609D53">
      <w:pPr>
        <w:pStyle w:val="9"/>
        <w:numPr>
          <w:ilvl w:val="0"/>
          <w:numId w:val="1"/>
        </w:numPr>
        <w:spacing w:before="0" w:beforeAutospacing="0" w:after="0" w:afterAutospacing="0"/>
        <w:ind w:left="0" w:firstLine="0"/>
        <w:jc w:val="both"/>
        <w:rPr>
          <w:sz w:val="28"/>
          <w:szCs w:val="28"/>
          <w:lang w:val="en-US"/>
        </w:rPr>
      </w:pPr>
      <w:r>
        <w:rPr>
          <w:sz w:val="28"/>
          <w:szCs w:val="28"/>
        </w:rPr>
        <w:t>Тұрғынбаева</w:t>
      </w:r>
      <w:r>
        <w:rPr>
          <w:sz w:val="28"/>
          <w:szCs w:val="28"/>
          <w:lang w:val="en-US"/>
        </w:rPr>
        <w:t xml:space="preserve"> </w:t>
      </w:r>
      <w:r>
        <w:rPr>
          <w:sz w:val="28"/>
          <w:szCs w:val="28"/>
        </w:rPr>
        <w:t>Б</w:t>
      </w:r>
      <w:r>
        <w:rPr>
          <w:sz w:val="28"/>
          <w:szCs w:val="28"/>
          <w:lang w:val="en-US"/>
        </w:rPr>
        <w:t>.</w:t>
      </w:r>
      <w:r>
        <w:rPr>
          <w:sz w:val="28"/>
          <w:szCs w:val="28"/>
        </w:rPr>
        <w:t>Ә</w:t>
      </w:r>
      <w:r>
        <w:rPr>
          <w:sz w:val="28"/>
          <w:szCs w:val="28"/>
          <w:lang w:val="en-US"/>
        </w:rPr>
        <w:t xml:space="preserve">. </w:t>
      </w:r>
      <w:r>
        <w:rPr>
          <w:rStyle w:val="6"/>
          <w:b w:val="0"/>
          <w:bCs w:val="0"/>
          <w:sz w:val="28"/>
          <w:szCs w:val="28"/>
        </w:rPr>
        <w:t>Сыни</w:t>
      </w:r>
      <w:r>
        <w:rPr>
          <w:rStyle w:val="6"/>
          <w:b w:val="0"/>
          <w:bCs w:val="0"/>
          <w:sz w:val="28"/>
          <w:szCs w:val="28"/>
          <w:lang w:val="en-US"/>
        </w:rPr>
        <w:t xml:space="preserve"> </w:t>
      </w:r>
      <w:r>
        <w:rPr>
          <w:rStyle w:val="6"/>
          <w:b w:val="0"/>
          <w:bCs w:val="0"/>
          <w:sz w:val="28"/>
          <w:szCs w:val="28"/>
        </w:rPr>
        <w:t>тұрғыдан</w:t>
      </w:r>
      <w:r>
        <w:rPr>
          <w:rStyle w:val="6"/>
          <w:b w:val="0"/>
          <w:bCs w:val="0"/>
          <w:sz w:val="28"/>
          <w:szCs w:val="28"/>
          <w:lang w:val="en-US"/>
        </w:rPr>
        <w:t xml:space="preserve"> </w:t>
      </w:r>
      <w:r>
        <w:rPr>
          <w:rStyle w:val="6"/>
          <w:b w:val="0"/>
          <w:bCs w:val="0"/>
          <w:sz w:val="28"/>
          <w:szCs w:val="28"/>
        </w:rPr>
        <w:t>ойлауды</w:t>
      </w:r>
      <w:r>
        <w:rPr>
          <w:rStyle w:val="6"/>
          <w:b w:val="0"/>
          <w:bCs w:val="0"/>
          <w:sz w:val="28"/>
          <w:szCs w:val="28"/>
          <w:lang w:val="en-US"/>
        </w:rPr>
        <w:t xml:space="preserve"> </w:t>
      </w:r>
      <w:r>
        <w:rPr>
          <w:rStyle w:val="6"/>
          <w:b w:val="0"/>
          <w:bCs w:val="0"/>
          <w:sz w:val="28"/>
          <w:szCs w:val="28"/>
        </w:rPr>
        <w:t>дамыту</w:t>
      </w:r>
      <w:r>
        <w:rPr>
          <w:rStyle w:val="6"/>
          <w:b w:val="0"/>
          <w:bCs w:val="0"/>
          <w:sz w:val="28"/>
          <w:szCs w:val="28"/>
          <w:lang w:val="en-US"/>
        </w:rPr>
        <w:t xml:space="preserve"> </w:t>
      </w:r>
      <w:r>
        <w:rPr>
          <w:rStyle w:val="6"/>
          <w:b w:val="0"/>
          <w:bCs w:val="0"/>
          <w:sz w:val="28"/>
          <w:szCs w:val="28"/>
        </w:rPr>
        <w:t>технологиясы</w:t>
      </w:r>
      <w:r>
        <w:rPr>
          <w:rStyle w:val="6"/>
          <w:b w:val="0"/>
          <w:bCs w:val="0"/>
          <w:sz w:val="28"/>
          <w:szCs w:val="28"/>
          <w:lang w:val="en-US"/>
        </w:rPr>
        <w:t>.</w:t>
      </w:r>
      <w:r>
        <w:rPr>
          <w:b/>
          <w:bCs/>
          <w:sz w:val="28"/>
          <w:szCs w:val="28"/>
          <w:lang w:val="en-US"/>
        </w:rPr>
        <w:t xml:space="preserve"> –</w:t>
      </w:r>
      <w:r>
        <w:rPr>
          <w:sz w:val="28"/>
          <w:szCs w:val="28"/>
          <w:lang w:val="en-US"/>
        </w:rPr>
        <w:t xml:space="preserve"> </w:t>
      </w:r>
      <w:r>
        <w:rPr>
          <w:sz w:val="28"/>
          <w:szCs w:val="28"/>
        </w:rPr>
        <w:t>Алматы</w:t>
      </w:r>
      <w:r>
        <w:rPr>
          <w:sz w:val="28"/>
          <w:szCs w:val="28"/>
          <w:lang w:val="en-US"/>
        </w:rPr>
        <w:t xml:space="preserve">: </w:t>
      </w:r>
      <w:r>
        <w:rPr>
          <w:sz w:val="28"/>
          <w:szCs w:val="28"/>
        </w:rPr>
        <w:t>Мектеп</w:t>
      </w:r>
      <w:r>
        <w:rPr>
          <w:sz w:val="28"/>
          <w:szCs w:val="28"/>
          <w:lang w:val="en-US"/>
        </w:rPr>
        <w:t xml:space="preserve">, 2019. – 212 </w:t>
      </w:r>
      <w:r>
        <w:rPr>
          <w:sz w:val="28"/>
          <w:szCs w:val="28"/>
        </w:rPr>
        <w:t>б</w:t>
      </w:r>
      <w:r>
        <w:rPr>
          <w:sz w:val="28"/>
          <w:szCs w:val="28"/>
          <w:lang w:val="en-US"/>
        </w:rPr>
        <w:t>.</w:t>
      </w:r>
    </w:p>
    <w:p w14:paraId="36FC2514">
      <w:pPr>
        <w:pStyle w:val="9"/>
        <w:numPr>
          <w:ilvl w:val="0"/>
          <w:numId w:val="1"/>
        </w:numPr>
        <w:spacing w:before="0" w:beforeAutospacing="0" w:after="0" w:afterAutospacing="0"/>
        <w:ind w:left="0" w:firstLine="0"/>
        <w:jc w:val="both"/>
        <w:rPr>
          <w:sz w:val="28"/>
          <w:szCs w:val="28"/>
          <w:lang w:val="en-US"/>
        </w:rPr>
      </w:pPr>
      <w:r>
        <w:rPr>
          <w:sz w:val="28"/>
          <w:szCs w:val="28"/>
        </w:rPr>
        <w:t>Қалиева</w:t>
      </w:r>
      <w:r>
        <w:rPr>
          <w:sz w:val="28"/>
          <w:szCs w:val="28"/>
          <w:lang w:val="en-US"/>
        </w:rPr>
        <w:t xml:space="preserve"> </w:t>
      </w:r>
      <w:r>
        <w:rPr>
          <w:sz w:val="28"/>
          <w:szCs w:val="28"/>
        </w:rPr>
        <w:t>С</w:t>
      </w:r>
      <w:r>
        <w:rPr>
          <w:sz w:val="28"/>
          <w:szCs w:val="28"/>
          <w:lang w:val="en-US"/>
        </w:rPr>
        <w:t xml:space="preserve">., </w:t>
      </w:r>
      <w:r>
        <w:rPr>
          <w:sz w:val="28"/>
          <w:szCs w:val="28"/>
        </w:rPr>
        <w:t>Сағындықова</w:t>
      </w:r>
      <w:r>
        <w:rPr>
          <w:sz w:val="28"/>
          <w:szCs w:val="28"/>
          <w:lang w:val="en-US"/>
        </w:rPr>
        <w:t xml:space="preserve"> </w:t>
      </w:r>
      <w:r>
        <w:rPr>
          <w:sz w:val="28"/>
          <w:szCs w:val="28"/>
        </w:rPr>
        <w:t>А</w:t>
      </w:r>
      <w:r>
        <w:rPr>
          <w:sz w:val="28"/>
          <w:szCs w:val="28"/>
          <w:lang w:val="en-US"/>
        </w:rPr>
        <w:t xml:space="preserve">. </w:t>
      </w:r>
      <w:r>
        <w:rPr>
          <w:rStyle w:val="6"/>
          <w:b w:val="0"/>
          <w:bCs w:val="0"/>
          <w:sz w:val="28"/>
          <w:szCs w:val="28"/>
        </w:rPr>
        <w:t>Қазақ</w:t>
      </w:r>
      <w:r>
        <w:rPr>
          <w:rStyle w:val="6"/>
          <w:b w:val="0"/>
          <w:bCs w:val="0"/>
          <w:sz w:val="28"/>
          <w:szCs w:val="28"/>
          <w:lang w:val="en-US"/>
        </w:rPr>
        <w:t xml:space="preserve"> </w:t>
      </w:r>
      <w:r>
        <w:rPr>
          <w:rStyle w:val="6"/>
          <w:b w:val="0"/>
          <w:bCs w:val="0"/>
          <w:sz w:val="28"/>
          <w:szCs w:val="28"/>
        </w:rPr>
        <w:t>әдебиеті</w:t>
      </w:r>
      <w:r>
        <w:rPr>
          <w:rStyle w:val="6"/>
          <w:b w:val="0"/>
          <w:bCs w:val="0"/>
          <w:sz w:val="28"/>
          <w:szCs w:val="28"/>
          <w:lang w:val="en-US"/>
        </w:rPr>
        <w:t xml:space="preserve"> </w:t>
      </w:r>
      <w:r>
        <w:rPr>
          <w:rStyle w:val="6"/>
          <w:b w:val="0"/>
          <w:bCs w:val="0"/>
          <w:sz w:val="28"/>
          <w:szCs w:val="28"/>
        </w:rPr>
        <w:t>сабағында</w:t>
      </w:r>
      <w:r>
        <w:rPr>
          <w:rStyle w:val="6"/>
          <w:b w:val="0"/>
          <w:bCs w:val="0"/>
          <w:sz w:val="28"/>
          <w:szCs w:val="28"/>
          <w:lang w:val="en-US"/>
        </w:rPr>
        <w:t xml:space="preserve"> </w:t>
      </w:r>
      <w:r>
        <w:rPr>
          <w:rStyle w:val="6"/>
          <w:b w:val="0"/>
          <w:bCs w:val="0"/>
          <w:sz w:val="28"/>
          <w:szCs w:val="28"/>
        </w:rPr>
        <w:t>оқу</w:t>
      </w:r>
      <w:r>
        <w:rPr>
          <w:rStyle w:val="6"/>
          <w:b w:val="0"/>
          <w:bCs w:val="0"/>
          <w:sz w:val="28"/>
          <w:szCs w:val="28"/>
          <w:lang w:val="en-US"/>
        </w:rPr>
        <w:t xml:space="preserve"> </w:t>
      </w:r>
      <w:r>
        <w:rPr>
          <w:rStyle w:val="6"/>
          <w:b w:val="0"/>
          <w:bCs w:val="0"/>
          <w:sz w:val="28"/>
          <w:szCs w:val="28"/>
        </w:rPr>
        <w:t>сауаттылығын</w:t>
      </w:r>
      <w:r>
        <w:rPr>
          <w:rStyle w:val="6"/>
          <w:b w:val="0"/>
          <w:bCs w:val="0"/>
          <w:sz w:val="28"/>
          <w:szCs w:val="28"/>
          <w:lang w:val="en-US"/>
        </w:rPr>
        <w:t xml:space="preserve"> </w:t>
      </w:r>
      <w:r>
        <w:rPr>
          <w:rStyle w:val="6"/>
          <w:b w:val="0"/>
          <w:bCs w:val="0"/>
          <w:sz w:val="28"/>
          <w:szCs w:val="28"/>
        </w:rPr>
        <w:t>дамыту</w:t>
      </w:r>
      <w:r>
        <w:rPr>
          <w:rStyle w:val="6"/>
          <w:b w:val="0"/>
          <w:bCs w:val="0"/>
          <w:sz w:val="28"/>
          <w:szCs w:val="28"/>
          <w:lang w:val="en-US"/>
        </w:rPr>
        <w:t xml:space="preserve"> </w:t>
      </w:r>
      <w:r>
        <w:rPr>
          <w:rStyle w:val="6"/>
          <w:b w:val="0"/>
          <w:bCs w:val="0"/>
          <w:sz w:val="28"/>
          <w:szCs w:val="28"/>
        </w:rPr>
        <w:t>жолдары</w:t>
      </w:r>
      <w:r>
        <w:rPr>
          <w:rStyle w:val="6"/>
          <w:b w:val="0"/>
          <w:bCs w:val="0"/>
          <w:sz w:val="28"/>
          <w:szCs w:val="28"/>
          <w:lang w:val="en-US"/>
        </w:rPr>
        <w:t xml:space="preserve">. // </w:t>
      </w:r>
      <w:r>
        <w:rPr>
          <w:rStyle w:val="6"/>
          <w:b w:val="0"/>
          <w:bCs w:val="0"/>
          <w:sz w:val="28"/>
          <w:szCs w:val="28"/>
        </w:rPr>
        <w:t>Қазақ</w:t>
      </w:r>
      <w:r>
        <w:rPr>
          <w:rStyle w:val="6"/>
          <w:b w:val="0"/>
          <w:bCs w:val="0"/>
          <w:sz w:val="28"/>
          <w:szCs w:val="28"/>
          <w:lang w:val="en-US"/>
        </w:rPr>
        <w:t xml:space="preserve"> </w:t>
      </w:r>
      <w:r>
        <w:rPr>
          <w:rStyle w:val="6"/>
          <w:b w:val="0"/>
          <w:bCs w:val="0"/>
          <w:sz w:val="28"/>
          <w:szCs w:val="28"/>
        </w:rPr>
        <w:t>тілі</w:t>
      </w:r>
      <w:r>
        <w:rPr>
          <w:rStyle w:val="6"/>
          <w:b w:val="0"/>
          <w:bCs w:val="0"/>
          <w:sz w:val="28"/>
          <w:szCs w:val="28"/>
          <w:lang w:val="en-US"/>
        </w:rPr>
        <w:t xml:space="preserve"> </w:t>
      </w:r>
      <w:r>
        <w:rPr>
          <w:rStyle w:val="6"/>
          <w:b w:val="0"/>
          <w:bCs w:val="0"/>
          <w:sz w:val="28"/>
          <w:szCs w:val="28"/>
        </w:rPr>
        <w:t>мен</w:t>
      </w:r>
      <w:r>
        <w:rPr>
          <w:rStyle w:val="6"/>
          <w:b w:val="0"/>
          <w:bCs w:val="0"/>
          <w:sz w:val="28"/>
          <w:szCs w:val="28"/>
          <w:lang w:val="en-US"/>
        </w:rPr>
        <w:t xml:space="preserve"> </w:t>
      </w:r>
      <w:r>
        <w:rPr>
          <w:rStyle w:val="6"/>
          <w:b w:val="0"/>
          <w:bCs w:val="0"/>
          <w:sz w:val="28"/>
          <w:szCs w:val="28"/>
        </w:rPr>
        <w:t>әдебиеті</w:t>
      </w:r>
      <w:r>
        <w:rPr>
          <w:rStyle w:val="6"/>
          <w:b w:val="0"/>
          <w:bCs w:val="0"/>
          <w:sz w:val="28"/>
          <w:szCs w:val="28"/>
          <w:lang w:val="en-US"/>
        </w:rPr>
        <w:t>.</w:t>
      </w:r>
      <w:r>
        <w:rPr>
          <w:sz w:val="28"/>
          <w:szCs w:val="28"/>
          <w:lang w:val="en-US"/>
        </w:rPr>
        <w:t xml:space="preserve"> – 2020. – №6. – </w:t>
      </w:r>
      <w:r>
        <w:rPr>
          <w:sz w:val="28"/>
          <w:szCs w:val="28"/>
        </w:rPr>
        <w:t>Б</w:t>
      </w:r>
      <w:r>
        <w:rPr>
          <w:sz w:val="28"/>
          <w:szCs w:val="28"/>
          <w:lang w:val="en-US"/>
        </w:rPr>
        <w:t>. 30–36.</w:t>
      </w:r>
    </w:p>
    <w:p w14:paraId="111712C8">
      <w:pPr>
        <w:pStyle w:val="9"/>
        <w:numPr>
          <w:ilvl w:val="0"/>
          <w:numId w:val="1"/>
        </w:numPr>
        <w:spacing w:before="0" w:beforeAutospacing="0" w:after="0" w:afterAutospacing="0"/>
        <w:ind w:left="0" w:firstLine="0"/>
        <w:jc w:val="both"/>
        <w:rPr>
          <w:sz w:val="28"/>
          <w:szCs w:val="28"/>
          <w:lang w:val="en-US"/>
        </w:rPr>
      </w:pPr>
      <w:r>
        <w:rPr>
          <w:sz w:val="28"/>
          <w:szCs w:val="28"/>
          <w:lang w:val="en-US"/>
        </w:rPr>
        <w:t xml:space="preserve">Haladyna T.M., Downing S.M., Rodriguez M.C. </w:t>
      </w:r>
      <w:r>
        <w:rPr>
          <w:rStyle w:val="6"/>
          <w:b w:val="0"/>
          <w:bCs w:val="0"/>
          <w:sz w:val="28"/>
          <w:szCs w:val="28"/>
          <w:lang w:val="en-US"/>
        </w:rPr>
        <w:t>A Review of Multiple-Choice Item-Writing Guidelines for Classroom Assessment. // Applied Measurement in Education.</w:t>
      </w:r>
      <w:r>
        <w:rPr>
          <w:sz w:val="28"/>
          <w:szCs w:val="28"/>
          <w:lang w:val="en-US"/>
        </w:rPr>
        <w:t xml:space="preserve"> – 2002. – Vol. 15(3). – P. 309–334.</w:t>
      </w:r>
    </w:p>
    <w:p w14:paraId="278F4FE1">
      <w:pPr>
        <w:pStyle w:val="9"/>
        <w:spacing w:before="0" w:beforeAutospacing="0" w:after="0" w:afterAutospacing="0"/>
        <w:rPr>
          <w:lang w:val="en-US"/>
        </w:rPr>
      </w:pPr>
    </w:p>
    <w:p w14:paraId="1D538631">
      <w:pPr>
        <w:spacing w:after="0"/>
        <w:ind w:firstLine="709"/>
        <w:jc w:val="both"/>
        <w:rPr>
          <w:lang w:val="en-US"/>
        </w:rPr>
      </w:pPr>
    </w:p>
    <w:sectPr>
      <w:footerReference r:id="rId5" w:type="default"/>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929344"/>
      <w:docPartObj>
        <w:docPartGallery w:val="AutoText"/>
      </w:docPartObj>
    </w:sdtPr>
    <w:sdtContent>
      <w:p w14:paraId="3775A24D">
        <w:pPr>
          <w:pStyle w:val="8"/>
          <w:jc w:val="center"/>
        </w:pPr>
        <w:r>
          <w:fldChar w:fldCharType="begin"/>
        </w:r>
        <w:r>
          <w:instrText xml:space="preserve"> PAGE   \* MERGEFORMAT </w:instrText>
        </w:r>
        <w:r>
          <w:fldChar w:fldCharType="separate"/>
        </w:r>
        <w:r>
          <w:t>1</w:t>
        </w:r>
        <w:r>
          <w:fldChar w:fldCharType="end"/>
        </w:r>
      </w:p>
    </w:sdtContent>
  </w:sdt>
  <w:p w14:paraId="4A5162E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E1B57"/>
    <w:multiLevelType w:val="multilevel"/>
    <w:tmpl w:val="3A8E1B5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D0917"/>
    <w:rsid w:val="00131A33"/>
    <w:rsid w:val="001D0917"/>
    <w:rsid w:val="00473E75"/>
    <w:rsid w:val="005378FA"/>
    <w:rsid w:val="006C0B77"/>
    <w:rsid w:val="008242FF"/>
    <w:rsid w:val="00870751"/>
    <w:rsid w:val="00922C48"/>
    <w:rsid w:val="00B70465"/>
    <w:rsid w:val="00B915B7"/>
    <w:rsid w:val="00EA59DF"/>
    <w:rsid w:val="00EE4070"/>
    <w:rsid w:val="00F12C76"/>
    <w:rsid w:val="677022A6"/>
  </w:rsids>
  <m:mathPr>
    <m:mathFont m:val="Cambria Math"/>
    <m:brkBin m:val="before"/>
    <m:brkBinSub m:val="--"/>
    <m:smallFrac m:val="0"/>
    <m:dispDef/>
    <m:lMargin m:val="0"/>
    <m:rMargin m:val="0"/>
    <m:defJc m:val="centerGroup"/>
    <m:wrapIndent m:val="1440"/>
    <m:intLim m:val="subSup"/>
    <m:naryLim m:val="undOvr"/>
  </m:mathPr>
  <w:themeFontLang w:val="ru-RU"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paragraph" w:styleId="2">
    <w:name w:val="heading 1"/>
    <w:basedOn w:val="1"/>
    <w:link w:val="10"/>
    <w:qFormat/>
    <w:uiPriority w:val="9"/>
    <w:pPr>
      <w:spacing w:before="100" w:beforeAutospacing="1" w:after="100" w:afterAutospacing="1"/>
      <w:outlineLvl w:val="0"/>
    </w:pPr>
    <w:rPr>
      <w:rFonts w:eastAsia="Times New Roman" w:cs="Times New Roman"/>
      <w:b/>
      <w:bCs/>
      <w:kern w:val="36"/>
      <w:sz w:val="48"/>
      <w:szCs w:val="48"/>
      <w:lang w:eastAsia="ru-RU" w:bidi="ug-CN"/>
    </w:rPr>
  </w:style>
  <w:style w:type="paragraph" w:styleId="3">
    <w:name w:val="heading 2"/>
    <w:basedOn w:val="1"/>
    <w:link w:val="11"/>
    <w:qFormat/>
    <w:uiPriority w:val="9"/>
    <w:pPr>
      <w:spacing w:before="100" w:beforeAutospacing="1" w:after="100" w:afterAutospacing="1"/>
      <w:outlineLvl w:val="1"/>
    </w:pPr>
    <w:rPr>
      <w:rFonts w:eastAsia="Times New Roman" w:cs="Times New Roman"/>
      <w:b/>
      <w:bCs/>
      <w:sz w:val="36"/>
      <w:szCs w:val="36"/>
      <w:lang w:eastAsia="ru-RU" w:bidi="ug-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header"/>
    <w:basedOn w:val="1"/>
    <w:link w:val="12"/>
    <w:semiHidden/>
    <w:unhideWhenUsed/>
    <w:uiPriority w:val="99"/>
    <w:pPr>
      <w:tabs>
        <w:tab w:val="center" w:pos="4677"/>
        <w:tab w:val="right" w:pos="9355"/>
      </w:tabs>
      <w:spacing w:after="0"/>
    </w:pPr>
  </w:style>
  <w:style w:type="paragraph" w:styleId="8">
    <w:name w:val="footer"/>
    <w:basedOn w:val="1"/>
    <w:link w:val="13"/>
    <w:unhideWhenUsed/>
    <w:uiPriority w:val="99"/>
    <w:pPr>
      <w:tabs>
        <w:tab w:val="center" w:pos="4677"/>
        <w:tab w:val="right" w:pos="9355"/>
      </w:tabs>
      <w:spacing w:after="0"/>
    </w:pPr>
  </w:style>
  <w:style w:type="paragraph" w:styleId="9">
    <w:name w:val="Normal (Web)"/>
    <w:basedOn w:val="1"/>
    <w:semiHidden/>
    <w:unhideWhenUsed/>
    <w:qFormat/>
    <w:uiPriority w:val="99"/>
    <w:pPr>
      <w:spacing w:before="100" w:beforeAutospacing="1" w:after="100" w:afterAutospacing="1"/>
    </w:pPr>
    <w:rPr>
      <w:rFonts w:eastAsia="Times New Roman" w:cs="Times New Roman"/>
      <w:sz w:val="24"/>
      <w:szCs w:val="24"/>
      <w:lang w:eastAsia="ru-RU" w:bidi="ug-CN"/>
    </w:rPr>
  </w:style>
  <w:style w:type="character" w:customStyle="1" w:styleId="10">
    <w:name w:val="Заголовок 1 Знак"/>
    <w:basedOn w:val="4"/>
    <w:link w:val="2"/>
    <w:qFormat/>
    <w:uiPriority w:val="9"/>
    <w:rPr>
      <w:rFonts w:ascii="Times New Roman" w:hAnsi="Times New Roman" w:eastAsia="Times New Roman" w:cs="Times New Roman"/>
      <w:b/>
      <w:bCs/>
      <w:kern w:val="36"/>
      <w:sz w:val="48"/>
      <w:szCs w:val="48"/>
      <w:lang w:eastAsia="ru-RU" w:bidi="ug-CN"/>
    </w:rPr>
  </w:style>
  <w:style w:type="character" w:customStyle="1" w:styleId="11">
    <w:name w:val="Заголовок 2 Знак"/>
    <w:basedOn w:val="4"/>
    <w:link w:val="3"/>
    <w:qFormat/>
    <w:uiPriority w:val="9"/>
    <w:rPr>
      <w:rFonts w:ascii="Times New Roman" w:hAnsi="Times New Roman" w:eastAsia="Times New Roman" w:cs="Times New Roman"/>
      <w:b/>
      <w:bCs/>
      <w:sz w:val="36"/>
      <w:szCs w:val="36"/>
      <w:lang w:eastAsia="ru-RU" w:bidi="ug-CN"/>
    </w:rPr>
  </w:style>
  <w:style w:type="character" w:customStyle="1" w:styleId="12">
    <w:name w:val="Верхний колонтитул Знак"/>
    <w:basedOn w:val="4"/>
    <w:link w:val="7"/>
    <w:semiHidden/>
    <w:uiPriority w:val="99"/>
    <w:rPr>
      <w:rFonts w:ascii="Times New Roman" w:hAnsi="Times New Roman"/>
      <w:sz w:val="28"/>
    </w:rPr>
  </w:style>
  <w:style w:type="character" w:customStyle="1" w:styleId="13">
    <w:name w:val="Нижний колонтитул Знак"/>
    <w:basedOn w:val="4"/>
    <w:link w:val="8"/>
    <w:qFormat/>
    <w:uiPriority w:val="99"/>
    <w:rPr>
      <w:rFonts w:ascii="Times New Roman" w:hAnsi="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1049</Words>
  <Characters>5985</Characters>
  <Lines>49</Lines>
  <Paragraphs>14</Paragraphs>
  <TotalTime>67</TotalTime>
  <ScaleCrop>false</ScaleCrop>
  <LinksUpToDate>false</LinksUpToDate>
  <CharactersWithSpaces>7020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2025-09-08T11:02:00Z</dcterms:created>
  <dc:creator>Пользователь</dc:creator>
  <cp:lastModifiedBy>user</cp:lastModifiedBy>
  <dcterms:modified xsi:type="dcterms:W3CDTF">2025-09-11T05:22:18Z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EDEB869859314546B1CB2756712DE6B6_12</vt:lpwstr>
  </property>
</Properties>
</file>