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3F" w:rsidRPr="003F5961" w:rsidRDefault="003F5961" w:rsidP="00AE0358">
      <w:pPr>
        <w:pStyle w:val="1"/>
        <w:spacing w:before="0" w:line="240" w:lineRule="auto"/>
        <w:jc w:val="center"/>
        <w:textAlignment w:val="top"/>
        <w:rPr>
          <w:rFonts w:ascii="Times New Roman" w:hAnsi="Times New Roman" w:cs="Times New Roman"/>
          <w:iCs/>
          <w:color w:val="000000"/>
          <w:sz w:val="24"/>
          <w:szCs w:val="24"/>
          <w:bdr w:val="none" w:sz="0" w:space="0" w:color="auto" w:frame="1"/>
        </w:rPr>
      </w:pPr>
      <w:r w:rsidRPr="003F5961">
        <w:rPr>
          <w:rFonts w:ascii="Times New Roman" w:hAnsi="Times New Roman" w:cs="Times New Roman"/>
          <w:b w:val="0"/>
          <w:iCs/>
          <w:color w:val="000000"/>
          <w:sz w:val="24"/>
          <w:szCs w:val="24"/>
          <w:bdr w:val="none" w:sz="0" w:space="0" w:color="auto" w:frame="1"/>
        </w:rPr>
        <w:t xml:space="preserve"> </w:t>
      </w:r>
      <w:r w:rsidRPr="003F5961">
        <w:rPr>
          <w:rFonts w:ascii="Times New Roman" w:hAnsi="Times New Roman" w:cs="Times New Roman"/>
          <w:iCs/>
          <w:color w:val="000000"/>
          <w:sz w:val="24"/>
          <w:szCs w:val="24"/>
          <w:bdr w:val="none" w:sz="0" w:space="0" w:color="auto" w:frame="1"/>
        </w:rPr>
        <w:t>ПРИМЕНЕНИЕ ИННОВАЦИОННЫХ МЕТОДОВ ОЦЕНИВАНИЯ В КОЛЛЕДЖЕ</w:t>
      </w:r>
      <w:r w:rsidR="005D7FEB" w:rsidRPr="003F5961">
        <w:rPr>
          <w:rFonts w:ascii="Times New Roman" w:hAnsi="Times New Roman" w:cs="Times New Roman"/>
          <w:iCs/>
          <w:color w:val="000000"/>
          <w:sz w:val="24"/>
          <w:szCs w:val="24"/>
          <w:bdr w:val="none" w:sz="0" w:space="0" w:color="auto" w:frame="1"/>
        </w:rPr>
        <w:t xml:space="preserve">  </w:t>
      </w:r>
    </w:p>
    <w:p w:rsidR="003E02ED" w:rsidRPr="003F5961" w:rsidRDefault="003E02ED" w:rsidP="00AE0358">
      <w:pPr>
        <w:spacing w:line="240" w:lineRule="auto"/>
        <w:contextualSpacing/>
        <w:jc w:val="right"/>
        <w:rPr>
          <w:rFonts w:ascii="Times New Roman" w:hAnsi="Times New Roman" w:cs="Times New Roman"/>
          <w:b/>
          <w:i/>
          <w:sz w:val="24"/>
          <w:szCs w:val="24"/>
        </w:rPr>
      </w:pPr>
    </w:p>
    <w:p w:rsidR="006E203F" w:rsidRPr="003F5961" w:rsidRDefault="006E203F" w:rsidP="00AE0358">
      <w:pPr>
        <w:spacing w:line="240" w:lineRule="auto"/>
        <w:contextualSpacing/>
        <w:jc w:val="right"/>
        <w:rPr>
          <w:rFonts w:ascii="Times New Roman" w:hAnsi="Times New Roman" w:cs="Times New Roman"/>
          <w:sz w:val="24"/>
          <w:szCs w:val="24"/>
        </w:rPr>
      </w:pPr>
      <w:proofErr w:type="spellStart"/>
      <w:r w:rsidRPr="003F5961">
        <w:rPr>
          <w:rFonts w:ascii="Times New Roman" w:hAnsi="Times New Roman" w:cs="Times New Roman"/>
          <w:sz w:val="24"/>
          <w:szCs w:val="24"/>
        </w:rPr>
        <w:t>Акчурина</w:t>
      </w:r>
      <w:proofErr w:type="spellEnd"/>
      <w:r w:rsidRPr="003F5961">
        <w:rPr>
          <w:rFonts w:ascii="Times New Roman" w:hAnsi="Times New Roman" w:cs="Times New Roman"/>
          <w:sz w:val="24"/>
          <w:szCs w:val="24"/>
        </w:rPr>
        <w:t xml:space="preserve"> Е.В. зам</w:t>
      </w:r>
      <w:r w:rsidR="003E02ED" w:rsidRPr="003F5961">
        <w:rPr>
          <w:rFonts w:ascii="Times New Roman" w:hAnsi="Times New Roman" w:cs="Times New Roman"/>
          <w:sz w:val="24"/>
          <w:szCs w:val="24"/>
        </w:rPr>
        <w:t>еститель</w:t>
      </w:r>
      <w:r w:rsidRPr="003F5961">
        <w:rPr>
          <w:rFonts w:ascii="Times New Roman" w:hAnsi="Times New Roman" w:cs="Times New Roman"/>
          <w:sz w:val="24"/>
          <w:szCs w:val="24"/>
        </w:rPr>
        <w:t xml:space="preserve"> директора по </w:t>
      </w:r>
      <w:proofErr w:type="gramStart"/>
      <w:r w:rsidRPr="003F5961">
        <w:rPr>
          <w:rFonts w:ascii="Times New Roman" w:hAnsi="Times New Roman" w:cs="Times New Roman"/>
          <w:sz w:val="24"/>
          <w:szCs w:val="24"/>
        </w:rPr>
        <w:t>ИТ</w:t>
      </w:r>
      <w:proofErr w:type="gramEnd"/>
      <w:r w:rsidR="003F5961" w:rsidRPr="003F5961">
        <w:rPr>
          <w:rFonts w:ascii="Times New Roman" w:hAnsi="Times New Roman" w:cs="Times New Roman"/>
          <w:sz w:val="24"/>
          <w:szCs w:val="24"/>
        </w:rPr>
        <w:t xml:space="preserve">, </w:t>
      </w:r>
      <w:r w:rsidR="003F5961" w:rsidRPr="003F5961">
        <w:rPr>
          <w:rFonts w:ascii="Times New Roman" w:hAnsi="Times New Roman" w:cs="Times New Roman"/>
          <w:sz w:val="24"/>
          <w:szCs w:val="24"/>
        </w:rPr>
        <w:br/>
        <w:t xml:space="preserve">преподаватель физики и информатики  </w:t>
      </w:r>
      <w:r w:rsidR="003F5961" w:rsidRPr="003F5961">
        <w:rPr>
          <w:rFonts w:ascii="Times New Roman" w:hAnsi="Times New Roman" w:cs="Times New Roman"/>
          <w:sz w:val="24"/>
          <w:szCs w:val="24"/>
        </w:rPr>
        <w:br/>
        <w:t xml:space="preserve">КГКП «Высший </w:t>
      </w:r>
      <w:r w:rsidRPr="003F5961">
        <w:rPr>
          <w:rFonts w:ascii="Times New Roman" w:hAnsi="Times New Roman" w:cs="Times New Roman"/>
          <w:sz w:val="24"/>
          <w:szCs w:val="24"/>
        </w:rPr>
        <w:t>строит</w:t>
      </w:r>
      <w:r w:rsidR="00596428">
        <w:rPr>
          <w:rFonts w:ascii="Times New Roman" w:hAnsi="Times New Roman" w:cs="Times New Roman"/>
          <w:sz w:val="24"/>
          <w:szCs w:val="24"/>
        </w:rPr>
        <w:t>ельно-экономический</w:t>
      </w:r>
      <w:r w:rsidR="003F5961" w:rsidRPr="003F5961">
        <w:rPr>
          <w:rFonts w:ascii="Times New Roman" w:hAnsi="Times New Roman" w:cs="Times New Roman"/>
          <w:sz w:val="24"/>
          <w:szCs w:val="24"/>
        </w:rPr>
        <w:t xml:space="preserve"> </w:t>
      </w:r>
      <w:r w:rsidR="003F5961" w:rsidRPr="003F5961">
        <w:rPr>
          <w:rFonts w:ascii="Times New Roman" w:hAnsi="Times New Roman" w:cs="Times New Roman"/>
          <w:sz w:val="24"/>
          <w:szCs w:val="24"/>
        </w:rPr>
        <w:br/>
        <w:t>колледж»</w:t>
      </w:r>
      <w:r w:rsidR="00B93098" w:rsidRPr="003F5961">
        <w:rPr>
          <w:rFonts w:ascii="Times New Roman" w:hAnsi="Times New Roman" w:cs="Times New Roman"/>
          <w:sz w:val="24"/>
          <w:szCs w:val="24"/>
        </w:rPr>
        <w:t>.</w:t>
      </w:r>
    </w:p>
    <w:p w:rsidR="003E02ED" w:rsidRPr="003F5961" w:rsidRDefault="00D23117" w:rsidP="00AE0358">
      <w:pPr>
        <w:spacing w:line="240" w:lineRule="auto"/>
        <w:contextualSpacing/>
        <w:jc w:val="right"/>
        <w:rPr>
          <w:rFonts w:ascii="Times New Roman" w:hAnsi="Times New Roman" w:cs="Times New Roman"/>
          <w:b/>
          <w:i/>
          <w:sz w:val="24"/>
          <w:szCs w:val="24"/>
        </w:rPr>
      </w:pPr>
      <w:r w:rsidRPr="003F5961">
        <w:rPr>
          <w:rFonts w:ascii="Times New Roman" w:hAnsi="Times New Roman" w:cs="Times New Roman"/>
          <w:sz w:val="24"/>
          <w:szCs w:val="24"/>
        </w:rPr>
        <w:t>г</w:t>
      </w:r>
      <w:r w:rsidR="003E02ED" w:rsidRPr="003F5961">
        <w:rPr>
          <w:rFonts w:ascii="Times New Roman" w:hAnsi="Times New Roman" w:cs="Times New Roman"/>
          <w:sz w:val="24"/>
          <w:szCs w:val="24"/>
        </w:rPr>
        <w:t>. Петропавловск</w:t>
      </w:r>
    </w:p>
    <w:p w:rsidR="003E02ED" w:rsidRPr="003F5961" w:rsidRDefault="003E02ED" w:rsidP="00AE0358">
      <w:pPr>
        <w:spacing w:before="100" w:beforeAutospacing="1" w:after="240" w:line="240" w:lineRule="auto"/>
        <w:ind w:firstLine="709"/>
        <w:contextualSpacing/>
        <w:rPr>
          <w:rFonts w:ascii="Times New Roman" w:eastAsia="Times New Roman" w:hAnsi="Times New Roman" w:cs="Times New Roman"/>
          <w:color w:val="000000"/>
          <w:sz w:val="24"/>
          <w:szCs w:val="24"/>
          <w:lang w:eastAsia="ru-RU"/>
        </w:rPr>
      </w:pPr>
    </w:p>
    <w:p w:rsidR="00D23117" w:rsidRPr="003F5961" w:rsidRDefault="00F542E0" w:rsidP="00AE0358">
      <w:pPr>
        <w:spacing w:before="100" w:beforeAutospacing="1" w:after="240" w:line="240" w:lineRule="auto"/>
        <w:ind w:firstLine="709"/>
        <w:contextualSpacing/>
        <w:rPr>
          <w:rFonts w:ascii="Times New Roman" w:eastAsia="Times New Roman" w:hAnsi="Times New Roman" w:cs="Times New Roman"/>
          <w:color w:val="000000"/>
          <w:sz w:val="24"/>
          <w:szCs w:val="24"/>
          <w:lang w:eastAsia="ru-RU"/>
        </w:rPr>
      </w:pPr>
      <w:proofErr w:type="spellStart"/>
      <w:r w:rsidRPr="003F5961">
        <w:rPr>
          <w:rFonts w:ascii="Times New Roman" w:eastAsia="Times New Roman" w:hAnsi="Times New Roman" w:cs="Times New Roman"/>
          <w:color w:val="000000"/>
          <w:sz w:val="24"/>
          <w:szCs w:val="24"/>
          <w:lang w:eastAsia="ru-RU"/>
        </w:rPr>
        <w:t>Мақалада</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бағалау</w:t>
      </w:r>
      <w:proofErr w:type="spellEnd"/>
      <w:r w:rsidRPr="003F5961">
        <w:rPr>
          <w:rFonts w:ascii="Times New Roman" w:eastAsia="Times New Roman" w:hAnsi="Times New Roman" w:cs="Times New Roman"/>
          <w:color w:val="000000"/>
          <w:sz w:val="24"/>
          <w:szCs w:val="24"/>
          <w:lang w:eastAsia="ru-RU"/>
        </w:rPr>
        <w:t xml:space="preserve"> </w:t>
      </w:r>
      <w:proofErr w:type="spellStart"/>
      <w:proofErr w:type="gramStart"/>
      <w:r w:rsidRPr="003F5961">
        <w:rPr>
          <w:rFonts w:ascii="Times New Roman" w:eastAsia="Times New Roman" w:hAnsi="Times New Roman" w:cs="Times New Roman"/>
          <w:color w:val="000000"/>
          <w:sz w:val="24"/>
          <w:szCs w:val="24"/>
          <w:lang w:eastAsia="ru-RU"/>
        </w:rPr>
        <w:t>р</w:t>
      </w:r>
      <w:proofErr w:type="gramEnd"/>
      <w:r w:rsidRPr="003F5961">
        <w:rPr>
          <w:rFonts w:ascii="Times New Roman" w:eastAsia="Times New Roman" w:hAnsi="Times New Roman" w:cs="Times New Roman"/>
          <w:color w:val="000000"/>
          <w:sz w:val="24"/>
          <w:szCs w:val="24"/>
          <w:lang w:eastAsia="ru-RU"/>
        </w:rPr>
        <w:t>әсімдерінің</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білім</w:t>
      </w:r>
      <w:proofErr w:type="spellEnd"/>
      <w:r w:rsidRPr="003F5961">
        <w:rPr>
          <w:rFonts w:ascii="Times New Roman" w:eastAsia="Times New Roman" w:hAnsi="Times New Roman" w:cs="Times New Roman"/>
          <w:color w:val="000000"/>
          <w:sz w:val="24"/>
          <w:szCs w:val="24"/>
          <w:lang w:eastAsia="ru-RU"/>
        </w:rPr>
        <w:t xml:space="preserve"> беру </w:t>
      </w:r>
      <w:proofErr w:type="spellStart"/>
      <w:r w:rsidRPr="003F5961">
        <w:rPr>
          <w:rFonts w:ascii="Times New Roman" w:eastAsia="Times New Roman" w:hAnsi="Times New Roman" w:cs="Times New Roman"/>
          <w:color w:val="000000"/>
          <w:sz w:val="24"/>
          <w:szCs w:val="24"/>
          <w:lang w:eastAsia="ru-RU"/>
        </w:rPr>
        <w:t>рөлдеріне</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қысқаша</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талдау</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берілген</w:t>
      </w:r>
      <w:proofErr w:type="spellEnd"/>
      <w:r w:rsidRPr="003F5961">
        <w:rPr>
          <w:rFonts w:ascii="Times New Roman" w:eastAsia="Times New Roman" w:hAnsi="Times New Roman" w:cs="Times New Roman"/>
          <w:color w:val="000000"/>
          <w:sz w:val="24"/>
          <w:szCs w:val="24"/>
          <w:lang w:eastAsia="ru-RU"/>
        </w:rPr>
        <w:t xml:space="preserve">. </w:t>
      </w:r>
      <w:proofErr w:type="spellStart"/>
      <w:proofErr w:type="gramStart"/>
      <w:r w:rsidRPr="003F5961">
        <w:rPr>
          <w:rFonts w:ascii="Times New Roman" w:eastAsia="Times New Roman" w:hAnsi="Times New Roman" w:cs="Times New Roman"/>
          <w:color w:val="000000"/>
          <w:sz w:val="24"/>
          <w:szCs w:val="24"/>
          <w:lang w:eastAsia="ru-RU"/>
        </w:rPr>
        <w:t>Кәсіптік</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білім</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берудің</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құзыреттілік</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моделіне</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көшуге</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байланысты</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білім</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алушылардың</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білім</w:t>
      </w:r>
      <w:proofErr w:type="spellEnd"/>
      <w:r w:rsidRPr="003F5961">
        <w:rPr>
          <w:rFonts w:ascii="Times New Roman" w:eastAsia="Times New Roman" w:hAnsi="Times New Roman" w:cs="Times New Roman"/>
          <w:color w:val="000000"/>
          <w:sz w:val="24"/>
          <w:szCs w:val="24"/>
          <w:lang w:eastAsia="ru-RU"/>
        </w:rPr>
        <w:t xml:space="preserve"> беру </w:t>
      </w:r>
      <w:proofErr w:type="spellStart"/>
      <w:r w:rsidRPr="003F5961">
        <w:rPr>
          <w:rFonts w:ascii="Times New Roman" w:eastAsia="Times New Roman" w:hAnsi="Times New Roman" w:cs="Times New Roman"/>
          <w:color w:val="000000"/>
          <w:sz w:val="24"/>
          <w:szCs w:val="24"/>
          <w:lang w:eastAsia="ru-RU"/>
        </w:rPr>
        <w:t>нәтижелерін</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бағалау</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құралдарына</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қойылатын</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талаптар</w:t>
      </w:r>
      <w:proofErr w:type="spellEnd"/>
      <w:r w:rsidRPr="003F5961">
        <w:rPr>
          <w:rFonts w:ascii="Times New Roman" w:eastAsia="Times New Roman" w:hAnsi="Times New Roman" w:cs="Times New Roman"/>
          <w:color w:val="000000"/>
          <w:sz w:val="24"/>
          <w:szCs w:val="24"/>
          <w:lang w:eastAsia="ru-RU"/>
        </w:rPr>
        <w:t xml:space="preserve"> да </w:t>
      </w:r>
      <w:proofErr w:type="spellStart"/>
      <w:r w:rsidRPr="003F5961">
        <w:rPr>
          <w:rFonts w:ascii="Times New Roman" w:eastAsia="Times New Roman" w:hAnsi="Times New Roman" w:cs="Times New Roman"/>
          <w:color w:val="000000"/>
          <w:sz w:val="24"/>
          <w:szCs w:val="24"/>
          <w:lang w:eastAsia="ru-RU"/>
        </w:rPr>
        <w:t>өзгергені</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көрсетілген</w:t>
      </w:r>
      <w:proofErr w:type="spellEnd"/>
      <w:r w:rsidRPr="003F5961">
        <w:rPr>
          <w:rFonts w:ascii="Times New Roman" w:eastAsia="Times New Roman" w:hAnsi="Times New Roman" w:cs="Times New Roman"/>
          <w:color w:val="000000"/>
          <w:sz w:val="24"/>
          <w:szCs w:val="24"/>
          <w:lang w:eastAsia="ru-RU"/>
        </w:rPr>
        <w:t>.</w:t>
      </w:r>
      <w:proofErr w:type="gram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Шағын</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топтарда</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жұмыс</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істеу</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кезінде</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және</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өзара</w:t>
      </w:r>
      <w:proofErr w:type="spellEnd"/>
      <w:r w:rsidRPr="003F5961">
        <w:rPr>
          <w:rFonts w:ascii="Times New Roman" w:eastAsia="Times New Roman" w:hAnsi="Times New Roman" w:cs="Times New Roman"/>
          <w:color w:val="000000"/>
          <w:sz w:val="24"/>
          <w:szCs w:val="24"/>
          <w:lang w:eastAsia="ru-RU"/>
        </w:rPr>
        <w:t xml:space="preserve"> </w:t>
      </w:r>
      <w:proofErr w:type="spellStart"/>
      <w:proofErr w:type="gramStart"/>
      <w:r w:rsidRPr="003F5961">
        <w:rPr>
          <w:rFonts w:ascii="Times New Roman" w:eastAsia="Times New Roman" w:hAnsi="Times New Roman" w:cs="Times New Roman"/>
          <w:color w:val="000000"/>
          <w:sz w:val="24"/>
          <w:szCs w:val="24"/>
          <w:lang w:eastAsia="ru-RU"/>
        </w:rPr>
        <w:t>ба</w:t>
      </w:r>
      <w:proofErr w:type="gramEnd"/>
      <w:r w:rsidRPr="003F5961">
        <w:rPr>
          <w:rFonts w:ascii="Times New Roman" w:eastAsia="Times New Roman" w:hAnsi="Times New Roman" w:cs="Times New Roman"/>
          <w:color w:val="000000"/>
          <w:sz w:val="24"/>
          <w:szCs w:val="24"/>
          <w:lang w:eastAsia="ru-RU"/>
        </w:rPr>
        <w:t>ғалау</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әдісі</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кезінде</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бағалаудың</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әдістемелік</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әдістері</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қарастырылған</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Нәтижесінде</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колледжде</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білім</w:t>
      </w:r>
      <w:proofErr w:type="spellEnd"/>
      <w:r w:rsidRPr="003F5961">
        <w:rPr>
          <w:rFonts w:ascii="Times New Roman" w:eastAsia="Times New Roman" w:hAnsi="Times New Roman" w:cs="Times New Roman"/>
          <w:color w:val="000000"/>
          <w:sz w:val="24"/>
          <w:szCs w:val="24"/>
          <w:lang w:eastAsia="ru-RU"/>
        </w:rPr>
        <w:t xml:space="preserve"> беру </w:t>
      </w:r>
      <w:proofErr w:type="spellStart"/>
      <w:r w:rsidRPr="003F5961">
        <w:rPr>
          <w:rFonts w:ascii="Times New Roman" w:eastAsia="Times New Roman" w:hAnsi="Times New Roman" w:cs="Times New Roman"/>
          <w:color w:val="000000"/>
          <w:sz w:val="24"/>
          <w:szCs w:val="24"/>
          <w:lang w:eastAsia="ru-RU"/>
        </w:rPr>
        <w:t>процесінің</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сапалы</w:t>
      </w:r>
      <w:proofErr w:type="spellEnd"/>
      <w:r w:rsidRPr="003F5961">
        <w:rPr>
          <w:rFonts w:ascii="Times New Roman" w:eastAsia="Times New Roman" w:hAnsi="Times New Roman" w:cs="Times New Roman"/>
          <w:color w:val="000000"/>
          <w:sz w:val="24"/>
          <w:szCs w:val="24"/>
          <w:lang w:eastAsia="ru-RU"/>
        </w:rPr>
        <w:t xml:space="preserve"> </w:t>
      </w:r>
      <w:proofErr w:type="spellStart"/>
      <w:proofErr w:type="gramStart"/>
      <w:r w:rsidRPr="003F5961">
        <w:rPr>
          <w:rFonts w:ascii="Times New Roman" w:eastAsia="Times New Roman" w:hAnsi="Times New Roman" w:cs="Times New Roman"/>
          <w:color w:val="000000"/>
          <w:sz w:val="24"/>
          <w:szCs w:val="24"/>
          <w:lang w:eastAsia="ru-RU"/>
        </w:rPr>
        <w:t>жа</w:t>
      </w:r>
      <w:proofErr w:type="gramEnd"/>
      <w:r w:rsidRPr="003F5961">
        <w:rPr>
          <w:rFonts w:ascii="Times New Roman" w:eastAsia="Times New Roman" w:hAnsi="Times New Roman" w:cs="Times New Roman"/>
          <w:color w:val="000000"/>
          <w:sz w:val="24"/>
          <w:szCs w:val="24"/>
          <w:lang w:eastAsia="ru-RU"/>
        </w:rPr>
        <w:t>ңа</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деңгейге</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өтуі</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үшін</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бағалаудың</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жаңа</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әдістерінің</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тиімділігі</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туралы</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қорытынды</w:t>
      </w:r>
      <w:proofErr w:type="spellEnd"/>
      <w:r w:rsidRPr="003F5961">
        <w:rPr>
          <w:rFonts w:ascii="Times New Roman" w:eastAsia="Times New Roman" w:hAnsi="Times New Roman" w:cs="Times New Roman"/>
          <w:color w:val="000000"/>
          <w:sz w:val="24"/>
          <w:szCs w:val="24"/>
          <w:lang w:eastAsia="ru-RU"/>
        </w:rPr>
        <w:t xml:space="preserve"> </w:t>
      </w:r>
      <w:proofErr w:type="spellStart"/>
      <w:r w:rsidRPr="003F5961">
        <w:rPr>
          <w:rFonts w:ascii="Times New Roman" w:eastAsia="Times New Roman" w:hAnsi="Times New Roman" w:cs="Times New Roman"/>
          <w:color w:val="000000"/>
          <w:sz w:val="24"/>
          <w:szCs w:val="24"/>
          <w:lang w:eastAsia="ru-RU"/>
        </w:rPr>
        <w:t>жасалды</w:t>
      </w:r>
      <w:proofErr w:type="spellEnd"/>
      <w:r w:rsidRPr="003F5961">
        <w:rPr>
          <w:rFonts w:ascii="Times New Roman" w:eastAsia="Times New Roman" w:hAnsi="Times New Roman" w:cs="Times New Roman"/>
          <w:color w:val="000000"/>
          <w:sz w:val="24"/>
          <w:szCs w:val="24"/>
          <w:lang w:eastAsia="ru-RU"/>
        </w:rPr>
        <w:t>.</w:t>
      </w:r>
    </w:p>
    <w:p w:rsidR="00D23117" w:rsidRPr="003F5961" w:rsidRDefault="00D23117" w:rsidP="00AE0358">
      <w:pPr>
        <w:spacing w:before="100" w:beforeAutospacing="1" w:after="240" w:line="240" w:lineRule="auto"/>
        <w:ind w:firstLine="709"/>
        <w:contextualSpacing/>
        <w:rPr>
          <w:rFonts w:ascii="Times New Roman" w:eastAsia="Times New Roman" w:hAnsi="Times New Roman" w:cs="Times New Roman"/>
          <w:color w:val="000000"/>
          <w:sz w:val="24"/>
          <w:szCs w:val="24"/>
          <w:lang w:eastAsia="ru-RU"/>
        </w:rPr>
      </w:pPr>
    </w:p>
    <w:p w:rsidR="004B11CE" w:rsidRPr="003F5961" w:rsidRDefault="004B11CE" w:rsidP="00AE0358">
      <w:pPr>
        <w:spacing w:before="100" w:beforeAutospacing="1" w:after="240" w:line="240" w:lineRule="auto"/>
        <w:ind w:firstLine="709"/>
        <w:contextualSpacing/>
        <w:rPr>
          <w:rFonts w:ascii="Times New Roman" w:eastAsia="Times New Roman" w:hAnsi="Times New Roman" w:cs="Times New Roman"/>
          <w:color w:val="000000"/>
          <w:sz w:val="24"/>
          <w:szCs w:val="24"/>
          <w:lang w:val="en-US" w:eastAsia="ru-RU"/>
        </w:rPr>
      </w:pPr>
      <w:r w:rsidRPr="003F5961">
        <w:rPr>
          <w:rFonts w:ascii="Times New Roman" w:eastAsia="Times New Roman" w:hAnsi="Times New Roman" w:cs="Times New Roman"/>
          <w:color w:val="000000"/>
          <w:sz w:val="24"/>
          <w:szCs w:val="24"/>
          <w:lang w:val="en-US" w:eastAsia="ru-RU"/>
        </w:rPr>
        <w:t>In the article a brief analysis of the educational roles of assessment procedures is presented. It is shown that in connection with the transition to the competence-based model of vocational education, the requirements for the means of evaluating the educational results of students have also changed. The methodological methods of evaluation of working in small groups and in the method of mutual evaluation are considered. As a result, a conclusion about the effectiveness of new assessment methods for the transition of the educational process in college to a qualitatively new level is made.</w:t>
      </w:r>
    </w:p>
    <w:p w:rsidR="00063F4D" w:rsidRPr="003F5961" w:rsidRDefault="00063F4D" w:rsidP="00AE0358">
      <w:pPr>
        <w:spacing w:before="100" w:beforeAutospacing="1" w:after="240" w:line="240" w:lineRule="auto"/>
        <w:ind w:firstLine="709"/>
        <w:contextualSpacing/>
        <w:rPr>
          <w:rFonts w:ascii="Times New Roman" w:eastAsia="Times New Roman" w:hAnsi="Times New Roman" w:cs="Times New Roman"/>
          <w:color w:val="000000"/>
          <w:sz w:val="24"/>
          <w:szCs w:val="24"/>
          <w:lang w:val="en-US" w:eastAsia="ru-RU"/>
        </w:rPr>
      </w:pPr>
    </w:p>
    <w:p w:rsidR="005D70E5" w:rsidRPr="003F5961" w:rsidRDefault="00270E82" w:rsidP="00AE0358">
      <w:pPr>
        <w:spacing w:before="100" w:beforeAutospacing="1" w:after="240" w:line="240" w:lineRule="auto"/>
        <w:ind w:firstLine="709"/>
        <w:contextualSpacing/>
        <w:rPr>
          <w:rFonts w:ascii="Times New Roman" w:eastAsia="Times New Roman" w:hAnsi="Times New Roman" w:cs="Times New Roman"/>
          <w:color w:val="000000"/>
          <w:sz w:val="24"/>
          <w:szCs w:val="24"/>
          <w:lang w:eastAsia="ru-RU"/>
        </w:rPr>
      </w:pPr>
      <w:proofErr w:type="spellStart"/>
      <w:r w:rsidRPr="003F5961">
        <w:rPr>
          <w:rFonts w:ascii="Times New Roman" w:eastAsia="Times New Roman" w:hAnsi="Times New Roman" w:cs="Times New Roman"/>
          <w:color w:val="000000"/>
          <w:sz w:val="24"/>
          <w:szCs w:val="24"/>
          <w:lang w:eastAsia="ru-RU"/>
        </w:rPr>
        <w:t>Цифровизация</w:t>
      </w:r>
      <w:proofErr w:type="spellEnd"/>
      <w:r w:rsidRPr="003F5961">
        <w:rPr>
          <w:rFonts w:ascii="Times New Roman" w:eastAsia="Times New Roman" w:hAnsi="Times New Roman" w:cs="Times New Roman"/>
          <w:color w:val="000000"/>
          <w:sz w:val="24"/>
          <w:szCs w:val="24"/>
          <w:lang w:eastAsia="ru-RU"/>
        </w:rPr>
        <w:t xml:space="preserve"> отраслей экономики – одна из основных миссий госпрограммы «Цифровой Казахстан».</w:t>
      </w:r>
      <w:r w:rsidR="00B93098" w:rsidRPr="003F5961">
        <w:rPr>
          <w:rFonts w:ascii="Times New Roman" w:eastAsia="Times New Roman" w:hAnsi="Times New Roman" w:cs="Times New Roman"/>
          <w:color w:val="000000"/>
          <w:sz w:val="24"/>
          <w:szCs w:val="24"/>
          <w:lang w:eastAsia="ru-RU"/>
        </w:rPr>
        <w:t xml:space="preserve"> </w:t>
      </w:r>
      <w:r w:rsidR="00CC6715" w:rsidRPr="003F5961">
        <w:rPr>
          <w:rFonts w:ascii="Times New Roman" w:eastAsia="Times New Roman" w:hAnsi="Times New Roman" w:cs="Times New Roman"/>
          <w:color w:val="000000"/>
          <w:sz w:val="24"/>
          <w:szCs w:val="24"/>
          <w:lang w:eastAsia="ru-RU"/>
        </w:rPr>
        <w:t>Для современного  Казахстана развитие информационных технологий является не только основополагающим аспектом модернизации экономики и других сфер жизни общества, но и важнейшим условием повышения безопасности страны и отстаивания её национальных интересов. На сегодняшний день</w:t>
      </w:r>
      <w:r w:rsidR="00405BF0" w:rsidRPr="003F5961">
        <w:rPr>
          <w:rFonts w:ascii="Times New Roman" w:eastAsia="Times New Roman" w:hAnsi="Times New Roman" w:cs="Times New Roman"/>
          <w:color w:val="000000"/>
          <w:sz w:val="24"/>
          <w:szCs w:val="24"/>
          <w:lang w:eastAsia="ru-RU"/>
        </w:rPr>
        <w:t xml:space="preserve"> </w:t>
      </w:r>
      <w:r w:rsidR="00CC6715" w:rsidRPr="003F5961">
        <w:rPr>
          <w:rFonts w:ascii="Times New Roman" w:eastAsia="Times New Roman" w:hAnsi="Times New Roman" w:cs="Times New Roman"/>
          <w:color w:val="000000"/>
          <w:sz w:val="24"/>
          <w:szCs w:val="24"/>
          <w:lang w:eastAsia="ru-RU"/>
        </w:rPr>
        <w:t xml:space="preserve">подготовка по </w:t>
      </w:r>
      <w:r w:rsidR="00CC6715" w:rsidRPr="003F5961">
        <w:rPr>
          <w:rFonts w:ascii="Times New Roman" w:eastAsia="Times New Roman" w:hAnsi="Times New Roman" w:cs="Times New Roman"/>
          <w:color w:val="000000"/>
          <w:sz w:val="24"/>
          <w:szCs w:val="24"/>
          <w:lang w:val="en-US" w:eastAsia="ru-RU"/>
        </w:rPr>
        <w:t>IT</w:t>
      </w:r>
      <w:r w:rsidR="00CC6715" w:rsidRPr="003F5961">
        <w:rPr>
          <w:rFonts w:ascii="Times New Roman" w:eastAsia="Times New Roman" w:hAnsi="Times New Roman" w:cs="Times New Roman"/>
          <w:color w:val="000000"/>
          <w:sz w:val="24"/>
          <w:szCs w:val="24"/>
          <w:lang w:eastAsia="ru-RU"/>
        </w:rPr>
        <w:t xml:space="preserve"> специальностям является одной из самых востребованных образовательных программ в колледжах.</w:t>
      </w:r>
      <w:r w:rsidR="00427BA1" w:rsidRPr="003F5961">
        <w:rPr>
          <w:rFonts w:ascii="Times New Roman" w:eastAsia="Times New Roman" w:hAnsi="Times New Roman" w:cs="Times New Roman"/>
          <w:color w:val="000000"/>
          <w:sz w:val="24"/>
          <w:szCs w:val="24"/>
          <w:lang w:eastAsia="ru-RU"/>
        </w:rPr>
        <w:t xml:space="preserve"> Следует отметить, что ни одна сфера не развивается так быстро, как сфера </w:t>
      </w:r>
      <w:r w:rsidR="00427BA1" w:rsidRPr="003F5961">
        <w:rPr>
          <w:rFonts w:ascii="Times New Roman" w:eastAsia="Times New Roman" w:hAnsi="Times New Roman" w:cs="Times New Roman"/>
          <w:color w:val="000000"/>
          <w:sz w:val="24"/>
          <w:szCs w:val="24"/>
          <w:lang w:val="en-US" w:eastAsia="ru-RU"/>
        </w:rPr>
        <w:t>IT</w:t>
      </w:r>
      <w:r w:rsidR="005D70E5" w:rsidRPr="003F5961">
        <w:rPr>
          <w:rFonts w:ascii="Times New Roman" w:eastAsia="Times New Roman" w:hAnsi="Times New Roman" w:cs="Times New Roman"/>
          <w:color w:val="000000"/>
          <w:sz w:val="24"/>
          <w:szCs w:val="24"/>
          <w:lang w:eastAsia="ru-RU"/>
        </w:rPr>
        <w:t xml:space="preserve"> </w:t>
      </w:r>
      <w:r w:rsidR="00427BA1" w:rsidRPr="003F5961">
        <w:rPr>
          <w:rFonts w:ascii="Times New Roman" w:eastAsia="Times New Roman" w:hAnsi="Times New Roman" w:cs="Times New Roman"/>
          <w:color w:val="000000"/>
          <w:sz w:val="24"/>
          <w:szCs w:val="24"/>
          <w:lang w:eastAsia="ru-RU"/>
        </w:rPr>
        <w:t xml:space="preserve">технологий. </w:t>
      </w:r>
      <w:r w:rsidR="005D70E5" w:rsidRPr="003F5961">
        <w:rPr>
          <w:rFonts w:ascii="Times New Roman" w:eastAsia="Times New Roman" w:hAnsi="Times New Roman" w:cs="Times New Roman"/>
          <w:color w:val="000000"/>
          <w:sz w:val="24"/>
          <w:szCs w:val="24"/>
          <w:lang w:eastAsia="ru-RU"/>
        </w:rPr>
        <w:t>Мы стараемся, чтобы подготовка специалистов в нашем колледже отвечала всем современным требованиям. П</w:t>
      </w:r>
      <w:r w:rsidR="00876176" w:rsidRPr="003F5961">
        <w:rPr>
          <w:rFonts w:ascii="Times New Roman" w:eastAsia="Times New Roman" w:hAnsi="Times New Roman" w:cs="Times New Roman"/>
          <w:color w:val="000000"/>
          <w:sz w:val="24"/>
          <w:szCs w:val="24"/>
          <w:lang w:eastAsia="ru-RU"/>
        </w:rPr>
        <w:t xml:space="preserve">остоянно корректируем  учебные планы </w:t>
      </w:r>
      <w:r w:rsidR="00427BA1" w:rsidRPr="003F5961">
        <w:rPr>
          <w:rFonts w:ascii="Times New Roman" w:eastAsia="Times New Roman" w:hAnsi="Times New Roman" w:cs="Times New Roman"/>
          <w:color w:val="000000"/>
          <w:sz w:val="24"/>
          <w:szCs w:val="24"/>
          <w:lang w:eastAsia="ru-RU"/>
        </w:rPr>
        <w:t xml:space="preserve"> и программ</w:t>
      </w:r>
      <w:r w:rsidR="005D70E5" w:rsidRPr="003F5961">
        <w:rPr>
          <w:rFonts w:ascii="Times New Roman" w:eastAsia="Times New Roman" w:hAnsi="Times New Roman" w:cs="Times New Roman"/>
          <w:color w:val="000000"/>
          <w:sz w:val="24"/>
          <w:szCs w:val="24"/>
          <w:lang w:eastAsia="ru-RU"/>
        </w:rPr>
        <w:t xml:space="preserve">ы, в соответствии с изменяющимися потребностями  рынка труда. </w:t>
      </w:r>
      <w:r w:rsidR="00427BA1" w:rsidRPr="003F5961">
        <w:rPr>
          <w:rFonts w:ascii="Times New Roman" w:eastAsia="Times New Roman" w:hAnsi="Times New Roman" w:cs="Times New Roman"/>
          <w:color w:val="000000"/>
          <w:sz w:val="24"/>
          <w:szCs w:val="24"/>
          <w:lang w:eastAsia="ru-RU"/>
        </w:rPr>
        <w:t xml:space="preserve">Конечно, за последнее десятилетие в содержании образования произошли качественные изменения: акцент с предметных знаний, умений и навыков как основной цели обучения был перенесен на формирование </w:t>
      </w:r>
      <w:r w:rsidR="0023196B" w:rsidRPr="003F5961">
        <w:rPr>
          <w:rFonts w:ascii="Times New Roman" w:eastAsia="Times New Roman" w:hAnsi="Times New Roman" w:cs="Times New Roman"/>
          <w:color w:val="000000"/>
          <w:sz w:val="24"/>
          <w:szCs w:val="24"/>
          <w:lang w:eastAsia="ru-RU"/>
        </w:rPr>
        <w:t xml:space="preserve">специальных компетенций </w:t>
      </w:r>
      <w:r w:rsidR="00427BA1" w:rsidRPr="003F5961">
        <w:rPr>
          <w:rFonts w:ascii="Times New Roman" w:eastAsia="Times New Roman" w:hAnsi="Times New Roman" w:cs="Times New Roman"/>
          <w:color w:val="000000"/>
          <w:sz w:val="24"/>
          <w:szCs w:val="24"/>
          <w:lang w:eastAsia="ru-RU"/>
        </w:rPr>
        <w:t xml:space="preserve">учащихся. </w:t>
      </w:r>
    </w:p>
    <w:p w:rsidR="00470C78" w:rsidRPr="003F5961" w:rsidRDefault="00427BA1" w:rsidP="00AE0358">
      <w:pPr>
        <w:spacing w:before="100" w:beforeAutospacing="1" w:after="240" w:line="240" w:lineRule="auto"/>
        <w:ind w:firstLine="709"/>
        <w:contextualSpacing/>
        <w:rPr>
          <w:rFonts w:ascii="Times New Roman" w:eastAsia="Times New Roman" w:hAnsi="Times New Roman" w:cs="Times New Roman"/>
          <w:color w:val="000000"/>
          <w:sz w:val="24"/>
          <w:szCs w:val="24"/>
          <w:lang w:eastAsia="ru-RU"/>
        </w:rPr>
      </w:pPr>
      <w:r w:rsidRPr="003F5961">
        <w:rPr>
          <w:rFonts w:ascii="Times New Roman" w:eastAsia="Times New Roman" w:hAnsi="Times New Roman" w:cs="Times New Roman"/>
          <w:color w:val="000000"/>
          <w:sz w:val="24"/>
          <w:szCs w:val="24"/>
          <w:lang w:eastAsia="ru-RU"/>
        </w:rPr>
        <w:t xml:space="preserve">Работа в новых условиях потребовала от педагогических коллективов колледжей внесения определенных корректив </w:t>
      </w:r>
      <w:r w:rsidR="00876176" w:rsidRPr="003F5961">
        <w:rPr>
          <w:rFonts w:ascii="Times New Roman" w:eastAsia="Times New Roman" w:hAnsi="Times New Roman" w:cs="Times New Roman"/>
          <w:color w:val="000000"/>
          <w:sz w:val="24"/>
          <w:szCs w:val="24"/>
          <w:lang w:eastAsia="ru-RU"/>
        </w:rPr>
        <w:t xml:space="preserve">не только </w:t>
      </w:r>
      <w:r w:rsidRPr="003F5961">
        <w:rPr>
          <w:rFonts w:ascii="Times New Roman" w:eastAsia="Times New Roman" w:hAnsi="Times New Roman" w:cs="Times New Roman"/>
          <w:color w:val="000000"/>
          <w:sz w:val="24"/>
          <w:szCs w:val="24"/>
          <w:lang w:eastAsia="ru-RU"/>
        </w:rPr>
        <w:t xml:space="preserve">в практику </w:t>
      </w:r>
      <w:r w:rsidR="00876176" w:rsidRPr="003F5961">
        <w:rPr>
          <w:rFonts w:ascii="Times New Roman" w:eastAsia="Times New Roman" w:hAnsi="Times New Roman" w:cs="Times New Roman"/>
          <w:color w:val="000000"/>
          <w:sz w:val="24"/>
          <w:szCs w:val="24"/>
          <w:lang w:eastAsia="ru-RU"/>
        </w:rPr>
        <w:t xml:space="preserve">преподавания, но и в практику </w:t>
      </w:r>
      <w:r w:rsidRPr="003F5961">
        <w:rPr>
          <w:rFonts w:ascii="Times New Roman" w:eastAsia="Times New Roman" w:hAnsi="Times New Roman" w:cs="Times New Roman"/>
          <w:color w:val="000000"/>
          <w:sz w:val="24"/>
          <w:szCs w:val="24"/>
          <w:lang w:eastAsia="ru-RU"/>
        </w:rPr>
        <w:t>оценивания знаний и уровня подготовленности будущих</w:t>
      </w:r>
      <w:r w:rsidR="00876176" w:rsidRPr="003F5961">
        <w:rPr>
          <w:rFonts w:ascii="Times New Roman" w:eastAsia="Times New Roman" w:hAnsi="Times New Roman" w:cs="Times New Roman"/>
          <w:color w:val="000000"/>
          <w:sz w:val="24"/>
          <w:szCs w:val="24"/>
          <w:lang w:eastAsia="ru-RU"/>
        </w:rPr>
        <w:t xml:space="preserve"> специалистов.</w:t>
      </w:r>
      <w:r w:rsidRPr="003F5961">
        <w:rPr>
          <w:rFonts w:ascii="Times New Roman" w:eastAsia="Times New Roman" w:hAnsi="Times New Roman" w:cs="Times New Roman"/>
          <w:color w:val="000000"/>
          <w:sz w:val="24"/>
          <w:szCs w:val="24"/>
          <w:lang w:eastAsia="ru-RU"/>
        </w:rPr>
        <w:t xml:space="preserve"> Это повлекло за собой и изменения в системе оценивания.</w:t>
      </w:r>
      <w:r w:rsidR="005D70E5" w:rsidRPr="003F5961">
        <w:rPr>
          <w:rFonts w:ascii="Times New Roman" w:eastAsia="Times New Roman" w:hAnsi="Times New Roman" w:cs="Times New Roman"/>
          <w:color w:val="000000"/>
          <w:sz w:val="24"/>
          <w:szCs w:val="24"/>
          <w:lang w:eastAsia="ru-RU"/>
        </w:rPr>
        <w:t xml:space="preserve"> </w:t>
      </w:r>
      <w:r w:rsidR="00E30B4D" w:rsidRPr="003F5961">
        <w:rPr>
          <w:rFonts w:ascii="Times New Roman" w:eastAsia="Times New Roman" w:hAnsi="Times New Roman" w:cs="Times New Roman"/>
          <w:color w:val="000000"/>
          <w:sz w:val="24"/>
          <w:szCs w:val="24"/>
          <w:lang w:eastAsia="ru-RU"/>
        </w:rPr>
        <w:t xml:space="preserve">Экспериментальная атмосфера, в которой работают колледжи, </w:t>
      </w:r>
      <w:r w:rsidR="00480EF6" w:rsidRPr="003F5961">
        <w:rPr>
          <w:rFonts w:ascii="Times New Roman" w:eastAsia="Times New Roman" w:hAnsi="Times New Roman" w:cs="Times New Roman"/>
          <w:color w:val="000000"/>
          <w:sz w:val="24"/>
          <w:szCs w:val="24"/>
          <w:lang w:eastAsia="ru-RU"/>
        </w:rPr>
        <w:t xml:space="preserve"> </w:t>
      </w:r>
      <w:r w:rsidR="005D70E5" w:rsidRPr="003F5961">
        <w:rPr>
          <w:rFonts w:ascii="Times New Roman" w:eastAsia="Times New Roman" w:hAnsi="Times New Roman" w:cs="Times New Roman"/>
          <w:color w:val="000000"/>
          <w:sz w:val="24"/>
          <w:szCs w:val="24"/>
          <w:lang w:eastAsia="ru-RU"/>
        </w:rPr>
        <w:t>создает</w:t>
      </w:r>
      <w:r w:rsidR="00E30B4D" w:rsidRPr="003F5961">
        <w:rPr>
          <w:rFonts w:ascii="Times New Roman" w:eastAsia="Times New Roman" w:hAnsi="Times New Roman" w:cs="Times New Roman"/>
          <w:color w:val="000000"/>
          <w:sz w:val="24"/>
          <w:szCs w:val="24"/>
          <w:lang w:eastAsia="ru-RU"/>
        </w:rPr>
        <w:t xml:space="preserve"> условия для раскрепощения, творчества преподавателей и </w:t>
      </w:r>
      <w:r w:rsidR="005D70E5" w:rsidRPr="003F5961">
        <w:rPr>
          <w:rFonts w:ascii="Times New Roman" w:eastAsia="Times New Roman" w:hAnsi="Times New Roman" w:cs="Times New Roman"/>
          <w:color w:val="000000"/>
          <w:sz w:val="24"/>
          <w:szCs w:val="24"/>
          <w:lang w:eastAsia="ru-RU"/>
        </w:rPr>
        <w:t xml:space="preserve">студентов, а традиционная система оценки знаний мало пригодна для выявления творческого потенциала обучающихся.  </w:t>
      </w:r>
      <w:r w:rsidR="00480EF6" w:rsidRPr="003F5961">
        <w:rPr>
          <w:rFonts w:ascii="Times New Roman" w:eastAsia="Times New Roman" w:hAnsi="Times New Roman" w:cs="Times New Roman"/>
          <w:color w:val="000000"/>
          <w:sz w:val="24"/>
          <w:szCs w:val="24"/>
          <w:lang w:eastAsia="ru-RU"/>
        </w:rPr>
        <w:t>Традиционная «отметочная» система оценивания имеет ря</w:t>
      </w:r>
      <w:r w:rsidR="005D70E5" w:rsidRPr="003F5961">
        <w:rPr>
          <w:rFonts w:ascii="Times New Roman" w:eastAsia="Times New Roman" w:hAnsi="Times New Roman" w:cs="Times New Roman"/>
          <w:color w:val="000000"/>
          <w:sz w:val="24"/>
          <w:szCs w:val="24"/>
          <w:lang w:eastAsia="ru-RU"/>
        </w:rPr>
        <w:t xml:space="preserve">д проблем, в связи с тем что: </w:t>
      </w:r>
      <w:r w:rsidR="00480EF6" w:rsidRPr="003F5961">
        <w:rPr>
          <w:rFonts w:ascii="Times New Roman" w:eastAsia="Times New Roman" w:hAnsi="Times New Roman" w:cs="Times New Roman"/>
          <w:color w:val="000000"/>
          <w:sz w:val="24"/>
          <w:szCs w:val="24"/>
          <w:lang w:eastAsia="ru-RU"/>
        </w:rPr>
        <w:t xml:space="preserve">она лишь выполняет функцию внешнего контроля успешности обучения учащегося со стороны;  не дает полноценной возможности для формирования у учащегося самостоятельности в оценивании; затрудняет индивидуализацию обучения. Преподавателю трудно зафиксировать и положительно оценить реальные достижения каждого конкретного студента в сравнении с предыдущим результатом его обучения. </w:t>
      </w:r>
      <w:r w:rsidR="00470C78" w:rsidRPr="003F5961">
        <w:rPr>
          <w:rFonts w:ascii="Times New Roman" w:eastAsia="Times New Roman" w:hAnsi="Times New Roman"/>
          <w:color w:val="000000"/>
          <w:sz w:val="24"/>
          <w:szCs w:val="24"/>
          <w:lang w:eastAsia="ru-RU"/>
        </w:rPr>
        <w:t xml:space="preserve">Анализируя изменения, происходящие в стратегии оценивания учебной деятельности студентов, </w:t>
      </w:r>
      <w:r w:rsidR="002A0AF2" w:rsidRPr="003F5961">
        <w:rPr>
          <w:rFonts w:ascii="Times New Roman" w:eastAsia="Times New Roman" w:hAnsi="Times New Roman"/>
          <w:color w:val="000000"/>
          <w:sz w:val="24"/>
          <w:szCs w:val="24"/>
          <w:lang w:eastAsia="ru-RU"/>
        </w:rPr>
        <w:t xml:space="preserve">можно выделить следующие </w:t>
      </w:r>
      <w:r w:rsidR="00470C78" w:rsidRPr="003F5961">
        <w:rPr>
          <w:rFonts w:ascii="Times New Roman" w:eastAsia="Times New Roman" w:hAnsi="Times New Roman"/>
          <w:color w:val="000000"/>
          <w:sz w:val="24"/>
          <w:szCs w:val="24"/>
          <w:lang w:eastAsia="ru-RU"/>
        </w:rPr>
        <w:t>тенденции</w:t>
      </w:r>
      <w:r w:rsidR="00470C78" w:rsidRPr="003F5961">
        <w:rPr>
          <w:rFonts w:ascii="Arial" w:eastAsia="Times New Roman" w:hAnsi="Arial" w:cs="Arial"/>
          <w:color w:val="000000"/>
          <w:sz w:val="24"/>
          <w:szCs w:val="24"/>
          <w:lang w:eastAsia="ru-RU"/>
        </w:rPr>
        <w:t>:</w:t>
      </w:r>
    </w:p>
    <w:p w:rsidR="00470C78" w:rsidRPr="003F5961" w:rsidRDefault="00470C78" w:rsidP="00AE0358">
      <w:pPr>
        <w:spacing w:after="240" w:line="240" w:lineRule="auto"/>
        <w:jc w:val="center"/>
        <w:rPr>
          <w:rFonts w:ascii="Times New Roman" w:eastAsia="Times New Roman" w:hAnsi="Times New Roman"/>
          <w:color w:val="000000"/>
          <w:sz w:val="24"/>
          <w:szCs w:val="24"/>
          <w:lang w:eastAsia="ru-RU"/>
        </w:rPr>
      </w:pPr>
      <w:r w:rsidRPr="003F5961">
        <w:rPr>
          <w:rFonts w:ascii="Arial" w:eastAsia="Times New Roman" w:hAnsi="Arial" w:cs="Arial"/>
          <w:b/>
          <w:bCs/>
          <w:color w:val="000000"/>
          <w:sz w:val="24"/>
          <w:szCs w:val="24"/>
          <w:lang w:eastAsia="ru-RU"/>
        </w:rPr>
        <w:t>Оценивание: современные тенденции</w:t>
      </w:r>
    </w:p>
    <w:tbl>
      <w:tblPr>
        <w:tblW w:w="0" w:type="auto"/>
        <w:jc w:val="center"/>
        <w:tblCellMar>
          <w:left w:w="0" w:type="dxa"/>
          <w:right w:w="0" w:type="dxa"/>
        </w:tblCellMar>
        <w:tblLook w:val="04A0" w:firstRow="1" w:lastRow="0" w:firstColumn="1" w:lastColumn="0" w:noHBand="0" w:noVBand="1"/>
      </w:tblPr>
      <w:tblGrid>
        <w:gridCol w:w="4968"/>
        <w:gridCol w:w="4500"/>
      </w:tblGrid>
      <w:tr w:rsidR="00470C78" w:rsidRPr="003F5961" w:rsidTr="00470C78">
        <w:trPr>
          <w:jc w:val="center"/>
        </w:trPr>
        <w:tc>
          <w:tcPr>
            <w:tcW w:w="4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after="0" w:line="240" w:lineRule="auto"/>
              <w:jc w:val="center"/>
              <w:rPr>
                <w:rFonts w:ascii="Times New Roman" w:eastAsia="Times New Roman" w:hAnsi="Times New Roman" w:cs="Times New Roman"/>
                <w:sz w:val="24"/>
                <w:szCs w:val="24"/>
                <w:lang w:eastAsia="ru-RU"/>
              </w:rPr>
            </w:pPr>
            <w:r w:rsidRPr="003F5961">
              <w:rPr>
                <w:rFonts w:ascii="Times New Roman" w:eastAsia="Times New Roman" w:hAnsi="Times New Roman" w:cs="Times New Roman"/>
                <w:b/>
                <w:bCs/>
                <w:i/>
                <w:iCs/>
                <w:sz w:val="24"/>
                <w:szCs w:val="24"/>
                <w:lang w:eastAsia="ru-RU"/>
              </w:rPr>
              <w:lastRenderedPageBreak/>
              <w:t>От</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jc w:val="center"/>
              <w:outlineLvl w:val="5"/>
              <w:rPr>
                <w:rFonts w:ascii="Times New Roman" w:eastAsia="Times New Roman" w:hAnsi="Times New Roman" w:cs="Times New Roman"/>
                <w:b/>
                <w:bCs/>
                <w:sz w:val="24"/>
                <w:szCs w:val="24"/>
                <w:lang w:eastAsia="ru-RU"/>
              </w:rPr>
            </w:pPr>
            <w:r w:rsidRPr="003F5961">
              <w:rPr>
                <w:rFonts w:ascii="Times New Roman" w:eastAsia="Times New Roman" w:hAnsi="Times New Roman" w:cs="Times New Roman"/>
                <w:b/>
                <w:bCs/>
                <w:sz w:val="24"/>
                <w:szCs w:val="24"/>
                <w:lang w:eastAsia="ru-RU"/>
              </w:rPr>
              <w:t>К</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Письменные работы (экзамен), закрытый экзамен</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Открытый экзамен, кооперативный экзамен, курсовые работы, проекты</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val="en-US" w:eastAsia="ru-RU"/>
              </w:rPr>
            </w:pPr>
            <w:r w:rsidRPr="003F5961">
              <w:rPr>
                <w:rFonts w:ascii="Times New Roman" w:eastAsia="Times New Roman" w:hAnsi="Times New Roman" w:cs="Times New Roman"/>
                <w:sz w:val="24"/>
                <w:szCs w:val="24"/>
                <w:lang w:eastAsia="ru-RU"/>
              </w:rPr>
              <w:t>Оценивание преподавателем</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Оценивание </w:t>
            </w:r>
            <w:proofErr w:type="gramStart"/>
            <w:r w:rsidRPr="003F5961">
              <w:rPr>
                <w:rFonts w:ascii="Times New Roman" w:eastAsia="Times New Roman" w:hAnsi="Times New Roman" w:cs="Times New Roman"/>
                <w:sz w:val="24"/>
                <w:szCs w:val="24"/>
                <w:lang w:eastAsia="ru-RU"/>
              </w:rPr>
              <w:t>при</w:t>
            </w:r>
            <w:proofErr w:type="gramEnd"/>
            <w:r w:rsidRPr="003F5961">
              <w:rPr>
                <w:rFonts w:ascii="Times New Roman" w:eastAsia="Times New Roman" w:hAnsi="Times New Roman" w:cs="Times New Roman"/>
                <w:sz w:val="24"/>
                <w:szCs w:val="24"/>
                <w:lang w:eastAsia="ru-RU"/>
              </w:rPr>
              <w:t> участие студентов</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Имплицитные (</w:t>
            </w:r>
            <w:r w:rsidRPr="003F5961">
              <w:rPr>
                <w:rFonts w:ascii="Times New Roman" w:eastAsia="Times New Roman" w:hAnsi="Times New Roman" w:cs="Times New Roman"/>
                <w:i/>
                <w:iCs/>
                <w:sz w:val="24"/>
                <w:szCs w:val="24"/>
                <w:lang w:eastAsia="ru-RU"/>
              </w:rPr>
              <w:t>неявные</w:t>
            </w:r>
            <w:r w:rsidRPr="003F5961">
              <w:rPr>
                <w:rFonts w:ascii="Times New Roman" w:eastAsia="Times New Roman" w:hAnsi="Times New Roman" w:cs="Times New Roman"/>
                <w:sz w:val="24"/>
                <w:szCs w:val="24"/>
                <w:lang w:eastAsia="ru-RU"/>
              </w:rPr>
              <w:t>) критерии оценки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Эксплицитные (</w:t>
            </w:r>
            <w:r w:rsidRPr="003F5961">
              <w:rPr>
                <w:rFonts w:ascii="Times New Roman" w:eastAsia="Times New Roman" w:hAnsi="Times New Roman" w:cs="Times New Roman"/>
                <w:i/>
                <w:iCs/>
                <w:sz w:val="24"/>
                <w:szCs w:val="24"/>
                <w:lang w:eastAsia="ru-RU"/>
              </w:rPr>
              <w:t>явные</w:t>
            </w:r>
            <w:r w:rsidRPr="003F5961">
              <w:rPr>
                <w:rFonts w:ascii="Times New Roman" w:eastAsia="Times New Roman" w:hAnsi="Times New Roman" w:cs="Times New Roman"/>
                <w:sz w:val="24"/>
                <w:szCs w:val="24"/>
                <w:lang w:eastAsia="ru-RU"/>
              </w:rPr>
              <w:t>) критерии оценки</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Конкуренция</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Сотрудничество</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Оценка результата</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Оценка процесса</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Цели и задачи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Учебные результаты</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Оценивание знаний</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Оценивание умений, способностей</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Тестирование памяти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Оценивание понимания, интерпретации, применения, анализа, синтеза</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Оценивание курса</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Оценивание модуля</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Итоговое, суммарное оценивание</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Формирующее, развивающее оценивание</w:t>
            </w:r>
          </w:p>
        </w:tc>
      </w:tr>
      <w:tr w:rsidR="00470C78" w:rsidRPr="003F5961" w:rsidTr="00470C78">
        <w:trPr>
          <w:jc w:val="center"/>
        </w:trPr>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Приоритетность оценки</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470C78" w:rsidRPr="003F5961" w:rsidRDefault="00470C78" w:rsidP="00AE0358">
            <w:pPr>
              <w:spacing w:before="100" w:beforeAutospacing="1" w:after="100" w:afterAutospacing="1" w:line="240" w:lineRule="auto"/>
              <w:rPr>
                <w:rFonts w:ascii="Times New Roman" w:eastAsia="Times New Roman" w:hAnsi="Times New Roman" w:cs="Times New Roman"/>
                <w:sz w:val="24"/>
                <w:szCs w:val="24"/>
                <w:lang w:eastAsia="ru-RU"/>
              </w:rPr>
            </w:pPr>
            <w:r w:rsidRPr="003F5961">
              <w:rPr>
                <w:rFonts w:ascii="Times New Roman" w:eastAsia="Times New Roman" w:hAnsi="Times New Roman" w:cs="Times New Roman"/>
                <w:sz w:val="24"/>
                <w:szCs w:val="24"/>
                <w:lang w:eastAsia="ru-RU"/>
              </w:rPr>
              <w:t>Приоритетность учения</w:t>
            </w:r>
          </w:p>
        </w:tc>
      </w:tr>
    </w:tbl>
    <w:p w:rsidR="00470C78" w:rsidRPr="003F5961" w:rsidRDefault="002A0AF2" w:rsidP="00AE0358">
      <w:pPr>
        <w:pStyle w:val="a3"/>
        <w:spacing w:line="240" w:lineRule="auto"/>
        <w:ind w:left="0" w:firstLine="709"/>
        <w:jc w:val="both"/>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 xml:space="preserve">Изменилась </w:t>
      </w:r>
      <w:r w:rsidR="00470C78" w:rsidRPr="003F5961">
        <w:rPr>
          <w:rFonts w:ascii="Times New Roman" w:eastAsia="Times New Roman" w:hAnsi="Times New Roman"/>
          <w:kern w:val="36"/>
          <w:sz w:val="24"/>
          <w:szCs w:val="24"/>
          <w:lang w:eastAsia="ru-RU"/>
        </w:rPr>
        <w:t>функции оценивания: от оценивания для контроля к оцениванию для развития.</w:t>
      </w:r>
      <w:r w:rsidR="00405BF0" w:rsidRPr="003F5961">
        <w:rPr>
          <w:rFonts w:ascii="Times New Roman" w:eastAsia="Times New Roman" w:hAnsi="Times New Roman"/>
          <w:kern w:val="36"/>
          <w:sz w:val="24"/>
          <w:szCs w:val="24"/>
          <w:lang w:eastAsia="ru-RU"/>
        </w:rPr>
        <w:t xml:space="preserve"> </w:t>
      </w:r>
      <w:r w:rsidRPr="003F5961">
        <w:rPr>
          <w:rFonts w:ascii="Times New Roman" w:eastAsia="Times New Roman" w:hAnsi="Times New Roman"/>
          <w:kern w:val="36"/>
          <w:sz w:val="24"/>
          <w:szCs w:val="24"/>
          <w:lang w:eastAsia="ru-RU"/>
        </w:rPr>
        <w:t>С</w:t>
      </w:r>
      <w:r w:rsidR="00470C78" w:rsidRPr="003F5961">
        <w:rPr>
          <w:rFonts w:ascii="Times New Roman" w:eastAsia="Times New Roman" w:hAnsi="Times New Roman"/>
          <w:kern w:val="36"/>
          <w:sz w:val="24"/>
          <w:szCs w:val="24"/>
          <w:lang w:eastAsia="ru-RU"/>
        </w:rPr>
        <w:t xml:space="preserve">егодня функция оценивания не сводится только к выявлению недостатков, а рассматривается как критический анализ образовательного процесса, </w:t>
      </w:r>
      <w:proofErr w:type="gramStart"/>
      <w:r w:rsidR="00470C78" w:rsidRPr="003F5961">
        <w:rPr>
          <w:rFonts w:ascii="Times New Roman" w:eastAsia="Times New Roman" w:hAnsi="Times New Roman"/>
          <w:kern w:val="36"/>
          <w:sz w:val="24"/>
          <w:szCs w:val="24"/>
          <w:lang w:eastAsia="ru-RU"/>
        </w:rPr>
        <w:t>предполагающий</w:t>
      </w:r>
      <w:proofErr w:type="gramEnd"/>
      <w:r w:rsidR="00470C78" w:rsidRPr="003F5961">
        <w:rPr>
          <w:rFonts w:ascii="Times New Roman" w:eastAsia="Times New Roman" w:hAnsi="Times New Roman"/>
          <w:kern w:val="36"/>
          <w:sz w:val="24"/>
          <w:szCs w:val="24"/>
          <w:lang w:eastAsia="ru-RU"/>
        </w:rPr>
        <w:t xml:space="preserve"> прежде всего более точное определение направлений улучшения. Важно подчеркнуть, что речь идет не столько об изменении средств оценивания (хотя инструменты и процедуры оценивания тоже могут меняться), сколько об изменении целей оценивания и философии оценки. Оценивание — это не фиксация итогов, а «точка» за которой следует новый виток развития, а стало </w:t>
      </w:r>
      <w:proofErr w:type="gramStart"/>
      <w:r w:rsidR="00470C78" w:rsidRPr="003F5961">
        <w:rPr>
          <w:rFonts w:ascii="Times New Roman" w:eastAsia="Times New Roman" w:hAnsi="Times New Roman"/>
          <w:kern w:val="36"/>
          <w:sz w:val="24"/>
          <w:szCs w:val="24"/>
          <w:lang w:eastAsia="ru-RU"/>
        </w:rPr>
        <w:t>быть</w:t>
      </w:r>
      <w:proofErr w:type="gramEnd"/>
      <w:r w:rsidR="00470C78" w:rsidRPr="003F5961">
        <w:rPr>
          <w:rFonts w:ascii="Times New Roman" w:eastAsia="Times New Roman" w:hAnsi="Times New Roman"/>
          <w:kern w:val="36"/>
          <w:sz w:val="24"/>
          <w:szCs w:val="24"/>
          <w:lang w:eastAsia="ru-RU"/>
        </w:rPr>
        <w:t xml:space="preserve"> и повышение качества образования (или оценивание не столько «для фиксации», сколько «для улучшения»). Иными словами, «главная задача этой процедуры</w:t>
      </w:r>
      <w:proofErr w:type="gramStart"/>
      <w:r w:rsidR="00470C78" w:rsidRPr="003F5961">
        <w:rPr>
          <w:rFonts w:ascii="Times New Roman" w:eastAsia="Times New Roman" w:hAnsi="Times New Roman"/>
          <w:kern w:val="36"/>
          <w:sz w:val="24"/>
          <w:szCs w:val="24"/>
          <w:lang w:eastAsia="ru-RU"/>
        </w:rPr>
        <w:t xml:space="preserve"> -- </w:t>
      </w:r>
      <w:proofErr w:type="gramEnd"/>
      <w:r w:rsidR="00470C78" w:rsidRPr="003F5961">
        <w:rPr>
          <w:rFonts w:ascii="Times New Roman" w:eastAsia="Times New Roman" w:hAnsi="Times New Roman"/>
          <w:kern w:val="36"/>
          <w:sz w:val="24"/>
          <w:szCs w:val="24"/>
          <w:lang w:eastAsia="ru-RU"/>
        </w:rPr>
        <w:t>улучшение качества работы конкретног</w:t>
      </w:r>
      <w:r w:rsidR="00405BF0" w:rsidRPr="003F5961">
        <w:rPr>
          <w:rFonts w:ascii="Times New Roman" w:eastAsia="Times New Roman" w:hAnsi="Times New Roman"/>
          <w:kern w:val="36"/>
          <w:sz w:val="24"/>
          <w:szCs w:val="24"/>
          <w:lang w:eastAsia="ru-RU"/>
        </w:rPr>
        <w:t xml:space="preserve">о человека </w:t>
      </w:r>
      <w:r w:rsidR="00470C78" w:rsidRPr="003F5961">
        <w:rPr>
          <w:rFonts w:ascii="Times New Roman" w:eastAsia="Times New Roman" w:hAnsi="Times New Roman"/>
          <w:kern w:val="36"/>
          <w:sz w:val="24"/>
          <w:szCs w:val="24"/>
          <w:lang w:eastAsia="ru-RU"/>
        </w:rPr>
        <w:t>и через это достижение более широких целей -- улучшение качества учебных программ, в которые вовлечены оцениваемые люди, и достижение нового качества работ</w:t>
      </w:r>
      <w:r w:rsidRPr="003F5961">
        <w:rPr>
          <w:rFonts w:ascii="Times New Roman" w:eastAsia="Times New Roman" w:hAnsi="Times New Roman"/>
          <w:kern w:val="36"/>
          <w:sz w:val="24"/>
          <w:szCs w:val="24"/>
          <w:lang w:eastAsia="ru-RU"/>
        </w:rPr>
        <w:t xml:space="preserve">ы всей организации в целом» </w:t>
      </w:r>
      <w:r w:rsidR="00470C78" w:rsidRPr="003F5961">
        <w:rPr>
          <w:rFonts w:ascii="Times New Roman" w:eastAsia="Times New Roman" w:hAnsi="Times New Roman"/>
          <w:kern w:val="36"/>
          <w:sz w:val="24"/>
          <w:szCs w:val="24"/>
          <w:lang w:eastAsia="ru-RU"/>
        </w:rPr>
        <w:t>Таким образом, оценивание начинает интерпретироваться как конструктивная обратная связь.</w:t>
      </w:r>
    </w:p>
    <w:p w:rsidR="0052175F" w:rsidRPr="003F5961" w:rsidRDefault="004A1F8B" w:rsidP="00AE0358">
      <w:pPr>
        <w:pStyle w:val="a3"/>
        <w:spacing w:line="240" w:lineRule="auto"/>
        <w:ind w:left="0" w:firstLine="709"/>
        <w:jc w:val="both"/>
        <w:rPr>
          <w:rFonts w:ascii="Times New Roman" w:eastAsia="Times New Roman" w:hAnsi="Times New Roman"/>
          <w:kern w:val="36"/>
          <w:sz w:val="24"/>
          <w:szCs w:val="24"/>
          <w:lang w:eastAsia="ru-RU"/>
        </w:rPr>
      </w:pPr>
      <w:r w:rsidRPr="003F5961">
        <w:rPr>
          <w:rFonts w:ascii="Times New Roman" w:hAnsi="Times New Roman"/>
          <w:sz w:val="24"/>
          <w:szCs w:val="24"/>
        </w:rPr>
        <w:t>В оценочной деятельности педагога должна находить отражение специфика того типа учебного заведения, в котором эта деятельность осуществляется. Современные программные продукты в большинстве своем создаются группами разработчиков. Поэтому при подготовке техников-программистов в колледжах целесообразно использовать способы работы в малых группах. Так студенты привыкают работать в команде</w:t>
      </w:r>
      <w:r w:rsidR="0052175F" w:rsidRPr="003F5961">
        <w:rPr>
          <w:rFonts w:ascii="Times New Roman" w:hAnsi="Times New Roman"/>
          <w:sz w:val="24"/>
          <w:szCs w:val="24"/>
        </w:rPr>
        <w:t>, распределять роли</w:t>
      </w:r>
      <w:r w:rsidR="00405BF0" w:rsidRPr="003F5961">
        <w:rPr>
          <w:rFonts w:ascii="Times New Roman" w:hAnsi="Times New Roman"/>
          <w:sz w:val="24"/>
          <w:szCs w:val="24"/>
        </w:rPr>
        <w:t>,</w:t>
      </w:r>
      <w:r w:rsidR="0052175F" w:rsidRPr="003F5961">
        <w:rPr>
          <w:rFonts w:ascii="Times New Roman" w:hAnsi="Times New Roman"/>
          <w:sz w:val="24"/>
          <w:szCs w:val="24"/>
        </w:rPr>
        <w:t xml:space="preserve"> работая над общим проектом. Такая форма работы повышает познавательный интерес, позволяет выстраивать отношения сотрудничества.   Но с</w:t>
      </w:r>
      <w:r w:rsidR="0052175F" w:rsidRPr="003F5961">
        <w:rPr>
          <w:rFonts w:ascii="Times New Roman" w:eastAsia="Times New Roman" w:hAnsi="Times New Roman"/>
          <w:kern w:val="36"/>
          <w:sz w:val="24"/>
          <w:szCs w:val="24"/>
          <w:lang w:eastAsia="ru-RU"/>
        </w:rPr>
        <w:t xml:space="preserve">пособы оценивания метода проектов (или работы малых групп) часто критикуются и преподавателями, и студентами за то, что при оценивании всем членам группы выставляются идентичные оценки. Методы для диверсификации вклада индивидуумов в работу группы могут быть сгруппированы в два основных типа. </w:t>
      </w:r>
      <w:bookmarkStart w:id="0" w:name="_GoBack"/>
      <w:bookmarkEnd w:id="0"/>
      <w:r w:rsidR="0052175F" w:rsidRPr="003F5961">
        <w:rPr>
          <w:rFonts w:ascii="Times New Roman" w:eastAsia="Times New Roman" w:hAnsi="Times New Roman"/>
          <w:kern w:val="36"/>
          <w:sz w:val="24"/>
          <w:szCs w:val="24"/>
          <w:lang w:eastAsia="ru-RU"/>
        </w:rPr>
        <w:t>Суть первого из них - распределение совокупной оценки между членами группы. Основной смысл другого - распределение оценок по весу участия каждого участника в групповой работе. Оба метода предполагают </w:t>
      </w:r>
      <w:proofErr w:type="spellStart"/>
      <w:r w:rsidR="0052175F" w:rsidRPr="003F5961">
        <w:rPr>
          <w:rFonts w:ascii="Times New Roman" w:eastAsia="Times New Roman" w:hAnsi="Times New Roman"/>
          <w:kern w:val="36"/>
          <w:sz w:val="24"/>
          <w:szCs w:val="24"/>
          <w:lang w:eastAsia="ru-RU"/>
        </w:rPr>
        <w:t>взаимооценку</w:t>
      </w:r>
      <w:proofErr w:type="spellEnd"/>
      <w:r w:rsidR="0052175F" w:rsidRPr="003F5961">
        <w:rPr>
          <w:rFonts w:ascii="Times New Roman" w:eastAsia="Times New Roman" w:hAnsi="Times New Roman"/>
          <w:kern w:val="36"/>
          <w:sz w:val="24"/>
          <w:szCs w:val="24"/>
          <w:lang w:eastAsia="ru-RU"/>
        </w:rPr>
        <w:t> членов группы.</w:t>
      </w:r>
    </w:p>
    <w:p w:rsidR="0052175F" w:rsidRPr="003F5961" w:rsidRDefault="0052175F" w:rsidP="00AE0358">
      <w:pPr>
        <w:pStyle w:val="a3"/>
        <w:spacing w:line="240" w:lineRule="auto"/>
        <w:ind w:left="0" w:firstLine="567"/>
        <w:jc w:val="both"/>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 xml:space="preserve">Приведу  конкретные примеры реализации этих двух стратегий, которые я использую на уроках. </w:t>
      </w:r>
    </w:p>
    <w:p w:rsidR="0052175F" w:rsidRPr="003F5961" w:rsidRDefault="0052175F" w:rsidP="00AE0358">
      <w:pPr>
        <w:pStyle w:val="a3"/>
        <w:numPr>
          <w:ilvl w:val="0"/>
          <w:numId w:val="2"/>
        </w:numPr>
        <w:spacing w:line="240" w:lineRule="auto"/>
        <w:jc w:val="both"/>
        <w:rPr>
          <w:rFonts w:ascii="Times New Roman" w:eastAsia="Times New Roman" w:hAnsi="Times New Roman"/>
          <w:kern w:val="36"/>
          <w:sz w:val="24"/>
          <w:szCs w:val="24"/>
          <w:lang w:eastAsia="ru-RU"/>
        </w:rPr>
      </w:pPr>
      <w:r w:rsidRPr="003F5961">
        <w:rPr>
          <w:rFonts w:ascii="Times New Roman" w:eastAsia="Times New Roman" w:hAnsi="Times New Roman"/>
          <w:b/>
          <w:bCs/>
          <w:kern w:val="36"/>
          <w:sz w:val="24"/>
          <w:szCs w:val="24"/>
          <w:lang w:eastAsia="ru-RU"/>
        </w:rPr>
        <w:t>Распределение совокупной оценки</w:t>
      </w:r>
    </w:p>
    <w:p w:rsidR="0052175F" w:rsidRPr="003F5961" w:rsidRDefault="0052175F" w:rsidP="00AE0358">
      <w:pPr>
        <w:pStyle w:val="a3"/>
        <w:spacing w:line="240" w:lineRule="auto"/>
        <w:ind w:firstLine="567"/>
        <w:jc w:val="both"/>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(Инструкция (сокращенный вариант) для студентов.) Ниже приводится список критериев (факторов), по которым будет оцениваться группа по завершении работы. Вы можете изменить этот список и вес каждого пункта, согласовав эти изменения в группе.</w:t>
      </w:r>
    </w:p>
    <w:tbl>
      <w:tblPr>
        <w:tblW w:w="0" w:type="auto"/>
        <w:jc w:val="center"/>
        <w:tblCellMar>
          <w:left w:w="0" w:type="dxa"/>
          <w:right w:w="0" w:type="dxa"/>
        </w:tblCellMar>
        <w:tblLook w:val="04A0" w:firstRow="1" w:lastRow="0" w:firstColumn="1" w:lastColumn="0" w:noHBand="0" w:noVBand="1"/>
      </w:tblPr>
      <w:tblGrid>
        <w:gridCol w:w="5328"/>
        <w:gridCol w:w="1980"/>
      </w:tblGrid>
      <w:tr w:rsidR="0052175F" w:rsidRPr="003F5961" w:rsidTr="00850E28">
        <w:trPr>
          <w:jc w:val="center"/>
        </w:trPr>
        <w:tc>
          <w:tcPr>
            <w:tcW w:w="5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b/>
                <w:bCs/>
                <w:kern w:val="36"/>
                <w:sz w:val="24"/>
                <w:szCs w:val="24"/>
                <w:lang w:eastAsia="ru-RU"/>
              </w:rPr>
              <w:t>Оцениваемые виды активности (факторы)</w:t>
            </w:r>
          </w:p>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b/>
                <w:bCs/>
                <w:kern w:val="36"/>
                <w:sz w:val="24"/>
                <w:szCs w:val="24"/>
                <w:lang w:eastAsia="ru-RU"/>
              </w:rPr>
              <w:t>Вес пункта</w:t>
            </w:r>
          </w:p>
        </w:tc>
      </w:tr>
      <w:tr w:rsidR="0052175F" w:rsidRPr="003F5961" w:rsidTr="00850E28">
        <w:trPr>
          <w:jc w:val="center"/>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lastRenderedPageBreak/>
              <w:t>1. Идеи и предложения</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4</w:t>
            </w:r>
          </w:p>
        </w:tc>
      </w:tr>
      <w:tr w:rsidR="0052175F" w:rsidRPr="003F5961" w:rsidTr="00850E28">
        <w:trPr>
          <w:jc w:val="center"/>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2. Лидерство и организация группы</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4</w:t>
            </w:r>
          </w:p>
        </w:tc>
      </w:tr>
      <w:tr w:rsidR="0052175F" w:rsidRPr="003F5961" w:rsidTr="00850E28">
        <w:trPr>
          <w:jc w:val="center"/>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3. Сбор/сравнение/анализ данных</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4</w:t>
            </w:r>
          </w:p>
        </w:tc>
      </w:tr>
      <w:tr w:rsidR="0052175F" w:rsidRPr="003F5961" w:rsidTr="00850E28">
        <w:trPr>
          <w:jc w:val="center"/>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4. Подготовка отчета</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4</w:t>
            </w:r>
          </w:p>
        </w:tc>
      </w:tr>
      <w:tr w:rsidR="0052175F" w:rsidRPr="003F5961" w:rsidTr="00850E28">
        <w:trPr>
          <w:jc w:val="center"/>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5. Подготовка и реализация презентации</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4</w:t>
            </w:r>
          </w:p>
        </w:tc>
      </w:tr>
      <w:tr w:rsidR="0052175F" w:rsidRPr="003F5961" w:rsidTr="00850E28">
        <w:trPr>
          <w:jc w:val="center"/>
        </w:trPr>
        <w:tc>
          <w:tcPr>
            <w:tcW w:w="53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left="0"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Общее количество</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52175F" w:rsidRPr="003F5961" w:rsidRDefault="0052175F" w:rsidP="00AE0358">
            <w:pPr>
              <w:pStyle w:val="a3"/>
              <w:spacing w:line="240" w:lineRule="auto"/>
              <w:ind w:firstLine="567"/>
              <w:jc w:val="center"/>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20</w:t>
            </w:r>
          </w:p>
        </w:tc>
      </w:tr>
    </w:tbl>
    <w:p w:rsidR="0052175F" w:rsidRPr="003F5961" w:rsidRDefault="0052175F" w:rsidP="00AE0358">
      <w:pPr>
        <w:pStyle w:val="a3"/>
        <w:spacing w:line="240" w:lineRule="auto"/>
        <w:ind w:firstLine="567"/>
        <w:jc w:val="both"/>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При оценке относительных вкладов членов группы должны учитываться как качество и эффективность вклада, так и усилие. Возможны следующие способы подсчета:</w:t>
      </w:r>
    </w:p>
    <w:p w:rsidR="0052175F" w:rsidRPr="003F5961" w:rsidRDefault="0052175F" w:rsidP="00AE0358">
      <w:pPr>
        <w:pStyle w:val="a3"/>
        <w:spacing w:line="240" w:lineRule="auto"/>
        <w:ind w:firstLine="567"/>
        <w:jc w:val="both"/>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А) Умножьте число членов вашей группы на 20. Результат</w:t>
      </w:r>
      <w:proofErr w:type="gramStart"/>
      <w:r w:rsidRPr="003F5961">
        <w:rPr>
          <w:rFonts w:ascii="Times New Roman" w:eastAsia="Times New Roman" w:hAnsi="Times New Roman"/>
          <w:kern w:val="36"/>
          <w:sz w:val="24"/>
          <w:szCs w:val="24"/>
          <w:lang w:eastAsia="ru-RU"/>
        </w:rPr>
        <w:t> -- </w:t>
      </w:r>
      <w:proofErr w:type="gramEnd"/>
      <w:r w:rsidRPr="003F5961">
        <w:rPr>
          <w:rFonts w:ascii="Times New Roman" w:eastAsia="Times New Roman" w:hAnsi="Times New Roman"/>
          <w:kern w:val="36"/>
          <w:sz w:val="24"/>
          <w:szCs w:val="24"/>
          <w:lang w:eastAsia="ru-RU"/>
        </w:rPr>
        <w:t>общая оценка, которую вы должны распределить. Сумма всех оценок, распределенных между членами вашей группы </w:t>
      </w:r>
      <w:r w:rsidRPr="003F5961">
        <w:rPr>
          <w:rFonts w:ascii="Times New Roman" w:eastAsia="Times New Roman" w:hAnsi="Times New Roman"/>
          <w:i/>
          <w:iCs/>
          <w:kern w:val="36"/>
          <w:sz w:val="24"/>
          <w:szCs w:val="24"/>
          <w:lang w:eastAsia="ru-RU"/>
        </w:rPr>
        <w:t>должна </w:t>
      </w:r>
      <w:r w:rsidRPr="003F5961">
        <w:rPr>
          <w:rFonts w:ascii="Times New Roman" w:eastAsia="Times New Roman" w:hAnsi="Times New Roman"/>
          <w:kern w:val="36"/>
          <w:sz w:val="24"/>
          <w:szCs w:val="24"/>
          <w:lang w:eastAsia="ru-RU"/>
        </w:rPr>
        <w:t>равняться этому числу. Единственное ограничение состоит в том, что никому нельзя дать больше чем 40 пунктов.</w:t>
      </w:r>
    </w:p>
    <w:p w:rsidR="0052175F" w:rsidRPr="003F5961" w:rsidRDefault="0052175F" w:rsidP="00AE0358">
      <w:pPr>
        <w:pStyle w:val="a3"/>
        <w:spacing w:line="240" w:lineRule="auto"/>
        <w:ind w:firstLine="567"/>
        <w:jc w:val="both"/>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В) Оценки (число пунктов), которые Вы должны распределить между членами вашей группы для каждого вида активности (фактора) при подготовке проекта, могут быть рассчитаны следующим образом: умножьте число членов вашей группе на вес фактора (каждый фактор весит 4 пункта). Сумма оценок для распределения по каждому из оцениваемых факторов </w:t>
      </w:r>
      <w:r w:rsidRPr="003F5961">
        <w:rPr>
          <w:rFonts w:ascii="Times New Roman" w:eastAsia="Times New Roman" w:hAnsi="Times New Roman"/>
          <w:i/>
          <w:iCs/>
          <w:kern w:val="36"/>
          <w:sz w:val="24"/>
          <w:szCs w:val="24"/>
          <w:lang w:eastAsia="ru-RU"/>
        </w:rPr>
        <w:t>должна </w:t>
      </w:r>
      <w:r w:rsidRPr="003F5961">
        <w:rPr>
          <w:rFonts w:ascii="Times New Roman" w:eastAsia="Times New Roman" w:hAnsi="Times New Roman"/>
          <w:kern w:val="36"/>
          <w:sz w:val="24"/>
          <w:szCs w:val="24"/>
          <w:lang w:eastAsia="ru-RU"/>
        </w:rPr>
        <w:t>равняться этому числу, с тем лишь с ограничением, что никому нельзя дать, более чем удвоенное число (то есть 8 пунктов).</w:t>
      </w:r>
    </w:p>
    <w:p w:rsidR="0052175F" w:rsidRPr="003F5961" w:rsidRDefault="0052175F" w:rsidP="00AE0358">
      <w:pPr>
        <w:pStyle w:val="a3"/>
        <w:spacing w:line="240" w:lineRule="auto"/>
        <w:ind w:firstLine="567"/>
        <w:jc w:val="both"/>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Рекомендация для преподавателя:</w:t>
      </w:r>
    </w:p>
    <w:p w:rsidR="0052175F" w:rsidRPr="003F5961" w:rsidRDefault="0052175F" w:rsidP="00AE0358">
      <w:pPr>
        <w:pStyle w:val="a3"/>
        <w:spacing w:line="240" w:lineRule="auto"/>
        <w:ind w:firstLine="567"/>
        <w:jc w:val="both"/>
        <w:rPr>
          <w:rFonts w:ascii="Times New Roman" w:eastAsia="Times New Roman" w:hAnsi="Times New Roman"/>
          <w:kern w:val="36"/>
          <w:sz w:val="24"/>
          <w:szCs w:val="24"/>
          <w:lang w:eastAsia="ru-RU"/>
        </w:rPr>
      </w:pPr>
      <w:r w:rsidRPr="003F5961">
        <w:rPr>
          <w:rFonts w:ascii="Times New Roman" w:eastAsia="Times New Roman" w:hAnsi="Times New Roman"/>
          <w:bCs/>
          <w:kern w:val="36"/>
          <w:sz w:val="24"/>
          <w:szCs w:val="24"/>
          <w:lang w:eastAsia="ru-RU"/>
        </w:rPr>
        <w:t>Нереально, чтобы все члены группы внесли равный вклад в реализацию каждого из видов деятельности проекта (вклад в фактор). Таким образом, чтобы гарантировать, что </w:t>
      </w:r>
      <w:proofErr w:type="spellStart"/>
      <w:r w:rsidRPr="003F5961">
        <w:rPr>
          <w:rFonts w:ascii="Times New Roman" w:eastAsia="Times New Roman" w:hAnsi="Times New Roman"/>
          <w:bCs/>
          <w:kern w:val="36"/>
          <w:sz w:val="24"/>
          <w:szCs w:val="24"/>
          <w:lang w:eastAsia="ru-RU"/>
        </w:rPr>
        <w:t>взаимооценивание</w:t>
      </w:r>
      <w:proofErr w:type="spellEnd"/>
      <w:r w:rsidRPr="003F5961">
        <w:rPr>
          <w:rFonts w:ascii="Times New Roman" w:eastAsia="Times New Roman" w:hAnsi="Times New Roman"/>
          <w:bCs/>
          <w:kern w:val="36"/>
          <w:sz w:val="24"/>
          <w:szCs w:val="24"/>
          <w:lang w:eastAsia="ru-RU"/>
        </w:rPr>
        <w:t> проделано студентами серьезно, возвращайте (не засчитывайте) списки с </w:t>
      </w:r>
      <w:proofErr w:type="spellStart"/>
      <w:r w:rsidRPr="003F5961">
        <w:rPr>
          <w:rFonts w:ascii="Times New Roman" w:eastAsia="Times New Roman" w:hAnsi="Times New Roman"/>
          <w:bCs/>
          <w:kern w:val="36"/>
          <w:sz w:val="24"/>
          <w:szCs w:val="24"/>
          <w:lang w:eastAsia="ru-RU"/>
        </w:rPr>
        <w:t>взаимооценками</w:t>
      </w:r>
      <w:proofErr w:type="spellEnd"/>
      <w:r w:rsidRPr="003F5961">
        <w:rPr>
          <w:rFonts w:ascii="Times New Roman" w:eastAsia="Times New Roman" w:hAnsi="Times New Roman"/>
          <w:bCs/>
          <w:kern w:val="36"/>
          <w:sz w:val="24"/>
          <w:szCs w:val="24"/>
          <w:lang w:eastAsia="ru-RU"/>
        </w:rPr>
        <w:t>, которые показывают что, всем членам группы были выставлены одинаковые оценки для всех в</w:t>
      </w:r>
      <w:r w:rsidR="00F0353A" w:rsidRPr="003F5961">
        <w:rPr>
          <w:rFonts w:ascii="Times New Roman" w:eastAsia="Times New Roman" w:hAnsi="Times New Roman"/>
          <w:bCs/>
          <w:kern w:val="36"/>
          <w:sz w:val="24"/>
          <w:szCs w:val="24"/>
          <w:lang w:eastAsia="ru-RU"/>
        </w:rPr>
        <w:t>и</w:t>
      </w:r>
      <w:r w:rsidRPr="003F5961">
        <w:rPr>
          <w:rFonts w:ascii="Times New Roman" w:eastAsia="Times New Roman" w:hAnsi="Times New Roman"/>
          <w:bCs/>
          <w:kern w:val="36"/>
          <w:sz w:val="24"/>
          <w:szCs w:val="24"/>
          <w:lang w:eastAsia="ru-RU"/>
        </w:rPr>
        <w:t>дов активности.</w:t>
      </w:r>
    </w:p>
    <w:p w:rsidR="00F55ECF" w:rsidRPr="003F5961" w:rsidRDefault="00F55ECF" w:rsidP="00AE0358">
      <w:pPr>
        <w:pStyle w:val="a3"/>
        <w:numPr>
          <w:ilvl w:val="0"/>
          <w:numId w:val="2"/>
        </w:numPr>
        <w:spacing w:line="240" w:lineRule="auto"/>
        <w:jc w:val="both"/>
        <w:rPr>
          <w:rFonts w:ascii="Times New Roman" w:eastAsia="Times New Roman" w:hAnsi="Times New Roman"/>
          <w:b/>
          <w:kern w:val="36"/>
          <w:sz w:val="24"/>
          <w:szCs w:val="24"/>
          <w:lang w:eastAsia="ru-RU"/>
        </w:rPr>
      </w:pPr>
      <w:proofErr w:type="spellStart"/>
      <w:r w:rsidRPr="003F5961">
        <w:rPr>
          <w:rFonts w:ascii="Times New Roman" w:eastAsia="Times New Roman" w:hAnsi="Times New Roman"/>
          <w:b/>
          <w:kern w:val="36"/>
          <w:sz w:val="24"/>
          <w:szCs w:val="24"/>
          <w:lang w:eastAsia="ru-RU"/>
        </w:rPr>
        <w:t>Взаимооценивание</w:t>
      </w:r>
      <w:proofErr w:type="spellEnd"/>
      <w:r w:rsidRPr="003F5961">
        <w:rPr>
          <w:rFonts w:ascii="Times New Roman" w:eastAsia="Times New Roman" w:hAnsi="Times New Roman"/>
          <w:b/>
          <w:kern w:val="36"/>
          <w:sz w:val="24"/>
          <w:szCs w:val="24"/>
          <w:lang w:eastAsia="ru-RU"/>
        </w:rPr>
        <w:t xml:space="preserve"> по заданным критериям</w:t>
      </w:r>
    </w:p>
    <w:p w:rsidR="0023196B" w:rsidRPr="003F5961" w:rsidRDefault="00F0353A" w:rsidP="00AE0358">
      <w:pPr>
        <w:pStyle w:val="a3"/>
        <w:spacing w:line="240" w:lineRule="auto"/>
        <w:ind w:left="709" w:firstLine="567"/>
        <w:jc w:val="both"/>
        <w:rPr>
          <w:rFonts w:ascii="Times New Roman" w:eastAsia="Times New Roman" w:hAnsi="Times New Roman"/>
          <w:kern w:val="36"/>
          <w:sz w:val="24"/>
          <w:szCs w:val="24"/>
          <w:lang w:eastAsia="ru-RU"/>
        </w:rPr>
      </w:pPr>
      <w:r w:rsidRPr="003F5961">
        <w:rPr>
          <w:rFonts w:ascii="Times New Roman" w:eastAsia="Times New Roman" w:hAnsi="Times New Roman"/>
          <w:kern w:val="36"/>
          <w:sz w:val="24"/>
          <w:szCs w:val="24"/>
          <w:lang w:eastAsia="ru-RU"/>
        </w:rPr>
        <w:t>Более 30 студентов третьего курса оценивали выполнение собственной работы и выполнение работы другого студента на промежуточном  экзамене. После экзамена студентам давали образцы ответов, шкалу оценок и комментарии, подготовленные преподавателем. Каждому студенту также выдавалась для оценивания неподписанная работа коллеги-студента. Используя образцы ответов и шкалы оценок, студенты в общей совокупности (за все время работы с экзаменационными заданиями) оценивали две работы — собственную и анонимную. При оценивании работы своего коллеги-студента (в свое свободное время) на листе со шкалой оценки студенты должны были детально описать то, в чем их коллега отступил от образцов ответов и оценить работу по каждому предлагаемому шкалами критерию. Студенты возвращали отчеты и заполненные шкалы ответов через три дня, а также получали собственные проверенные работы. К своим собственным работам студенты применяли ту же самую процедуру, не зная, какие оценки выставил им их коллеги. Затем сравнивались результаты сам</w:t>
      </w:r>
      <w:proofErr w:type="gramStart"/>
      <w:r w:rsidRPr="003F5961">
        <w:rPr>
          <w:rFonts w:ascii="Times New Roman" w:eastAsia="Times New Roman" w:hAnsi="Times New Roman"/>
          <w:kern w:val="36"/>
          <w:sz w:val="24"/>
          <w:szCs w:val="24"/>
          <w:lang w:eastAsia="ru-RU"/>
        </w:rPr>
        <w:t>о-</w:t>
      </w:r>
      <w:proofErr w:type="gramEnd"/>
      <w:r w:rsidRPr="003F5961">
        <w:rPr>
          <w:rFonts w:ascii="Times New Roman" w:eastAsia="Times New Roman" w:hAnsi="Times New Roman"/>
          <w:kern w:val="36"/>
          <w:sz w:val="24"/>
          <w:szCs w:val="24"/>
          <w:lang w:eastAsia="ru-RU"/>
        </w:rPr>
        <w:t xml:space="preserve"> и </w:t>
      </w:r>
      <w:proofErr w:type="spellStart"/>
      <w:r w:rsidRPr="003F5961">
        <w:rPr>
          <w:rFonts w:ascii="Times New Roman" w:eastAsia="Times New Roman" w:hAnsi="Times New Roman"/>
          <w:kern w:val="36"/>
          <w:sz w:val="24"/>
          <w:szCs w:val="24"/>
          <w:lang w:eastAsia="ru-RU"/>
        </w:rPr>
        <w:t>взаимооценки</w:t>
      </w:r>
      <w:proofErr w:type="spellEnd"/>
      <w:r w:rsidRPr="003F5961">
        <w:rPr>
          <w:rFonts w:ascii="Times New Roman" w:eastAsia="Times New Roman" w:hAnsi="Times New Roman"/>
          <w:kern w:val="36"/>
          <w:sz w:val="24"/>
          <w:szCs w:val="24"/>
          <w:lang w:eastAsia="ru-RU"/>
        </w:rPr>
        <w:t xml:space="preserve">. Если расхождение в оценках было меньше чем 10 %, студенту выставляли оценки соответствующие самооценке. В остальных случаях работа оценивалась преподавателем. Чтобы препятствовать тайному договору между студентами об оценках, часть работ, выбранных наугад, дополнительно оценивалась преподавателями. Студентам данная система понравилась, и </w:t>
      </w:r>
      <w:r w:rsidR="00F55ECF" w:rsidRPr="003F5961">
        <w:rPr>
          <w:rFonts w:ascii="Times New Roman" w:eastAsia="Times New Roman" w:hAnsi="Times New Roman"/>
          <w:kern w:val="36"/>
          <w:sz w:val="24"/>
          <w:szCs w:val="24"/>
          <w:lang w:eastAsia="ru-RU"/>
        </w:rPr>
        <w:t xml:space="preserve">преподаватели </w:t>
      </w:r>
      <w:r w:rsidRPr="003F5961">
        <w:rPr>
          <w:rFonts w:ascii="Times New Roman" w:eastAsia="Times New Roman" w:hAnsi="Times New Roman"/>
          <w:kern w:val="36"/>
          <w:sz w:val="24"/>
          <w:szCs w:val="24"/>
          <w:lang w:eastAsia="ru-RU"/>
        </w:rPr>
        <w:t xml:space="preserve">фиксировали экономию времени на проверке, даже учитывая дополнительное время, </w:t>
      </w:r>
      <w:r w:rsidRPr="003F5961">
        <w:rPr>
          <w:rFonts w:ascii="Times New Roman" w:eastAsia="Times New Roman" w:hAnsi="Times New Roman"/>
          <w:kern w:val="36"/>
          <w:sz w:val="24"/>
          <w:szCs w:val="24"/>
          <w:lang w:eastAsia="ru-RU"/>
        </w:rPr>
        <w:lastRenderedPageBreak/>
        <w:t>потраченное на подготовку образцов ответов и организацию перемещения работ.</w:t>
      </w:r>
      <w:r w:rsidR="0023196B" w:rsidRPr="003F5961">
        <w:rPr>
          <w:rFonts w:ascii="Times New Roman" w:eastAsia="Times New Roman" w:hAnsi="Times New Roman"/>
          <w:kern w:val="36"/>
          <w:sz w:val="24"/>
          <w:szCs w:val="24"/>
          <w:lang w:eastAsia="ru-RU"/>
        </w:rPr>
        <w:t xml:space="preserve"> Применение новых методов в оценивании позволяет:</w:t>
      </w:r>
    </w:p>
    <w:p w:rsidR="0023196B" w:rsidRPr="003F5961" w:rsidRDefault="0023196B" w:rsidP="00AE0358">
      <w:pPr>
        <w:pStyle w:val="a3"/>
        <w:numPr>
          <w:ilvl w:val="0"/>
          <w:numId w:val="3"/>
        </w:numPr>
        <w:spacing w:line="240" w:lineRule="auto"/>
        <w:jc w:val="both"/>
        <w:rPr>
          <w:rFonts w:ascii="Times New Roman" w:eastAsia="Times New Roman" w:hAnsi="Times New Roman"/>
          <w:kern w:val="36"/>
          <w:sz w:val="24"/>
          <w:szCs w:val="24"/>
          <w:lang w:eastAsia="ru-RU"/>
        </w:rPr>
      </w:pPr>
      <w:r w:rsidRPr="003F5961">
        <w:rPr>
          <w:rFonts w:ascii="Times New Roman" w:hAnsi="Times New Roman"/>
          <w:sz w:val="24"/>
          <w:szCs w:val="24"/>
        </w:rPr>
        <w:t>Обеспечить эффективную обратную связь</w:t>
      </w:r>
      <w:r w:rsidR="00352FAC" w:rsidRPr="003F5961">
        <w:rPr>
          <w:rFonts w:ascii="Times New Roman" w:hAnsi="Times New Roman"/>
          <w:sz w:val="24"/>
          <w:szCs w:val="24"/>
        </w:rPr>
        <w:t xml:space="preserve"> </w:t>
      </w:r>
      <w:r w:rsidRPr="003F5961">
        <w:rPr>
          <w:rFonts w:ascii="Times New Roman" w:hAnsi="Times New Roman"/>
          <w:sz w:val="24"/>
          <w:szCs w:val="24"/>
        </w:rPr>
        <w:t>между студентом и преподавателем</w:t>
      </w:r>
    </w:p>
    <w:p w:rsidR="0023196B" w:rsidRPr="003F5961" w:rsidRDefault="0023196B" w:rsidP="00AE0358">
      <w:pPr>
        <w:pStyle w:val="a3"/>
        <w:numPr>
          <w:ilvl w:val="0"/>
          <w:numId w:val="3"/>
        </w:numPr>
        <w:spacing w:line="240" w:lineRule="auto"/>
        <w:jc w:val="both"/>
        <w:rPr>
          <w:rFonts w:ascii="Times New Roman" w:hAnsi="Times New Roman"/>
          <w:sz w:val="24"/>
          <w:szCs w:val="24"/>
        </w:rPr>
      </w:pPr>
      <w:r w:rsidRPr="003F5961">
        <w:rPr>
          <w:rFonts w:ascii="Times New Roman" w:hAnsi="Times New Roman"/>
          <w:sz w:val="24"/>
          <w:szCs w:val="24"/>
        </w:rPr>
        <w:t>Корректировать процесс обучения с учетом результатов оценивания</w:t>
      </w:r>
    </w:p>
    <w:p w:rsidR="0023196B" w:rsidRPr="003F5961" w:rsidRDefault="0023196B" w:rsidP="00AE0358">
      <w:pPr>
        <w:pStyle w:val="a3"/>
        <w:numPr>
          <w:ilvl w:val="0"/>
          <w:numId w:val="3"/>
        </w:numPr>
        <w:spacing w:line="240" w:lineRule="auto"/>
        <w:jc w:val="both"/>
        <w:rPr>
          <w:rFonts w:ascii="Times New Roman" w:hAnsi="Times New Roman"/>
          <w:sz w:val="24"/>
          <w:szCs w:val="24"/>
        </w:rPr>
      </w:pPr>
      <w:r w:rsidRPr="003F5961">
        <w:rPr>
          <w:rFonts w:ascii="Times New Roman" w:hAnsi="Times New Roman"/>
          <w:sz w:val="24"/>
          <w:szCs w:val="24"/>
        </w:rPr>
        <w:t xml:space="preserve">Студенту активно участвовать </w:t>
      </w:r>
      <w:r w:rsidR="00352FAC" w:rsidRPr="003F5961">
        <w:rPr>
          <w:rFonts w:ascii="Times New Roman" w:hAnsi="Times New Roman"/>
          <w:sz w:val="24"/>
          <w:szCs w:val="24"/>
        </w:rPr>
        <w:t xml:space="preserve"> в процессе собственного </w:t>
      </w:r>
      <w:r w:rsidRPr="003F5961">
        <w:rPr>
          <w:rFonts w:ascii="Times New Roman" w:hAnsi="Times New Roman"/>
          <w:sz w:val="24"/>
          <w:szCs w:val="24"/>
        </w:rPr>
        <w:t>об</w:t>
      </w:r>
      <w:r w:rsidR="00352FAC" w:rsidRPr="003F5961">
        <w:rPr>
          <w:rFonts w:ascii="Times New Roman" w:hAnsi="Times New Roman"/>
          <w:sz w:val="24"/>
          <w:szCs w:val="24"/>
        </w:rPr>
        <w:t>учения</w:t>
      </w:r>
      <w:r w:rsidRPr="003F5961">
        <w:rPr>
          <w:rFonts w:ascii="Times New Roman" w:hAnsi="Times New Roman"/>
          <w:sz w:val="24"/>
          <w:szCs w:val="24"/>
        </w:rPr>
        <w:t>, учиться на собственных ошибках и адекватно оценивать свои знания самостоятельно.</w:t>
      </w:r>
    </w:p>
    <w:p w:rsidR="0023196B" w:rsidRPr="003F5961" w:rsidRDefault="006A402E" w:rsidP="00AE0358">
      <w:pPr>
        <w:pStyle w:val="a3"/>
        <w:spacing w:line="240" w:lineRule="auto"/>
        <w:ind w:left="0" w:firstLine="709"/>
        <w:jc w:val="both"/>
        <w:rPr>
          <w:rFonts w:ascii="Times New Roman" w:eastAsia="Times New Roman" w:hAnsi="Times New Roman"/>
          <w:sz w:val="24"/>
          <w:szCs w:val="24"/>
          <w:lang w:eastAsia="ru-RU"/>
        </w:rPr>
      </w:pPr>
      <w:r w:rsidRPr="003F5961">
        <w:rPr>
          <w:rFonts w:ascii="Times New Roman" w:hAnsi="Times New Roman"/>
          <w:color w:val="333333"/>
          <w:sz w:val="24"/>
          <w:szCs w:val="24"/>
          <w:shd w:val="clear" w:color="auto" w:fill="FFFFFF"/>
        </w:rPr>
        <w:t>Для современного образования приоритетным становится развитие интеллектуального потенциала учащихся, выявление их одаренности и развитие познавательных процессов. Выпускники колледжей охватывают все сферы общества: экономическую и социальную, политическую и духовную, а значит, уровень их подготовки, уровень общей и профессиональной культуры определяет и эффективность развития соответствующих</w:t>
      </w:r>
      <w:r w:rsidRPr="003F5961">
        <w:rPr>
          <w:rStyle w:val="apple-converted-space"/>
          <w:rFonts w:ascii="Times New Roman" w:hAnsi="Times New Roman"/>
          <w:color w:val="333333"/>
          <w:sz w:val="24"/>
          <w:szCs w:val="24"/>
          <w:shd w:val="clear" w:color="auto" w:fill="FFFFFF"/>
        </w:rPr>
        <w:t> отраслей</w:t>
      </w:r>
      <w:r w:rsidRPr="003F5961">
        <w:rPr>
          <w:rFonts w:ascii="Times New Roman" w:eastAsia="Times New Roman" w:hAnsi="Times New Roman"/>
          <w:sz w:val="24"/>
          <w:szCs w:val="24"/>
          <w:lang w:eastAsia="ru-RU"/>
        </w:rPr>
        <w:t xml:space="preserve"> </w:t>
      </w:r>
      <w:r w:rsidR="0023196B" w:rsidRPr="003F5961">
        <w:rPr>
          <w:rFonts w:ascii="Times New Roman" w:eastAsia="Times New Roman" w:hAnsi="Times New Roman"/>
          <w:sz w:val="24"/>
          <w:szCs w:val="24"/>
          <w:lang w:eastAsia="ru-RU"/>
        </w:rPr>
        <w:t xml:space="preserve">Сегодняшние студенты – это интеллектуальный потенциал нации, и от них будет зависеть будущее страны. </w:t>
      </w:r>
    </w:p>
    <w:p w:rsidR="00F27C5E" w:rsidRPr="003F5961" w:rsidRDefault="00F27C5E" w:rsidP="00AE0358">
      <w:pPr>
        <w:pStyle w:val="a4"/>
        <w:shd w:val="clear" w:color="auto" w:fill="FFFFFF"/>
        <w:spacing w:before="0" w:beforeAutospacing="0" w:after="300" w:afterAutospacing="0"/>
        <w:rPr>
          <w:color w:val="333333"/>
        </w:rPr>
      </w:pPr>
      <w:r w:rsidRPr="003F5961">
        <w:rPr>
          <w:rStyle w:val="a5"/>
          <w:i/>
          <w:iCs/>
          <w:color w:val="333333"/>
        </w:rPr>
        <w:t>Список литературы:</w:t>
      </w:r>
    </w:p>
    <w:p w:rsidR="00F27C5E" w:rsidRPr="003F5961" w:rsidRDefault="00F27C5E" w:rsidP="00AE0358">
      <w:pPr>
        <w:pStyle w:val="a4"/>
        <w:numPr>
          <w:ilvl w:val="0"/>
          <w:numId w:val="5"/>
        </w:numPr>
        <w:shd w:val="clear" w:color="auto" w:fill="FFFFFF"/>
        <w:spacing w:before="0" w:beforeAutospacing="0" w:after="300" w:afterAutospacing="0"/>
        <w:rPr>
          <w:color w:val="333333"/>
        </w:rPr>
      </w:pPr>
      <w:proofErr w:type="spellStart"/>
      <w:r w:rsidRPr="003F5961">
        <w:rPr>
          <w:color w:val="333333"/>
        </w:rPr>
        <w:t>Буянова</w:t>
      </w:r>
      <w:proofErr w:type="spellEnd"/>
      <w:r w:rsidRPr="003F5961">
        <w:rPr>
          <w:color w:val="333333"/>
        </w:rPr>
        <w:t xml:space="preserve"> Н.В., Михайлов Н.Н. Образовательные технологии в профшколе// Инновации в профессиональной школе. - М.: НИИРПО, 2008.</w:t>
      </w:r>
    </w:p>
    <w:p w:rsidR="00F27C5E" w:rsidRPr="003F5961" w:rsidRDefault="00F27C5E" w:rsidP="00AE0358">
      <w:pPr>
        <w:pStyle w:val="a4"/>
        <w:numPr>
          <w:ilvl w:val="0"/>
          <w:numId w:val="5"/>
        </w:numPr>
        <w:shd w:val="clear" w:color="auto" w:fill="FFFFFF"/>
        <w:spacing w:before="0" w:beforeAutospacing="0" w:after="300" w:afterAutospacing="0"/>
        <w:rPr>
          <w:color w:val="333333"/>
        </w:rPr>
      </w:pPr>
      <w:r w:rsidRPr="003F5961">
        <w:rPr>
          <w:color w:val="333333"/>
          <w:shd w:val="clear" w:color="auto" w:fill="FFFFFF"/>
        </w:rPr>
        <w:t xml:space="preserve">Колесникова Н.Н. </w:t>
      </w:r>
      <w:r w:rsidR="00EF0854" w:rsidRPr="003F5961">
        <w:rPr>
          <w:color w:val="333333"/>
          <w:shd w:val="clear" w:color="auto" w:fill="FFFFFF"/>
        </w:rPr>
        <w:t xml:space="preserve">Рейтинговая система оценки учебных достижений студентов колледжа как фактор повышения качества образования </w:t>
      </w:r>
      <w:r w:rsidRPr="003F5961">
        <w:rPr>
          <w:color w:val="333333"/>
          <w:shd w:val="clear" w:color="auto" w:fill="FFFFFF"/>
        </w:rPr>
        <w:t>// Международный журнал прикладных и фундаментальных исследований. – 2014. – № 11-1. – С. 83-86;</w:t>
      </w:r>
    </w:p>
    <w:p w:rsidR="00F27C5E" w:rsidRPr="003F5961" w:rsidRDefault="00F27C5E" w:rsidP="00AE0358">
      <w:pPr>
        <w:pStyle w:val="a3"/>
        <w:spacing w:line="240" w:lineRule="auto"/>
        <w:ind w:left="0" w:firstLine="709"/>
        <w:jc w:val="both"/>
        <w:rPr>
          <w:rFonts w:ascii="Times New Roman" w:eastAsia="Times New Roman" w:hAnsi="Times New Roman"/>
          <w:sz w:val="24"/>
          <w:szCs w:val="24"/>
          <w:lang w:eastAsia="ru-RU"/>
        </w:rPr>
      </w:pPr>
    </w:p>
    <w:p w:rsidR="00405BF0" w:rsidRPr="003F5961" w:rsidRDefault="00405BF0" w:rsidP="00AE0358">
      <w:pPr>
        <w:pStyle w:val="a3"/>
        <w:spacing w:line="240" w:lineRule="auto"/>
        <w:ind w:left="0" w:firstLine="426"/>
        <w:jc w:val="both"/>
        <w:rPr>
          <w:rFonts w:ascii="Times New Roman" w:eastAsia="Times New Roman" w:hAnsi="Times New Roman"/>
          <w:sz w:val="24"/>
          <w:szCs w:val="24"/>
          <w:lang w:eastAsia="ru-RU"/>
        </w:rPr>
      </w:pPr>
    </w:p>
    <w:p w:rsidR="00405BF0" w:rsidRPr="003F5961" w:rsidRDefault="00405BF0" w:rsidP="00AE0358">
      <w:pPr>
        <w:pStyle w:val="a3"/>
        <w:spacing w:line="240" w:lineRule="auto"/>
        <w:ind w:left="0" w:firstLine="426"/>
        <w:jc w:val="both"/>
        <w:rPr>
          <w:rFonts w:ascii="Times New Roman" w:hAnsi="Times New Roman"/>
          <w:sz w:val="24"/>
          <w:szCs w:val="24"/>
        </w:rPr>
      </w:pPr>
    </w:p>
    <w:p w:rsidR="0052175F" w:rsidRPr="003F5961" w:rsidRDefault="0052175F" w:rsidP="00AE0358">
      <w:pPr>
        <w:spacing w:line="240" w:lineRule="auto"/>
        <w:ind w:firstLine="709"/>
        <w:rPr>
          <w:sz w:val="24"/>
          <w:szCs w:val="24"/>
        </w:rPr>
      </w:pPr>
    </w:p>
    <w:p w:rsidR="004A1F8B" w:rsidRPr="003F5961" w:rsidRDefault="004A1F8B" w:rsidP="00AE0358">
      <w:pPr>
        <w:pStyle w:val="a3"/>
        <w:spacing w:line="240" w:lineRule="auto"/>
        <w:ind w:left="0" w:firstLine="567"/>
        <w:jc w:val="both"/>
        <w:rPr>
          <w:rFonts w:ascii="Times New Roman" w:eastAsia="Times New Roman" w:hAnsi="Times New Roman"/>
          <w:kern w:val="36"/>
          <w:sz w:val="24"/>
          <w:szCs w:val="24"/>
          <w:lang w:eastAsia="ru-RU"/>
        </w:rPr>
      </w:pPr>
    </w:p>
    <w:sectPr w:rsidR="004A1F8B" w:rsidRPr="003F5961" w:rsidSect="00AE035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9C" w:rsidRDefault="00227E9C" w:rsidP="00D23117">
      <w:pPr>
        <w:spacing w:after="0" w:line="240" w:lineRule="auto"/>
      </w:pPr>
      <w:r>
        <w:separator/>
      </w:r>
    </w:p>
  </w:endnote>
  <w:endnote w:type="continuationSeparator" w:id="0">
    <w:p w:rsidR="00227E9C" w:rsidRDefault="00227E9C" w:rsidP="00D23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17" w:rsidRDefault="00D2311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17" w:rsidRDefault="00D2311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17" w:rsidRDefault="00D231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9C" w:rsidRDefault="00227E9C" w:rsidP="00D23117">
      <w:pPr>
        <w:spacing w:after="0" w:line="240" w:lineRule="auto"/>
      </w:pPr>
      <w:r>
        <w:separator/>
      </w:r>
    </w:p>
  </w:footnote>
  <w:footnote w:type="continuationSeparator" w:id="0">
    <w:p w:rsidR="00227E9C" w:rsidRDefault="00227E9C" w:rsidP="00D23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17" w:rsidRDefault="00D2311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17" w:rsidRDefault="00D2311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17" w:rsidRDefault="00D2311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539"/>
    <w:multiLevelType w:val="multilevel"/>
    <w:tmpl w:val="B99A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82589"/>
    <w:multiLevelType w:val="hybridMultilevel"/>
    <w:tmpl w:val="368C2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F667F"/>
    <w:multiLevelType w:val="multilevel"/>
    <w:tmpl w:val="AD2E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DF1553"/>
    <w:multiLevelType w:val="hybridMultilevel"/>
    <w:tmpl w:val="A88C6CB4"/>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4">
    <w:nsid w:val="4C6B6831"/>
    <w:multiLevelType w:val="hybridMultilevel"/>
    <w:tmpl w:val="0DBE76DC"/>
    <w:lvl w:ilvl="0" w:tplc="CC9026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0F"/>
    <w:rsid w:val="00063F4D"/>
    <w:rsid w:val="00227E9C"/>
    <w:rsid w:val="0023196B"/>
    <w:rsid w:val="00270E82"/>
    <w:rsid w:val="002A0AF2"/>
    <w:rsid w:val="00352FAC"/>
    <w:rsid w:val="003E02ED"/>
    <w:rsid w:val="003F5961"/>
    <w:rsid w:val="00405BF0"/>
    <w:rsid w:val="00427BA1"/>
    <w:rsid w:val="00432041"/>
    <w:rsid w:val="0046590F"/>
    <w:rsid w:val="00470C78"/>
    <w:rsid w:val="00480EF6"/>
    <w:rsid w:val="004A1F8B"/>
    <w:rsid w:val="004B11CE"/>
    <w:rsid w:val="004B27DE"/>
    <w:rsid w:val="0052175F"/>
    <w:rsid w:val="00596428"/>
    <w:rsid w:val="005D70E5"/>
    <w:rsid w:val="005D7FEB"/>
    <w:rsid w:val="00627B8C"/>
    <w:rsid w:val="006A402E"/>
    <w:rsid w:val="006B30D9"/>
    <w:rsid w:val="006E203F"/>
    <w:rsid w:val="00733879"/>
    <w:rsid w:val="007B6184"/>
    <w:rsid w:val="00807A39"/>
    <w:rsid w:val="00876176"/>
    <w:rsid w:val="008B2793"/>
    <w:rsid w:val="00963DE3"/>
    <w:rsid w:val="009B0515"/>
    <w:rsid w:val="009E09BB"/>
    <w:rsid w:val="00A61D17"/>
    <w:rsid w:val="00A939B5"/>
    <w:rsid w:val="00AB0E27"/>
    <w:rsid w:val="00AD089D"/>
    <w:rsid w:val="00AE0358"/>
    <w:rsid w:val="00B444B7"/>
    <w:rsid w:val="00B93098"/>
    <w:rsid w:val="00C203B9"/>
    <w:rsid w:val="00CC6715"/>
    <w:rsid w:val="00D23117"/>
    <w:rsid w:val="00E30B4D"/>
    <w:rsid w:val="00EF0854"/>
    <w:rsid w:val="00F0353A"/>
    <w:rsid w:val="00F27C5E"/>
    <w:rsid w:val="00F542E0"/>
    <w:rsid w:val="00F55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2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5B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470C7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90F"/>
    <w:pPr>
      <w:ind w:left="720"/>
      <w:contextualSpacing/>
    </w:pPr>
    <w:rPr>
      <w:rFonts w:ascii="Calibri" w:eastAsia="Calibri" w:hAnsi="Calibri" w:cs="Times New Roman"/>
    </w:rPr>
  </w:style>
  <w:style w:type="character" w:customStyle="1" w:styleId="60">
    <w:name w:val="Заголовок 6 Знак"/>
    <w:basedOn w:val="a0"/>
    <w:link w:val="6"/>
    <w:uiPriority w:val="9"/>
    <w:rsid w:val="00470C78"/>
    <w:rPr>
      <w:rFonts w:ascii="Times New Roman" w:eastAsia="Times New Roman" w:hAnsi="Times New Roman" w:cs="Times New Roman"/>
      <w:b/>
      <w:bCs/>
      <w:sz w:val="15"/>
      <w:szCs w:val="15"/>
      <w:lang w:eastAsia="ru-RU"/>
    </w:rPr>
  </w:style>
  <w:style w:type="paragraph" w:styleId="a4">
    <w:name w:val="Normal (Web)"/>
    <w:basedOn w:val="a"/>
    <w:uiPriority w:val="99"/>
    <w:semiHidden/>
    <w:unhideWhenUsed/>
    <w:rsid w:val="00470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470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470C78"/>
  </w:style>
  <w:style w:type="character" w:customStyle="1" w:styleId="grame">
    <w:name w:val="grame"/>
    <w:basedOn w:val="a0"/>
    <w:rsid w:val="00470C78"/>
  </w:style>
  <w:style w:type="character" w:customStyle="1" w:styleId="apple-converted-space">
    <w:name w:val="apple-converted-space"/>
    <w:basedOn w:val="a0"/>
    <w:rsid w:val="006A402E"/>
  </w:style>
  <w:style w:type="character" w:customStyle="1" w:styleId="20">
    <w:name w:val="Заголовок 2 Знак"/>
    <w:basedOn w:val="a0"/>
    <w:link w:val="2"/>
    <w:uiPriority w:val="9"/>
    <w:semiHidden/>
    <w:rsid w:val="00405BF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E203F"/>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F27C5E"/>
    <w:rPr>
      <w:b/>
      <w:bCs/>
    </w:rPr>
  </w:style>
  <w:style w:type="paragraph" w:styleId="a6">
    <w:name w:val="Balloon Text"/>
    <w:basedOn w:val="a"/>
    <w:link w:val="a7"/>
    <w:uiPriority w:val="99"/>
    <w:semiHidden/>
    <w:unhideWhenUsed/>
    <w:rsid w:val="00AD08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089D"/>
    <w:rPr>
      <w:rFonts w:ascii="Tahoma" w:hAnsi="Tahoma" w:cs="Tahoma"/>
      <w:sz w:val="16"/>
      <w:szCs w:val="16"/>
    </w:rPr>
  </w:style>
  <w:style w:type="paragraph" w:styleId="a8">
    <w:name w:val="header"/>
    <w:basedOn w:val="a"/>
    <w:link w:val="a9"/>
    <w:uiPriority w:val="99"/>
    <w:unhideWhenUsed/>
    <w:rsid w:val="00D231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3117"/>
  </w:style>
  <w:style w:type="paragraph" w:styleId="aa">
    <w:name w:val="footer"/>
    <w:basedOn w:val="a"/>
    <w:link w:val="ab"/>
    <w:uiPriority w:val="99"/>
    <w:unhideWhenUsed/>
    <w:rsid w:val="00D231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3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2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05B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470C7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90F"/>
    <w:pPr>
      <w:ind w:left="720"/>
      <w:contextualSpacing/>
    </w:pPr>
    <w:rPr>
      <w:rFonts w:ascii="Calibri" w:eastAsia="Calibri" w:hAnsi="Calibri" w:cs="Times New Roman"/>
    </w:rPr>
  </w:style>
  <w:style w:type="character" w:customStyle="1" w:styleId="60">
    <w:name w:val="Заголовок 6 Знак"/>
    <w:basedOn w:val="a0"/>
    <w:link w:val="6"/>
    <w:uiPriority w:val="9"/>
    <w:rsid w:val="00470C78"/>
    <w:rPr>
      <w:rFonts w:ascii="Times New Roman" w:eastAsia="Times New Roman" w:hAnsi="Times New Roman" w:cs="Times New Roman"/>
      <w:b/>
      <w:bCs/>
      <w:sz w:val="15"/>
      <w:szCs w:val="15"/>
      <w:lang w:eastAsia="ru-RU"/>
    </w:rPr>
  </w:style>
  <w:style w:type="paragraph" w:styleId="a4">
    <w:name w:val="Normal (Web)"/>
    <w:basedOn w:val="a"/>
    <w:uiPriority w:val="99"/>
    <w:semiHidden/>
    <w:unhideWhenUsed/>
    <w:rsid w:val="00470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470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470C78"/>
  </w:style>
  <w:style w:type="character" w:customStyle="1" w:styleId="grame">
    <w:name w:val="grame"/>
    <w:basedOn w:val="a0"/>
    <w:rsid w:val="00470C78"/>
  </w:style>
  <w:style w:type="character" w:customStyle="1" w:styleId="apple-converted-space">
    <w:name w:val="apple-converted-space"/>
    <w:basedOn w:val="a0"/>
    <w:rsid w:val="006A402E"/>
  </w:style>
  <w:style w:type="character" w:customStyle="1" w:styleId="20">
    <w:name w:val="Заголовок 2 Знак"/>
    <w:basedOn w:val="a0"/>
    <w:link w:val="2"/>
    <w:uiPriority w:val="9"/>
    <w:semiHidden/>
    <w:rsid w:val="00405BF0"/>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E203F"/>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F27C5E"/>
    <w:rPr>
      <w:b/>
      <w:bCs/>
    </w:rPr>
  </w:style>
  <w:style w:type="paragraph" w:styleId="a6">
    <w:name w:val="Balloon Text"/>
    <w:basedOn w:val="a"/>
    <w:link w:val="a7"/>
    <w:uiPriority w:val="99"/>
    <w:semiHidden/>
    <w:unhideWhenUsed/>
    <w:rsid w:val="00AD08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089D"/>
    <w:rPr>
      <w:rFonts w:ascii="Tahoma" w:hAnsi="Tahoma" w:cs="Tahoma"/>
      <w:sz w:val="16"/>
      <w:szCs w:val="16"/>
    </w:rPr>
  </w:style>
  <w:style w:type="paragraph" w:styleId="a8">
    <w:name w:val="header"/>
    <w:basedOn w:val="a"/>
    <w:link w:val="a9"/>
    <w:uiPriority w:val="99"/>
    <w:unhideWhenUsed/>
    <w:rsid w:val="00D231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3117"/>
  </w:style>
  <w:style w:type="paragraph" w:styleId="aa">
    <w:name w:val="footer"/>
    <w:basedOn w:val="a"/>
    <w:link w:val="ab"/>
    <w:uiPriority w:val="99"/>
    <w:unhideWhenUsed/>
    <w:rsid w:val="00D231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201">
      <w:bodyDiv w:val="1"/>
      <w:marLeft w:val="0"/>
      <w:marRight w:val="0"/>
      <w:marTop w:val="0"/>
      <w:marBottom w:val="0"/>
      <w:divBdr>
        <w:top w:val="none" w:sz="0" w:space="0" w:color="auto"/>
        <w:left w:val="none" w:sz="0" w:space="0" w:color="auto"/>
        <w:bottom w:val="none" w:sz="0" w:space="0" w:color="auto"/>
        <w:right w:val="none" w:sz="0" w:space="0" w:color="auto"/>
      </w:divBdr>
    </w:div>
    <w:div w:id="302076430">
      <w:bodyDiv w:val="1"/>
      <w:marLeft w:val="0"/>
      <w:marRight w:val="0"/>
      <w:marTop w:val="0"/>
      <w:marBottom w:val="0"/>
      <w:divBdr>
        <w:top w:val="none" w:sz="0" w:space="0" w:color="auto"/>
        <w:left w:val="none" w:sz="0" w:space="0" w:color="auto"/>
        <w:bottom w:val="none" w:sz="0" w:space="0" w:color="auto"/>
        <w:right w:val="none" w:sz="0" w:space="0" w:color="auto"/>
      </w:divBdr>
    </w:div>
    <w:div w:id="1191410045">
      <w:bodyDiv w:val="1"/>
      <w:marLeft w:val="0"/>
      <w:marRight w:val="0"/>
      <w:marTop w:val="0"/>
      <w:marBottom w:val="0"/>
      <w:divBdr>
        <w:top w:val="none" w:sz="0" w:space="0" w:color="auto"/>
        <w:left w:val="none" w:sz="0" w:space="0" w:color="auto"/>
        <w:bottom w:val="none" w:sz="0" w:space="0" w:color="auto"/>
        <w:right w:val="none" w:sz="0" w:space="0" w:color="auto"/>
      </w:divBdr>
    </w:div>
    <w:div w:id="1743479897">
      <w:bodyDiv w:val="1"/>
      <w:marLeft w:val="0"/>
      <w:marRight w:val="0"/>
      <w:marTop w:val="0"/>
      <w:marBottom w:val="0"/>
      <w:divBdr>
        <w:top w:val="none" w:sz="0" w:space="0" w:color="auto"/>
        <w:left w:val="none" w:sz="0" w:space="0" w:color="auto"/>
        <w:bottom w:val="none" w:sz="0" w:space="0" w:color="auto"/>
        <w:right w:val="none" w:sz="0" w:space="0" w:color="auto"/>
      </w:divBdr>
    </w:div>
    <w:div w:id="19740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2022-03-02T10:49:00Z</dcterms:created>
  <dcterms:modified xsi:type="dcterms:W3CDTF">2022-03-02T10:49:00Z</dcterms:modified>
</cp:coreProperties>
</file>