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1ACF9" w14:textId="77777777" w:rsidR="00592E96" w:rsidRP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E96">
        <w:rPr>
          <w:rFonts w:ascii="Times New Roman" w:hAnsi="Times New Roman" w:cs="Times New Roman"/>
          <w:b/>
          <w:bCs/>
          <w:sz w:val="28"/>
          <w:szCs w:val="28"/>
        </w:rPr>
        <w:t>КМҚК «РАДУГА» «БӨБЕКЖАЙ - БАҚШАСЫ»</w:t>
      </w:r>
    </w:p>
    <w:p w14:paraId="59B99663" w14:textId="77777777" w:rsidR="005F095B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E96">
        <w:rPr>
          <w:rFonts w:ascii="Times New Roman" w:hAnsi="Times New Roman" w:cs="Times New Roman"/>
          <w:b/>
          <w:bCs/>
          <w:sz w:val="28"/>
          <w:szCs w:val="28"/>
        </w:rPr>
        <w:t>КГКП «ЯСЛИ - САД» «РАДУГА»</w:t>
      </w:r>
      <w:r w:rsidR="005F09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BAE88B" w14:textId="642E27CC" w:rsidR="00592E96" w:rsidRPr="00592E96" w:rsidRDefault="005F095B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Тимирязеский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район, Северо- Казахстанская область</w:t>
      </w:r>
    </w:p>
    <w:p w14:paraId="372B3B10" w14:textId="1085952E" w:rsidR="00592E96" w:rsidRDefault="00592E96" w:rsidP="00592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B8BA4F" w14:textId="1CD0562C" w:rsidR="00592E96" w:rsidRDefault="00592E96" w:rsidP="00592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8697FE" w14:textId="7B8E9318" w:rsidR="00592E96" w:rsidRDefault="00592E96" w:rsidP="00592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ADF2BC" w14:textId="5745E93E" w:rsidR="00592E96" w:rsidRDefault="00592E96" w:rsidP="00592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11CC49" w14:textId="35D6E16A" w:rsidR="00592E96" w:rsidRDefault="00592E96" w:rsidP="00592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9271A2" w14:textId="21BE2380" w:rsidR="00592E96" w:rsidRDefault="00592E96" w:rsidP="00592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64AA96" w14:textId="2EF1021A" w:rsidR="00592E96" w:rsidRDefault="00592E96" w:rsidP="00592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EA6F77" w14:textId="32C32822" w:rsidR="00592E96" w:rsidRDefault="00592E96" w:rsidP="00592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E77C98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58D750" w14:textId="77777777" w:rsidR="00592E96" w:rsidRPr="00592E96" w:rsidRDefault="00592E96" w:rsidP="00592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27FCC9" w14:textId="1045D98A" w:rsidR="00A41CD4" w:rsidRDefault="00592E96" w:rsidP="009209E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2E96">
        <w:rPr>
          <w:rFonts w:ascii="Times New Roman" w:hAnsi="Times New Roman" w:cs="Times New Roman"/>
          <w:b/>
          <w:bCs/>
          <w:sz w:val="32"/>
          <w:szCs w:val="32"/>
          <w:lang w:val="kk-KZ"/>
        </w:rPr>
        <w:t>Статья на тему: «</w:t>
      </w:r>
      <w:bookmarkStart w:id="0" w:name="_GoBack"/>
      <w:r w:rsidR="009209E4">
        <w:rPr>
          <w:rFonts w:ascii="Times New Roman" w:hAnsi="Times New Roman" w:cs="Times New Roman"/>
          <w:b/>
          <w:bCs/>
          <w:sz w:val="32"/>
          <w:szCs w:val="32"/>
          <w:lang w:val="kk-KZ"/>
        </w:rPr>
        <w:t>Развитие речевого общения</w:t>
      </w:r>
      <w:bookmarkEnd w:id="0"/>
      <w:r w:rsidRPr="00592E9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B7EEE04" w14:textId="6F7DDD74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A596BD" w14:textId="4D94A434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6C4D09" w14:textId="07D42C90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B74FB5" w14:textId="77777777" w:rsidR="009209E4" w:rsidRDefault="009209E4" w:rsidP="00592E9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BE3F11" w14:textId="2A865634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A5D96F" w14:textId="694546E8" w:rsidR="00592E96" w:rsidRDefault="00592E96" w:rsidP="007B74BF">
      <w:pPr>
        <w:spacing w:after="0"/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 статью воспитатель </w:t>
      </w:r>
      <w:r w:rsidRPr="00592E96">
        <w:rPr>
          <w:rFonts w:ascii="Times New Roman" w:hAnsi="Times New Roman" w:cs="Times New Roman"/>
          <w:b/>
          <w:bCs/>
          <w:sz w:val="28"/>
          <w:szCs w:val="28"/>
        </w:rPr>
        <w:t>КГКП «ЯСЛИ - САД» «РАДУГА»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19B0">
        <w:rPr>
          <w:rFonts w:ascii="Times New Roman" w:hAnsi="Times New Roman" w:cs="Times New Roman"/>
          <w:b/>
          <w:bCs/>
          <w:sz w:val="28"/>
          <w:szCs w:val="28"/>
        </w:rPr>
        <w:t>Мусаибова</w:t>
      </w:r>
      <w:proofErr w:type="spellEnd"/>
      <w:r w:rsidRPr="003A19B0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A19B0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A9A6834" w14:textId="109C97F7" w:rsidR="00592E96" w:rsidRDefault="00592E96" w:rsidP="00592E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78E5F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F524C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74372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A979C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21792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EB028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70A27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5EFABD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9C505" w14:textId="77777777" w:rsidR="009209E4" w:rsidRDefault="009209E4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882ABB" w14:textId="77777777" w:rsidR="009209E4" w:rsidRDefault="009209E4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CEB17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4B31B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CD7BB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F9BE9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A1D2A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DBC48" w14:textId="24CD2FA9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Тимирязево</w:t>
      </w:r>
    </w:p>
    <w:p w14:paraId="2E9CBF25" w14:textId="77777777" w:rsidR="00592E96" w:rsidRPr="003A19B0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 год</w:t>
      </w:r>
    </w:p>
    <w:p w14:paraId="09DC2094" w14:textId="77777777" w:rsidR="009209E4" w:rsidRDefault="009209E4" w:rsidP="005F09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2147046A" w14:textId="063A38E6" w:rsidR="00B220B8" w:rsidRPr="009209E4" w:rsidRDefault="005F095B" w:rsidP="005F09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9209E4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«</w:t>
      </w:r>
      <w:r w:rsidR="009209E4" w:rsidRPr="009209E4"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kk-KZ"/>
        </w:rPr>
        <w:t>Ребенок зеркало семьи, как в капле отражает ее солнце, так в детях отражается нравственная чистота матери и отца</w:t>
      </w:r>
      <w:r w:rsidRPr="009209E4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»</w:t>
      </w:r>
    </w:p>
    <w:p w14:paraId="02A575EC" w14:textId="245AF34B" w:rsidR="009209E4" w:rsidRPr="009209E4" w:rsidRDefault="009209E4" w:rsidP="009209E4">
      <w:pPr>
        <w:shd w:val="clear" w:color="auto" w:fill="FFFFFF"/>
        <w:spacing w:after="0" w:line="240" w:lineRule="auto"/>
        <w:ind w:left="4820"/>
        <w:jc w:val="right"/>
        <w:rPr>
          <w:rFonts w:ascii="Open Sans" w:eastAsia="Times New Roman" w:hAnsi="Open Sans" w:cs="Open Sans"/>
          <w:i/>
          <w:color w:val="181818"/>
          <w:sz w:val="21"/>
          <w:szCs w:val="21"/>
        </w:rPr>
      </w:pPr>
      <w:r w:rsidRPr="009209E4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В. А. Сухомлинский</w:t>
      </w:r>
    </w:p>
    <w:p w14:paraId="4C09172C" w14:textId="13CAC5DC" w:rsidR="00AC3C0E" w:rsidRDefault="00AC3C0E" w:rsidP="005F09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</w:p>
    <w:p w14:paraId="26769144" w14:textId="77777777" w:rsidR="009209E4" w:rsidRDefault="009209E4" w:rsidP="00920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14:paraId="50344E46" w14:textId="01ABBEF5" w:rsidR="009209E4" w:rsidRDefault="009209E4" w:rsidP="00920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9209E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Развитие речевого общения</w:t>
      </w:r>
    </w:p>
    <w:p w14:paraId="2A81E4DA" w14:textId="77777777" w:rsidR="009209E4" w:rsidRDefault="009209E4" w:rsidP="0092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2DAFB2D3" w14:textId="486C0951" w:rsidR="009209E4" w:rsidRDefault="009209E4" w:rsidP="0092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209E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Цель:</w:t>
      </w:r>
      <w:r w:rsidRPr="009209E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Учить детей воспринимать обращенную речь взрослых: родителей, старших сестер, братьев и других окружающих его людей.</w:t>
      </w:r>
    </w:p>
    <w:p w14:paraId="4C0E43DF" w14:textId="77777777" w:rsidR="009209E4" w:rsidRDefault="009209E4" w:rsidP="0092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5A4E9F85" w14:textId="74B138B6" w:rsidR="009209E4" w:rsidRDefault="009209E4" w:rsidP="0092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Родителям следует придерживаться правила: «Нельзя говорить в пространство. Бесполезно говорить, когда дети еще не «настроились» на восприятие речи. Если дети устали, их надо переключать на другие виды деятельности.</w:t>
      </w:r>
    </w:p>
    <w:p w14:paraId="7C08B268" w14:textId="40F9AB82" w:rsidR="009209E4" w:rsidRDefault="009209E4" w:rsidP="0092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восприятия речи осуществляется в процессе всей практической деятельности детей, в условиях дома, детского сада: родители должны использовать все режимные моменты: игры, чтение книг, завтрак, обед, купание, укладывание спать, прогулки и т.д.</w:t>
      </w:r>
    </w:p>
    <w:p w14:paraId="1118A818" w14:textId="77777777" w:rsidR="009209E4" w:rsidRDefault="009209E4" w:rsidP="0092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Речь взрослых по своей форме и назначению может, как ограничивать деятельность детей (Нельзя), так и побуждать их к действиям, совмещаться с действиями или завершать их («Будем мыть руки», «Моем руки», «Вымыли руки»).</w:t>
      </w:r>
    </w:p>
    <w:p w14:paraId="31987628" w14:textId="7BCB08C6" w:rsidR="009209E4" w:rsidRDefault="009209E4" w:rsidP="0092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Необходимо поддерживая у детей все возрастающий интерес</w:t>
      </w:r>
      <w:r w:rsidR="006E2CE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 окружающим явлениям, предметам, игрушкам, картинкам, к самим взрослым и на основе устойчивого интереса. </w:t>
      </w:r>
    </w:p>
    <w:p w14:paraId="371C89F1" w14:textId="5A6B3409" w:rsidR="006E2CED" w:rsidRDefault="006E2CED" w:rsidP="0092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Совершать восприятие более сложных образцов речи, в том числе, и различных вариантов предложений. Развитие восприятия речи взрослых осуществляется на протяжении всего срока обучения детей в дошкольном возрасте. Недостаточный запас речевых средств у детей с общим недоразвитием речи длительное время не позволяет им активно включатся в речевое общение, поэтому следующая задача связана с развитием умения пользоваться речевыми средствами в общении. Сначала необходимо вызывать у детей речевую активность. По мере появления активной речи необходимо развивать у детей самостоятельность в пользовании словом, желание употреблять его в коммуникативных целях, т.е. в общении.</w:t>
      </w:r>
    </w:p>
    <w:p w14:paraId="231E3F32" w14:textId="6E73BD0F" w:rsidR="006E2CED" w:rsidRDefault="006E2CED" w:rsidP="0092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Самостоятельная речь (детей) в общении детей может возникнуть </w:t>
      </w:r>
      <w:r w:rsidR="007D440B">
        <w:rPr>
          <w:rFonts w:ascii="Times New Roman" w:eastAsia="Times New Roman" w:hAnsi="Times New Roman" w:cs="Times New Roman"/>
          <w:color w:val="181818"/>
          <w:sz w:val="28"/>
          <w:szCs w:val="28"/>
        </w:rPr>
        <w:t>непроизвольно. Поэтому следует поощрять импульсивные детские высказывания, в какой бы форме они не возникали: звукоподражание, слово, словосочетание, предложение, необходимо учить детей пользоваться звукоподражаниями с целью тренировки их артикулярного аппарата, расширения речевой активности.</w:t>
      </w:r>
    </w:p>
    <w:p w14:paraId="6928EC78" w14:textId="00B3EEA3" w:rsidR="007D440B" w:rsidRDefault="007D440B" w:rsidP="0092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По мере развития речевой активности следует постепенно отказываться от звукоподражаний и учить детей правильно называть предметы окружающего мира («Собака» вместо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Ав-Ав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», «машина» вместо «Би-Би» и т.д.), постепенно усложняя слоговый и звуковой состав слова.</w:t>
      </w:r>
    </w:p>
    <w:p w14:paraId="54354CBF" w14:textId="4835F5C5" w:rsidR="009209E4" w:rsidRDefault="007D440B" w:rsidP="00B245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Для развития речевого общения необходимо учить детей пользоваться побудительной формой речи: выражать свою просьбу или предложение одним словом (дай, помоги, надень, завяжи, пойдем). Затем словосочетанием «Давай играть, дай мяч, куклу, мишку, машину, ложку и т.д. и предложением. Сначала побудительная речь может быть отраженной «Спроси тетю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Зайру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где она была». «Скажи, тетя Ира, где ты была?», а затем самостоятельной. На основе развития интереса к окружающим </w:t>
      </w:r>
      <w:r w:rsidR="00B245E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предметам надо учить детей обращенной речи в виде простых вопросов: Кто это? Что это? Где была? Куда ходила? При этом допустимо обращение к взрослым на ты. В дальнейшем дети должны приобрести следующие навыки общения. Понимать и уметь употреблять грамматические формы единственного и множественного числа (один, много) полную и уменьшительно-ласкательную форму слов. Употреблять существительные в сочетании со словом много (много кубиков, мишек, столов, игрушек и т.д.), а также полную и </w:t>
      </w:r>
      <w:r w:rsidR="00B245E5">
        <w:rPr>
          <w:rFonts w:ascii="Times New Roman" w:eastAsia="Times New Roman" w:hAnsi="Times New Roman" w:cs="Times New Roman"/>
          <w:color w:val="181818"/>
          <w:sz w:val="28"/>
          <w:szCs w:val="28"/>
        </w:rPr>
        <w:t>уменьшительно-ласкательную форму слов</w:t>
      </w:r>
      <w:r w:rsidR="00B245E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(дом, домик).</w:t>
      </w:r>
    </w:p>
    <w:p w14:paraId="72692ED1" w14:textId="6ACA4370" w:rsidR="00B245E5" w:rsidRPr="00B245E5" w:rsidRDefault="00B245E5" w:rsidP="00B245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Разговаривать с детьми надо естественно, в доброжелательном тоне, спокойно, внятно произносить все слова, но не по слогам. Чаще поощрять их за правильно сказанное слово, предложение, показывать детям свое уважение к ним. Помощниками в развитии речи детей должны стать детские книги, настольно-печатные игры, строительные наборы, с которыми играют дети со своими родителями.</w:t>
      </w:r>
    </w:p>
    <w:p w14:paraId="1BCE1527" w14:textId="77777777" w:rsidR="009209E4" w:rsidRPr="009209E4" w:rsidRDefault="009209E4" w:rsidP="0092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</w:p>
    <w:sectPr w:rsidR="009209E4" w:rsidRPr="009209E4" w:rsidSect="007B74BF">
      <w:pgSz w:w="11906" w:h="16838"/>
      <w:pgMar w:top="1276" w:right="1416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61D3D"/>
    <w:multiLevelType w:val="multilevel"/>
    <w:tmpl w:val="CE9247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7A"/>
    <w:rsid w:val="000A1E75"/>
    <w:rsid w:val="0019437A"/>
    <w:rsid w:val="00206A08"/>
    <w:rsid w:val="00592E96"/>
    <w:rsid w:val="005F095B"/>
    <w:rsid w:val="006E2CED"/>
    <w:rsid w:val="007B74BF"/>
    <w:rsid w:val="007D440B"/>
    <w:rsid w:val="00917F28"/>
    <w:rsid w:val="009209E4"/>
    <w:rsid w:val="00A41CD4"/>
    <w:rsid w:val="00AC3C0E"/>
    <w:rsid w:val="00B220B8"/>
    <w:rsid w:val="00B245E5"/>
    <w:rsid w:val="00D6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8D51"/>
  <w15:chartTrackingRefBased/>
  <w15:docId w15:val="{CCD07152-FF8F-46CF-8606-A7446DC6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17F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7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A54C-6876-4EC2-8A09-9C57DA04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yeskaliazhar@gmail.com</dc:creator>
  <cp:keywords/>
  <dc:description/>
  <cp:lastModifiedBy>Admin</cp:lastModifiedBy>
  <cp:revision>2</cp:revision>
  <dcterms:created xsi:type="dcterms:W3CDTF">2023-02-22T05:37:00Z</dcterms:created>
  <dcterms:modified xsi:type="dcterms:W3CDTF">2023-02-22T05:37:00Z</dcterms:modified>
</cp:coreProperties>
</file>