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Северо-Казахстанская область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Магжана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Жумабаева</w:t>
      </w: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КГУ «</w:t>
      </w:r>
      <w:proofErr w:type="spellStart"/>
      <w:r>
        <w:rPr>
          <w:rFonts w:ascii="Times New Roman" w:hAnsi="Times New Roman"/>
          <w:b/>
          <w:sz w:val="28"/>
          <w:szCs w:val="28"/>
        </w:rPr>
        <w:t>Золотонивская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ош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P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C7144">
        <w:rPr>
          <w:rFonts w:ascii="Times New Roman" w:hAnsi="Times New Roman"/>
          <w:b/>
          <w:sz w:val="32"/>
          <w:szCs w:val="32"/>
        </w:rPr>
        <w:t xml:space="preserve">Доклад по теме: «Дифференциация в обучении </w:t>
      </w:r>
    </w:p>
    <w:p w:rsidR="002C7144" w:rsidRP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C7144">
        <w:rPr>
          <w:rFonts w:ascii="Times New Roman" w:hAnsi="Times New Roman"/>
          <w:b/>
          <w:sz w:val="32"/>
          <w:szCs w:val="32"/>
        </w:rPr>
        <w:t>как фактор повышения качества образования»</w:t>
      </w:r>
    </w:p>
    <w:p w:rsidR="002C7144" w:rsidRPr="002C7144" w:rsidRDefault="002C7144" w:rsidP="002C7144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C7144">
        <w:rPr>
          <w:rFonts w:ascii="Times New Roman" w:hAnsi="Times New Roman"/>
          <w:b/>
          <w:sz w:val="32"/>
          <w:szCs w:val="32"/>
        </w:rPr>
        <w:t>Учитель физики: Журбенко Д.Ю.</w:t>
      </w: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144" w:rsidRDefault="002C7144" w:rsidP="00F16066">
      <w:pPr>
        <w:tabs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год.</w:t>
      </w:r>
    </w:p>
    <w:p w:rsidR="00B76FFB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lastRenderedPageBreak/>
        <w:t xml:space="preserve"> При организации учебного процесса, приходится учитывать основные характеристики ученика - общие, отличающие человека от всего остального, и индивидуальные, возрастные, групповые (например, особенности в здоровье, общении, познании). </w:t>
      </w:r>
      <w:r w:rsidR="00B76FFB">
        <w:rPr>
          <w:rFonts w:ascii="Times New Roman" w:hAnsi="Times New Roman"/>
          <w:sz w:val="28"/>
          <w:szCs w:val="28"/>
        </w:rPr>
        <w:t>Э</w:t>
      </w:r>
      <w:r w:rsidRPr="00AA488E">
        <w:rPr>
          <w:rFonts w:ascii="Times New Roman" w:hAnsi="Times New Roman"/>
          <w:sz w:val="28"/>
          <w:szCs w:val="28"/>
        </w:rPr>
        <w:t>то связано с дифференцированным подходом и выбором соответствующего стиля взаимодействия педагогов с учащимися.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На мой взгляд, дифференциация обучения — одна из стержневых проблем современной школы. Эффективность дифференцированного подхода, его преимущество перед тем, при котором учили всех и всему одинаково, подтверждается педагогической практикой. Никто уже не сомневается в необходимости и целесообразности учёта в учебном процессе склонностей и способностей школьников, так как он устраняет перегрузку, способствует возрастанию положительной мотивации к учению, стимулирует большую заинтересованность слабых ребят в результатах учёбы.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Осуществлять учет индивидуальных особенностей детей необходимо по возрасту, полу, здоровью, скорости мышления и усвоения, типу восприятия и переработки информации, предпочитаемому стилю осуществления обратной связи, склонностям и интересам, степени </w:t>
      </w:r>
      <w:proofErr w:type="spellStart"/>
      <w:r w:rsidRPr="00AA488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мотивационной сферы, темпераменту, уровню умения учиться, уровню знаний, жизненному опыту, коммуникабельности.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При работе в школе приходится сталкиваться с индивидуально-психологическими различиями детей, которые приводят к различиям в результатах учебной деятельности.  Все дети  очень разные по своим психологическим данным, выделяются следующие группы детей школьного возраста:</w:t>
      </w:r>
    </w:p>
    <w:p w:rsidR="0088528B" w:rsidRPr="00AA488E" w:rsidRDefault="00B76FF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="0088528B" w:rsidRPr="00AA488E">
        <w:rPr>
          <w:rFonts w:ascii="Times New Roman" w:hAnsi="Times New Roman"/>
          <w:sz w:val="28"/>
          <w:szCs w:val="28"/>
        </w:rPr>
        <w:t xml:space="preserve">малоспособные дети с аномалиями развития задатков, с задержкой психического развития (обучаемость и </w:t>
      </w:r>
      <w:proofErr w:type="spellStart"/>
      <w:r w:rsidR="0088528B" w:rsidRPr="00AA488E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="0088528B" w:rsidRPr="00AA488E">
        <w:rPr>
          <w:rFonts w:ascii="Times New Roman" w:hAnsi="Times New Roman"/>
          <w:sz w:val="28"/>
          <w:szCs w:val="28"/>
        </w:rPr>
        <w:t xml:space="preserve"> значительно ниже нормы); такие дети не в состоянии достичь заранее намеченного ЗУН даже за длительное время (их надо обучать по особой программе с особыми целями);</w:t>
      </w:r>
    </w:p>
    <w:p w:rsidR="0088528B" w:rsidRPr="00AA488E" w:rsidRDefault="00B76FF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="0088528B" w:rsidRPr="00AA488E">
        <w:rPr>
          <w:rFonts w:ascii="Times New Roman" w:hAnsi="Times New Roman"/>
          <w:sz w:val="28"/>
          <w:szCs w:val="28"/>
        </w:rPr>
        <w:t xml:space="preserve">педагогически запущенные дети (настолько слабая </w:t>
      </w:r>
      <w:proofErr w:type="spellStart"/>
      <w:r w:rsidR="0088528B" w:rsidRPr="00AA488E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="0088528B" w:rsidRPr="00AA488E">
        <w:rPr>
          <w:rFonts w:ascii="Times New Roman" w:hAnsi="Times New Roman"/>
          <w:sz w:val="28"/>
          <w:szCs w:val="28"/>
        </w:rPr>
        <w:t xml:space="preserve">, что даже хорошая обучаемость не выводит их на возрастную норму достижений; </w:t>
      </w:r>
      <w:r w:rsidR="0088528B" w:rsidRPr="00AA488E">
        <w:rPr>
          <w:rFonts w:ascii="Times New Roman" w:hAnsi="Times New Roman"/>
          <w:sz w:val="28"/>
          <w:szCs w:val="28"/>
        </w:rPr>
        <w:lastRenderedPageBreak/>
        <w:t xml:space="preserve">однако, при достаточном времени и средствах эти дети способны усвоить заданный материал;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· </w:t>
      </w:r>
      <w:r w:rsidR="00B76FFB">
        <w:rPr>
          <w:rFonts w:ascii="Times New Roman" w:hAnsi="Times New Roman"/>
          <w:sz w:val="28"/>
          <w:szCs w:val="28"/>
        </w:rPr>
        <w:t>д</w:t>
      </w:r>
      <w:r w:rsidRPr="00AA488E">
        <w:rPr>
          <w:rFonts w:ascii="Times New Roman" w:hAnsi="Times New Roman"/>
          <w:sz w:val="28"/>
          <w:szCs w:val="28"/>
        </w:rPr>
        <w:t xml:space="preserve">ети со средним уровнем развития (обучаемость и </w:t>
      </w:r>
      <w:proofErr w:type="spellStart"/>
      <w:r w:rsidRPr="00AA488E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соответствуют среднестатистической норме;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· способные, продвинутые в развитии обучаемости (быстро "схватывают") и </w:t>
      </w:r>
      <w:proofErr w:type="spellStart"/>
      <w:r w:rsidRPr="00AA488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(много знают) по сравнению со средней возрастной нормой (это основная часть отличников и хорошистов;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· одаренные, или талантливые - высший уровень обучаемости, (им по силам то, с чем не могут справиться остальные; могут учиться в высоком темпе)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Большие коррективы в эту структуру распределения вносят уровень воспитанности детей, социальные условия  района, конкретный состав учащихся школы.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Уровневая дифференциация дает реальную возможность каждому ученику использовать право выбора в процессе обучения, выбора своего уровня.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Правильно организовать работу учащихся на уроке помогает мониторинг уровня обучаемости и </w:t>
      </w:r>
      <w:proofErr w:type="spellStart"/>
      <w:r w:rsidRPr="00AA488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учащихся, владение ими </w:t>
      </w:r>
      <w:proofErr w:type="spellStart"/>
      <w:r w:rsidRPr="00AA488E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навыками.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На современном этапе обучения необходимо не только сообщать учащимся систему научных знаний, но и вооружить их целым рядом умений и навыков познавательного и практического характера. Поиск путей совершенствования процесса обучения сводится не только к совершенствованию методов сообщения новых знаний, методик формирования у учеников умений и навыков, но и формулировку конечной цели обучения в целом.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На уроках физики я использую индивидуальную и групповую дифференцированные формы учебной деятельности.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Индивидуальная работа школьников на уроках физики может организовываться на всех этапах обучения, начиная с этапа объяснения и заканчивая этапами систематизации, обобщения и контроля знаний. </w:t>
      </w:r>
      <w:r w:rsidRPr="00AA488E">
        <w:rPr>
          <w:rFonts w:ascii="Times New Roman" w:hAnsi="Times New Roman"/>
          <w:sz w:val="28"/>
          <w:szCs w:val="28"/>
        </w:rPr>
        <w:lastRenderedPageBreak/>
        <w:t xml:space="preserve">Групповую форму организации учебного процесса целесообразно использовать на этапах повторения и обобщения знаний по нескольким темам курса, а также на этапе контроля знаний. При этом работа в группах может определенным образом перестраиваться и видоизменяться в зависимости от того, в каком классе она ведется и какие дидактические задачи решаются.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Различают следующие виды групповой деятельности: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Кооперативная - разные группы выполняют отдельные части общего задания;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индивидуализированная - каждый учащийся выполняет ту часть задания, к которой имеет наибольшую склонность;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дифференцированная - состав группы определяется близкими познавательными возможностями учащихся.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В соответствии с выявленными способностями или интересом учащихся к изучению учебного предмета класс условно разбивается на группы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1 -я группа - учащиеся с низким темпом усвоения материала;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2-я группа - учащиеся со средним темпом усвоения материала;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3-я группа - учащиеся с высоким темпом усвоения материала.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Деятельность учителя при организации индивидуальной и групповой дифференцированных форм работы состоит в:</w:t>
      </w:r>
    </w:p>
    <w:p w:rsidR="0088528B" w:rsidRPr="00AA488E" w:rsidRDefault="0088528B" w:rsidP="00F16066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делении учащихся на группы (по уровню знаний, интересам, способностям); </w:t>
      </w:r>
    </w:p>
    <w:p w:rsidR="0088528B" w:rsidRPr="00AA488E" w:rsidRDefault="0088528B" w:rsidP="00F16066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разработке или подборе заданий и программного обеспечения в соответствии выявленными уровнями знаний, интересами, способностями учащихся; </w:t>
      </w:r>
    </w:p>
    <w:p w:rsidR="0088528B" w:rsidRPr="00AA488E" w:rsidRDefault="0088528B" w:rsidP="00F16066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оценивании деятельности учащихся.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Использование этих форм работы помогает учителю достичь следующих целей.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Цели дифференцированного обучения: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для 1-й группы учащихся: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Пробудить интерес к предмету путем использования посильных задач, учебных программных средств, позволяющих ученику работать в </w:t>
      </w:r>
      <w:r w:rsidRPr="00AA488E">
        <w:rPr>
          <w:rFonts w:ascii="Times New Roman" w:hAnsi="Times New Roman"/>
          <w:sz w:val="28"/>
          <w:szCs w:val="28"/>
        </w:rPr>
        <w:lastRenderedPageBreak/>
        <w:t xml:space="preserve">соответствии с его индивидуальными способностями; ликвидировать пробелы в знаниях и умениях; сформировать умение осуществлять самостоятельную деятельность по образцу;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для 2-й группы учащихся: развить устойчивый интерес к предмету; закрепить и повторить имеющиеся знания и способы действий, актуализировать имеющиеся знания для успешного изучения нового материала; сформировать умение самостоятельно работать над задачей или с учебным программным средством;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для 3-й группы учащихся: развить устойчивый интерес к предмету; сформировать новые способы действий, умение решать задачи повышенной сложности, нестандартные задачи; развить умение самостоятельно работать над составлением алгоритма или учебным программным средством.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Подбор заданий для группового и индивидуального выполнения учитель должен осуществлять с учетом:</w:t>
      </w:r>
      <w:r w:rsidR="00B76FFB">
        <w:rPr>
          <w:rFonts w:ascii="Times New Roman" w:hAnsi="Times New Roman"/>
          <w:sz w:val="28"/>
          <w:szCs w:val="28"/>
        </w:rPr>
        <w:t xml:space="preserve"> </w:t>
      </w:r>
      <w:r w:rsidRPr="00AA488E">
        <w:rPr>
          <w:rFonts w:ascii="Times New Roman" w:hAnsi="Times New Roman"/>
          <w:sz w:val="28"/>
          <w:szCs w:val="28"/>
        </w:rPr>
        <w:t xml:space="preserve">обязательных результатов обучения; </w:t>
      </w:r>
      <w:proofErr w:type="spellStart"/>
      <w:r w:rsidRPr="00AA488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связей; практической направленности.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>При подборе заданий для индивидуальной самостоятельной работы требуется учитывать уровни усвоения знаний учащимися: репродуктивный, реконструктивный, вариативный, поисковый, творческий.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Для реализации </w:t>
      </w:r>
      <w:proofErr w:type="spellStart"/>
      <w:r w:rsidRPr="00AA488E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обучения на проверочных и контрольных работах можно использовать карточки-задания трех уровней: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А. Первый уровень - задачи на знание и применение прямой формулы или физического закона.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В. Второй уровень - задачи в два, три действия на определение неизвестной величины из формулы или закона.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С. Третий уровень - задачи творческого характера, требующие знаний ранее изученного материала и комбинированных действий. </w:t>
      </w:r>
    </w:p>
    <w:p w:rsidR="0088528B" w:rsidRPr="00AA488E" w:rsidRDefault="0088528B" w:rsidP="00F1606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8E">
        <w:rPr>
          <w:rFonts w:ascii="Times New Roman" w:hAnsi="Times New Roman"/>
          <w:sz w:val="28"/>
          <w:szCs w:val="28"/>
        </w:rPr>
        <w:t xml:space="preserve">Регулярное использование на уроках физики системы специальных </w:t>
      </w:r>
      <w:proofErr w:type="spellStart"/>
      <w:r w:rsidRPr="00AA488E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A488E">
        <w:rPr>
          <w:rFonts w:ascii="Times New Roman" w:hAnsi="Times New Roman"/>
          <w:sz w:val="28"/>
          <w:szCs w:val="28"/>
        </w:rPr>
        <w:t xml:space="preserve"> задач и заданий, направленных на развитие умений и навыков, расширяет кругозор школьников, способствует развитию физико-математического мышления, повышает качество подготовленности, позволяет детям более уверенно ориентироваться в простейших закономерностях </w:t>
      </w:r>
      <w:r w:rsidRPr="00AA488E">
        <w:rPr>
          <w:rFonts w:ascii="Times New Roman" w:hAnsi="Times New Roman"/>
          <w:sz w:val="28"/>
          <w:szCs w:val="28"/>
        </w:rPr>
        <w:lastRenderedPageBreak/>
        <w:t xml:space="preserve">окружающей их действительности и активнее использовать свои знания в повседневной жизни. </w:t>
      </w:r>
    </w:p>
    <w:sectPr w:rsidR="0088528B" w:rsidRPr="00AA488E" w:rsidSect="002C7144">
      <w:pgSz w:w="11906" w:h="16838"/>
      <w:pgMar w:top="851" w:right="850" w:bottom="89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00A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B6E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60EE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7C8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604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C9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7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6C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AC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DE4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D1353"/>
    <w:multiLevelType w:val="hybridMultilevel"/>
    <w:tmpl w:val="31808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04A"/>
    <w:rsid w:val="0002232E"/>
    <w:rsid w:val="00230D14"/>
    <w:rsid w:val="002C7144"/>
    <w:rsid w:val="003252C8"/>
    <w:rsid w:val="003B6F72"/>
    <w:rsid w:val="00561646"/>
    <w:rsid w:val="00730435"/>
    <w:rsid w:val="00731379"/>
    <w:rsid w:val="00742D0B"/>
    <w:rsid w:val="0088528B"/>
    <w:rsid w:val="008862AC"/>
    <w:rsid w:val="00AA488E"/>
    <w:rsid w:val="00B76FFB"/>
    <w:rsid w:val="00B86CA2"/>
    <w:rsid w:val="00BE5330"/>
    <w:rsid w:val="00DD568E"/>
    <w:rsid w:val="00DF304A"/>
    <w:rsid w:val="00DF42B3"/>
    <w:rsid w:val="00E812BE"/>
    <w:rsid w:val="00E90E18"/>
    <w:rsid w:val="00F16066"/>
    <w:rsid w:val="00F578D4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71E10"/>
  <w15:docId w15:val="{0336B5D5-41E4-4F2C-8C6F-64B6C45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62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Денис</cp:lastModifiedBy>
  <cp:revision>7</cp:revision>
  <cp:lastPrinted>2014-04-16T08:52:00Z</cp:lastPrinted>
  <dcterms:created xsi:type="dcterms:W3CDTF">2016-04-08T06:29:00Z</dcterms:created>
  <dcterms:modified xsi:type="dcterms:W3CDTF">2022-02-13T09:58:00Z</dcterms:modified>
</cp:coreProperties>
</file>