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BD3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Short-Term Lesson Plan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tbl>
      <w:tblPr>
        <w:tblStyle w:val="6"/>
        <w:tblpPr w:leftFromText="180" w:rightFromText="180" w:vertAnchor="text" w:horzAnchor="page" w:tblpX="335" w:tblpY="1"/>
        <w:tblOverlap w:val="never"/>
        <w:tblW w:w="11335" w:type="dxa"/>
        <w:tblInd w:w="0" w:type="dxa"/>
        <w:tblLayout w:type="fixed"/>
        <w:tblCellMar>
          <w:top w:w="55" w:type="dxa"/>
          <w:left w:w="107" w:type="dxa"/>
          <w:bottom w:w="0" w:type="dxa"/>
          <w:right w:w="54" w:type="dxa"/>
        </w:tblCellMar>
      </w:tblPr>
      <w:tblGrid>
        <w:gridCol w:w="1241"/>
        <w:gridCol w:w="1276"/>
        <w:gridCol w:w="4004"/>
        <w:gridCol w:w="1484"/>
        <w:gridCol w:w="324"/>
        <w:gridCol w:w="1417"/>
        <w:gridCol w:w="1589"/>
      </w:tblGrid>
      <w:tr w14:paraId="524B13A5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225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F465086">
            <w:pPr>
              <w:pStyle w:val="5"/>
              <w:jc w:val="both"/>
              <w:rPr>
                <w:b/>
                <w:sz w:val="28"/>
                <w:szCs w:val="28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Name of the Educational Institution</w:t>
            </w:r>
          </w:p>
        </w:tc>
        <w:tc>
          <w:tcPr>
            <w:tcW w:w="8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78C093B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0F1115"/>
                <w:spacing w:val="0"/>
                <w:sz w:val="28"/>
                <w:szCs w:val="28"/>
                <w:shd w:val="clear" w:fill="FFFFFF"/>
              </w:rPr>
              <w:t>Communal State Institution "Secondary School No. 2 of the City of Shchuchinsk, Education Department of Burabay District, Department of Education of Akmola Region"</w:t>
            </w:r>
          </w:p>
        </w:tc>
      </w:tr>
      <w:tr w14:paraId="40DDF458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255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3D7A7C">
            <w:pPr>
              <w:pStyle w:val="5"/>
              <w:jc w:val="both"/>
              <w:rPr>
                <w:b/>
                <w:sz w:val="28"/>
                <w:szCs w:val="28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Subject:</w:t>
            </w:r>
          </w:p>
        </w:tc>
        <w:tc>
          <w:tcPr>
            <w:tcW w:w="88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909CD8">
            <w:pPr>
              <w:pStyle w:val="5"/>
              <w:jc w:val="both"/>
              <w:rPr>
                <w:rFonts w:hint="default"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eastAsia="Calibri"/>
                <w:color w:val="000000"/>
                <w:sz w:val="28"/>
                <w:szCs w:val="28"/>
                <w:lang w:val="en-US"/>
              </w:rPr>
              <w:t>English</w:t>
            </w:r>
          </w:p>
        </w:tc>
      </w:tr>
      <w:tr w14:paraId="17C8748A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165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DF3A0B3">
            <w:pPr>
              <w:pStyle w:val="5"/>
              <w:jc w:val="both"/>
              <w:rPr>
                <w:b/>
                <w:sz w:val="28"/>
                <w:szCs w:val="28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Unit:</w:t>
            </w:r>
          </w:p>
        </w:tc>
        <w:tc>
          <w:tcPr>
            <w:tcW w:w="88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668A681">
            <w:pPr>
              <w:pStyle w:val="5"/>
              <w:jc w:val="both"/>
              <w:rPr>
                <w:rFonts w:hint="default" w:eastAsia="Calibri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eastAsia="Calibri"/>
                <w:color w:val="000000"/>
                <w:sz w:val="28"/>
                <w:szCs w:val="28"/>
                <w:lang w:val="en-US"/>
              </w:rPr>
              <w:t>1</w:t>
            </w:r>
          </w:p>
        </w:tc>
      </w:tr>
      <w:tr w14:paraId="3F622504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156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002B852A">
            <w:pPr>
              <w:pStyle w:val="5"/>
              <w:jc w:val="both"/>
              <w:rPr>
                <w:b/>
                <w:sz w:val="28"/>
                <w:szCs w:val="28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Teacher's Full Name:</w:t>
            </w:r>
          </w:p>
        </w:tc>
        <w:tc>
          <w:tcPr>
            <w:tcW w:w="88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20A0441F">
            <w:pPr>
              <w:jc w:val="both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>Yerzhanova Gulnur Sarsenbaevna</w:t>
            </w:r>
          </w:p>
        </w:tc>
      </w:tr>
      <w:tr w14:paraId="6A370FFE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158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32E4D1">
            <w:pPr>
              <w:pStyle w:val="5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Date:</w:t>
            </w:r>
            <w:bookmarkStart w:id="0" w:name="_GoBack"/>
            <w:bookmarkEnd w:id="0"/>
            <w:r>
              <w:rPr>
                <w:sz w:val="28"/>
                <w:szCs w:val="28"/>
                <w:lang w:val="en-US"/>
              </w:rPr>
              <w:br w:type="textWrapping"/>
            </w:r>
          </w:p>
        </w:tc>
        <w:tc>
          <w:tcPr>
            <w:tcW w:w="8818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2810203">
            <w:pPr>
              <w:jc w:val="both"/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color w:val="000000"/>
                <w:sz w:val="28"/>
                <w:szCs w:val="28"/>
                <w:lang w:val="en-US"/>
              </w:rPr>
              <w:t>10.09.</w:t>
            </w:r>
          </w:p>
        </w:tc>
      </w:tr>
      <w:tr w14:paraId="41D084A7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195" w:hRule="atLeast"/>
        </w:trPr>
        <w:tc>
          <w:tcPr>
            <w:tcW w:w="251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6D7A7C">
            <w:pPr>
              <w:pStyle w:val="5"/>
              <w:jc w:val="both"/>
              <w:rPr>
                <w:b/>
                <w:sz w:val="28"/>
                <w:szCs w:val="28"/>
                <w:lang w:val="en-US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Grade:</w:t>
            </w:r>
          </w:p>
        </w:tc>
        <w:tc>
          <w:tcPr>
            <w:tcW w:w="5488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4C00C083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Participants:</w:t>
            </w:r>
          </w:p>
        </w:tc>
        <w:tc>
          <w:tcPr>
            <w:tcW w:w="3330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53E636C8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Number of Absentees:</w:t>
            </w:r>
          </w:p>
        </w:tc>
      </w:tr>
      <w:tr w14:paraId="1AFFECC7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261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777DC704">
            <w:pPr>
              <w:pStyle w:val="5"/>
              <w:jc w:val="both"/>
              <w:rPr>
                <w:b/>
                <w:sz w:val="28"/>
                <w:szCs w:val="28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Topic:</w:t>
            </w:r>
          </w:p>
        </w:tc>
        <w:tc>
          <w:tcPr>
            <w:tcW w:w="8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48E82E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Letter A and B</w:t>
            </w:r>
          </w:p>
        </w:tc>
      </w:tr>
      <w:tr w14:paraId="75F6BE99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316" w:hRule="atLeast"/>
        </w:trPr>
        <w:tc>
          <w:tcPr>
            <w:tcW w:w="2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672B4D61">
            <w:pPr>
              <w:pStyle w:val="5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rStyle w:val="4"/>
                <w:rFonts w:eastAsiaTheme="majorEastAsia"/>
                <w:sz w:val="28"/>
                <w:szCs w:val="28"/>
                <w:lang w:val="en-US"/>
              </w:rPr>
              <w:t>Lesson Objective:</w:t>
            </w:r>
          </w:p>
        </w:tc>
        <w:tc>
          <w:tcPr>
            <w:tcW w:w="88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48032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learn the sounds, words, and shapes of letters A and B</w:t>
            </w:r>
          </w:p>
        </w:tc>
      </w:tr>
      <w:tr w14:paraId="589DC0BA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279" w:hRule="atLeast"/>
        </w:trPr>
        <w:tc>
          <w:tcPr>
            <w:tcW w:w="113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FAFBE2">
            <w:pPr>
              <w:pStyle w:val="5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Lesson Procedure</w:t>
            </w:r>
          </w:p>
        </w:tc>
      </w:tr>
      <w:tr w14:paraId="72C0A564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618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6F77F2E">
            <w:pPr>
              <w:pStyle w:val="5"/>
              <w:jc w:val="both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Planned Lesson Stages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4FD6D8DC">
            <w:pPr>
              <w:pStyle w:val="5"/>
              <w:jc w:val="both"/>
              <w:rPr>
                <w:b/>
                <w:color w:val="000000"/>
                <w:spacing w:val="2"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</w:rPr>
              <w:t>Teacher's Actions</w:t>
            </w: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04A3EE7">
            <w:pPr>
              <w:pStyle w:val="5"/>
              <w:jc w:val="both"/>
              <w:rPr>
                <w:b/>
                <w:color w:val="000000"/>
                <w:spacing w:val="2"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</w:rPr>
              <w:t>Student's Actions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BC244">
            <w:pPr>
              <w:pStyle w:val="5"/>
              <w:jc w:val="both"/>
              <w:rPr>
                <w:b/>
                <w:color w:val="000000"/>
                <w:spacing w:val="2"/>
                <w:sz w:val="28"/>
                <w:szCs w:val="28"/>
                <w:lang w:bidi="ru-RU"/>
              </w:rPr>
            </w:pPr>
            <w:r>
              <w:rPr>
                <w:b/>
                <w:sz w:val="28"/>
                <w:szCs w:val="28"/>
              </w:rPr>
              <w:t>Assessment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3873D6">
            <w:pPr>
              <w:pStyle w:val="5"/>
              <w:jc w:val="both"/>
              <w:rPr>
                <w:rFonts w:eastAsia="Calibri"/>
                <w:b/>
                <w:bCs/>
                <w:color w:val="000000"/>
                <w:spacing w:val="-1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Resources</w:t>
            </w:r>
          </w:p>
        </w:tc>
      </w:tr>
      <w:tr w14:paraId="614F1356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4251" w:hRule="atLeast"/>
        </w:trPr>
        <w:tc>
          <w:tcPr>
            <w:tcW w:w="124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6395E68F">
            <w:pPr>
              <w:pStyle w:val="5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Beginning</w:t>
            </w:r>
          </w:p>
        </w:tc>
        <w:tc>
          <w:tcPr>
            <w:tcW w:w="52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8BAF84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"Secret Gift" Method</w:t>
            </w:r>
          </w:p>
          <w:p w14:paraId="07D2BC9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Objective: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Encourage students and increase their interest in the lesson.</w:t>
            </w:r>
          </w:p>
          <w:p w14:paraId="3A98D02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The teacher informs students that the most active participant of the lesson will receive a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"secret gift."</w:t>
            </w:r>
          </w:p>
          <w:p w14:paraId="137755D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The gift can be a small item (badge, candy, stickers) or a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card with words of praise.</w:t>
            </w:r>
          </w:p>
          <w:p w14:paraId="64241C5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This method helps boost students' motivation and engagement.</w:t>
            </w:r>
          </w:p>
          <w:p w14:paraId="586071F9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07015007">
            <w:pPr>
              <w:pStyle w:val="5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Follows Instructions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67C59A">
            <w:pPr>
              <w:pStyle w:val="5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Verbal Praise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149378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00100" cy="541020"/>
                  <wp:effectExtent l="0" t="0" r="0" b="11430"/>
                  <wp:docPr id="2884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4" name="Рисунок 272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6A1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67A7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762000" cy="571500"/>
                  <wp:effectExtent l="0" t="0" r="0" b="0"/>
                  <wp:docPr id="2907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07" name="Рисунок 271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235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78180" cy="594360"/>
                  <wp:effectExtent l="0" t="0" r="7620" b="15240"/>
                  <wp:docPr id="2910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0" name="Рисунок 270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1AE1A3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</w:tc>
      </w:tr>
      <w:tr w14:paraId="22962196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1340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31A5C460">
            <w:pPr>
              <w:pStyle w:val="5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Middle</w:t>
            </w: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 w14:paraId="0EC81BF9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sz w:val="28"/>
                <w:szCs w:val="28"/>
                <w:lang w:val="zh-CN" w:eastAsia="zh-CN"/>
              </w:rPr>
              <w:t>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 xml:space="preserve"> Task 1: Apple and Ball Toss Game</w:t>
            </w:r>
          </w:p>
          <w:p w14:paraId="2DE5E03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Game-Based Learning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Pedagogical Technology: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Kinesthetic learning (TPR)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Neural Network Element: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Motor coordination + auditory recognition</w:t>
            </w:r>
          </w:p>
          <w:p w14:paraId="66D6B59A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Description: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Set up two baskets labeled “A” and “B”. Students toss toy apples into “A” and toy balls into “B” when hearing the letter pronounced.</w:t>
            </w:r>
          </w:p>
          <w:p w14:paraId="5601D42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Example: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Teacher says: “A!” → student tosses apple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Teacher says: “B!” → student tosses ball</w:t>
            </w:r>
          </w:p>
          <w:p w14:paraId="1F35862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Descriptor:</w:t>
            </w:r>
          </w:p>
          <w:p w14:paraId="636895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Recognizes the letter sound</w:t>
            </w:r>
          </w:p>
          <w:p w14:paraId="3E2E02B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Matches object to correct basket</w:t>
            </w:r>
          </w:p>
          <w:p w14:paraId="062AACE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Uses accurate motor control</w:t>
            </w:r>
          </w:p>
          <w:p w14:paraId="2E38CB6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Answer: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Toss apple into A basket for “A”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Toss ball into B basket for “B”</w:t>
            </w:r>
          </w:p>
          <w:p w14:paraId="53DFF6F3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52119B8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sz w:val="28"/>
                <w:szCs w:val="28"/>
                <w:lang w:val="zh-CN" w:eastAsia="zh-CN"/>
              </w:rPr>
              <w:t>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 xml:space="preserve"> Task 2: "A or B?" Sorting Challenge</w:t>
            </w:r>
          </w:p>
          <w:p w14:paraId="088835F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Game-Based Sorting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Pedagogical Technology: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Inquiry-based learning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Neural Network Element: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Categorization + visual filtering</w:t>
            </w:r>
          </w:p>
          <w:p w14:paraId="6C8A960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Description: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Provide a mix of pictures (apple, bear, airplane, banana, etc.). Students sort them into "Starts with A" or "Starts with B".</w:t>
            </w:r>
          </w:p>
          <w:p w14:paraId="1BAB445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Example: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Students drag or place image of "apple" into A group, "banana" into B group.</w:t>
            </w:r>
          </w:p>
          <w:p w14:paraId="1469B2B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Descriptor:</w:t>
            </w:r>
          </w:p>
          <w:p w14:paraId="35FA130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Sorts words accurately by beginning sound</w:t>
            </w:r>
          </w:p>
          <w:p w14:paraId="55B82F9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Understands initial phoneme</w:t>
            </w:r>
          </w:p>
          <w:p w14:paraId="16064AA3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Explains choices clearly</w:t>
            </w:r>
          </w:p>
          <w:p w14:paraId="0A6A0B1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Answer: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A: apple, ant, airplane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B: ball, banana, bear</w:t>
            </w:r>
          </w:p>
          <w:p w14:paraId="2138037E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7CEAAA99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sz w:val="28"/>
                <w:szCs w:val="28"/>
                <w:lang w:val="zh-CN" w:eastAsia="zh-CN"/>
              </w:rPr>
              <w:t>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 xml:space="preserve"> Task 3: AI-Powered Phonics Echo</w:t>
            </w:r>
          </w:p>
          <w:p w14:paraId="519FA7C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Tech-Enhanced Game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Pedagogical Technology: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Digital auditory learning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Neural Network Element: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Phoneme repetition and pattern prediction</w:t>
            </w:r>
          </w:p>
          <w:p w14:paraId="74F3F187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Description: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Use a voice-recognition app (or teacher mimics AI). It says a word, and students echo the word and identify its first letter.</w:t>
            </w:r>
          </w:p>
          <w:p w14:paraId="4D85B46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Example: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AI says: “Apple”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Student says: “Apple starts with A!”</w:t>
            </w:r>
          </w:p>
          <w:p w14:paraId="1D662CFB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Descriptor:</w:t>
            </w:r>
          </w:p>
          <w:p w14:paraId="73D86C0D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Repeats the word clearly</w:t>
            </w:r>
          </w:p>
          <w:p w14:paraId="50B62AE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Identifies starting sound</w:t>
            </w:r>
          </w:p>
          <w:p w14:paraId="7797D2D3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Engages in active listening</w:t>
            </w:r>
          </w:p>
          <w:p w14:paraId="167FE7BC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Answer: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Dog? → Not A/B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Apple? → A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Ball? → B</w:t>
            </w:r>
          </w:p>
          <w:p w14:paraId="43E9CD2C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7B70DB76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sz w:val="28"/>
                <w:szCs w:val="28"/>
                <w:lang w:val="zh-CN" w:eastAsia="zh-CN"/>
              </w:rPr>
              <w:t>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 xml:space="preserve"> Task 4: Letter Art Station (A is for Apple, B is for Ball)</w:t>
            </w:r>
          </w:p>
          <w:p w14:paraId="33A02CD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Creative Play Task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Pedagogical Technology: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Project-based learning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Neural Network Element: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Visual-motor integration and symbolic representation</w:t>
            </w:r>
          </w:p>
          <w:p w14:paraId="22E4E808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Description: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Students use paper, stickers, crayons to make “A is for Apple” and “B is for Ball” art. They say the sentence aloud while pointing.</w:t>
            </w:r>
          </w:p>
          <w:p w14:paraId="42A6500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Example: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Student glues red circles on “A” paper and says, “A is for Apple!”</w:t>
            </w:r>
          </w:p>
          <w:p w14:paraId="0158DD36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Descriptor:</w:t>
            </w:r>
          </w:p>
          <w:p w14:paraId="492B0AB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Associates letter with picture</w:t>
            </w:r>
          </w:p>
          <w:p w14:paraId="13475E8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Creates visual representation</w:t>
            </w:r>
          </w:p>
          <w:p w14:paraId="340362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Uses spoken sentence</w:t>
            </w:r>
          </w:p>
          <w:p w14:paraId="00F402F1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Answer: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Paper with letter A = apple drawing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Paper with letter B = ball drawing</w:t>
            </w:r>
          </w:p>
          <w:p w14:paraId="2C217E7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pict>
                <v:rect id="_x0000_i1028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 w14:paraId="1BFC72F2">
            <w:pPr>
              <w:spacing w:before="100" w:beforeAutospacing="1" w:after="100" w:afterAutospacing="1" w:line="240" w:lineRule="auto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</w:pPr>
            <w:r>
              <w:rPr>
                <w:rFonts w:ascii="Segoe UI Emoji" w:hAnsi="Segoe UI Emoji" w:eastAsia="Times New Roman" w:cs="Segoe UI Emoji"/>
                <w:b/>
                <w:bCs/>
                <w:sz w:val="28"/>
                <w:szCs w:val="28"/>
                <w:lang w:val="zh-CN" w:eastAsia="zh-CN"/>
              </w:rPr>
              <w:t>🟠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 xml:space="preserve"> Task 5: Alphabet Detective – Find A &amp; B in the Classroom</w:t>
            </w:r>
          </w:p>
          <w:p w14:paraId="3ED26E3E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Scavenger Hunt Game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Pedagogical Technology: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Discovery learning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Neural Network Element: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 xml:space="preserve"> Spatial awareness + semantic mapping</w:t>
            </w:r>
          </w:p>
          <w:p w14:paraId="29DC04D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Description: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Students search the room for objects or words that begin with A or B and report back.</w:t>
            </w:r>
          </w:p>
          <w:p w14:paraId="78B1C899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Example: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Student finds: Art box (A), Book (B)</w:t>
            </w:r>
          </w:p>
          <w:p w14:paraId="57698D6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Descriptor:</w:t>
            </w:r>
          </w:p>
          <w:p w14:paraId="0762204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Identifies relevant items</w:t>
            </w:r>
          </w:p>
          <w:p w14:paraId="5A7C18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Reports clearly</w:t>
            </w:r>
          </w:p>
          <w:p w14:paraId="65D083B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Engages with environment meaningfully</w:t>
            </w:r>
          </w:p>
          <w:p w14:paraId="0B598DA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zh-CN" w:eastAsia="zh-CN"/>
              </w:rPr>
              <w:t>Answer: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A: Apple picture, Art supplies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zh-CN" w:eastAsia="zh-CN"/>
              </w:rPr>
              <w:t>B: Book, Bag</w:t>
            </w:r>
          </w:p>
          <w:p w14:paraId="6B952A7B">
            <w:pPr>
              <w:pStyle w:val="5"/>
              <w:jc w:val="both"/>
              <w:rPr>
                <w:b/>
                <w:sz w:val="28"/>
                <w:szCs w:val="28"/>
              </w:rPr>
            </w:pPr>
          </w:p>
          <w:p w14:paraId="3F6B7390">
            <w:pPr>
              <w:pStyle w:val="5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 w14:paraId="183D293E">
            <w:pPr>
              <w:pStyle w:val="5"/>
              <w:ind w:left="0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rFonts w:eastAsia="Cambria"/>
                <w:color w:val="000000"/>
                <w:sz w:val="28"/>
                <w:szCs w:val="28"/>
              </w:rPr>
              <w:t xml:space="preserve"> </w:t>
            </w:r>
          </w:p>
          <w:p w14:paraId="7D63DF66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Completes Tasks</w:t>
            </w:r>
          </w:p>
          <w:p w14:paraId="7B7E4EE0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37A4ED46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4D2F60AF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2D9CF3A4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793B9ACA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7EAE2AC5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7AABBD47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Completes Tasks</w:t>
            </w:r>
          </w:p>
          <w:p w14:paraId="2989346C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0FACCECE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738677D2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08AF9BF8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53FF2321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Completes Tasks</w:t>
            </w:r>
          </w:p>
          <w:p w14:paraId="7DF37F01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015C374A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49C1B0FA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26AF4F46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2E80F750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249C8B76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249EE7B7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7F2C13A5">
            <w:pPr>
              <w:pStyle w:val="5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Completes Tasks</w:t>
            </w:r>
          </w:p>
          <w:p w14:paraId="58FA9BAC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213303B5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3D21F1A6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5A403E4D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6DA2F75F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1FF8EAD4">
            <w:pPr>
              <w:pStyle w:val="5"/>
              <w:ind w:left="0"/>
              <w:jc w:val="both"/>
              <w:rPr>
                <w:sz w:val="28"/>
                <w:szCs w:val="28"/>
              </w:rPr>
            </w:pPr>
          </w:p>
          <w:p w14:paraId="2B558F79">
            <w:pPr>
              <w:pStyle w:val="5"/>
              <w:ind w:left="0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Completes Tasks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6DE13D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Descriptor</w:t>
            </w:r>
          </w:p>
          <w:p w14:paraId="6E669130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845820" cy="716280"/>
                  <wp:effectExtent l="0" t="0" r="11430" b="7620"/>
                  <wp:docPr id="2931" name="Рисунок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" name="Рисунок 2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DCC8D5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041190E3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30F01188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Traffic Light</w:t>
            </w:r>
            <w:r>
              <w:rPr>
                <w:rFonts w:eastAsia="Georgia"/>
                <w:sz w:val="28"/>
                <w:szCs w:val="28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61595</wp:posOffset>
                  </wp:positionV>
                  <wp:extent cx="463550" cy="612140"/>
                  <wp:effectExtent l="0" t="0" r="12700" b="16510"/>
                  <wp:wrapNone/>
                  <wp:docPr id="2943" name="Рисунок 658" descr="https://thumbs.dreamstime.com/b/%D1%81%D0%B2%D0%B5%D1%82%D0%BB%D0%BE%D0%B5-%D0%B4%D0%B2%D0%B8%D0%B6%D0%B5%D0%BD%D0%B8%D0%B5-3d-77858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43" name="Рисунок 658" descr="https://thumbs.dreamstime.com/b/%D1%81%D0%B2%D0%B5%D1%82%D0%BB%D0%BE%D0%B5-%D0%B4%D0%B2%D0%B8%D0%B6%D0%B5%D0%BD%D0%B8%D0%B5-3d-77858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55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04DD69AC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3D2BA81A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4EDCC543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068870B0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3B57BF25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304CB28D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096AA956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5BEF011D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Verbal Praise</w:t>
            </w:r>
          </w:p>
          <w:p w14:paraId="7B0A8A33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5E64D078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14:paraId="5C9E74DE">
            <w:pPr>
              <w:pStyle w:val="5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62000" cy="640080"/>
                  <wp:effectExtent l="0" t="0" r="0" b="7620"/>
                  <wp:docPr id="2983" name="Рисунок 273" descr="https://i.pinimg.com/originals/06/b9/89/06b98975d02aadc816fd9d9d1c6e79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3" name="Рисунок 273" descr="https://i.pinimg.com/originals/06/b9/89/06b98975d02aadc816fd9d9d1c6e79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4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64A5B">
            <w:pPr>
              <w:pStyle w:val="5"/>
              <w:ind w:left="0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8F5981">
            <w:pPr>
              <w:pStyle w:val="5"/>
              <w:jc w:val="both"/>
              <w:rPr>
                <w:rFonts w:eastAsia="Cambria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670560" cy="647700"/>
                  <wp:effectExtent l="0" t="0" r="15240" b="0"/>
                  <wp:docPr id="2987" name="Рисунок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87" name="Рисунок 2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56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69788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800100" cy="541020"/>
                  <wp:effectExtent l="0" t="0" r="0" b="11430"/>
                  <wp:docPr id="2998" name="Рисунок 272" descr="https://miro.medium.com/max/1200/1*UXY-0bvbDHJJgH4A8F7CEg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8" name="Рисунок 272" descr="https://miro.medium.com/max/1200/1*UXY-0bvbDHJJgH4A8F7CEg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421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393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762000" cy="571500"/>
                  <wp:effectExtent l="0" t="0" r="0" b="0"/>
                  <wp:docPr id="3116" name="Рисунок 271" descr="https://avatars.mds.yandex.net/get-zen_doc/40663/pub_5dcd1700a02e001559b69e9f_5dcd1d3d902e62533e35deff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6" name="Рисунок 271" descr="https://avatars.mds.yandex.net/get-zen_doc/40663/pub_5dcd1700a02e001559b69e9f_5dcd1d3d902e62533e35deff/scale_1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12BF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>
                  <wp:extent cx="678180" cy="594360"/>
                  <wp:effectExtent l="0" t="0" r="7620" b="15240"/>
                  <wp:docPr id="3127" name="Рисунок 270" descr="https://sc02.alicdn.com/kf/Hd9ac074a2f434d77ae3223da65f4b0022/230298760/Hd9ac074a2f434d77ae3223da65f4b00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7" name="Рисунок 270" descr="https://sc02.alicdn.com/kf/Hd9ac074a2f434d77ae3223da65f4b0022/230298760/Hd9ac074a2f434d77ae3223da65f4b00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81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58E6AC">
            <w:pPr>
              <w:pStyle w:val="5"/>
              <w:jc w:val="both"/>
              <w:rPr>
                <w:rFonts w:eastAsia="Cambria"/>
                <w:color w:val="000000"/>
                <w:sz w:val="28"/>
                <w:szCs w:val="28"/>
              </w:rPr>
            </w:pPr>
          </w:p>
        </w:tc>
      </w:tr>
      <w:tr w14:paraId="76AAE435">
        <w:tblPrEx>
          <w:tblCellMar>
            <w:top w:w="55" w:type="dxa"/>
            <w:left w:w="107" w:type="dxa"/>
            <w:bottom w:w="0" w:type="dxa"/>
            <w:right w:w="54" w:type="dxa"/>
          </w:tblCellMar>
        </w:tblPrEx>
        <w:trPr>
          <w:trHeight w:val="2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 w14:paraId="74934DCF">
            <w:pPr>
              <w:pStyle w:val="5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End</w:t>
            </w:r>
          </w:p>
          <w:p w14:paraId="521CE1A1">
            <w:pPr>
              <w:pStyle w:val="5"/>
              <w:ind w:left="0"/>
              <w:jc w:val="both"/>
              <w:rPr>
                <w:rFonts w:eastAsia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B8D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"Two Stars, One Wish"</w:t>
            </w:r>
          </w:p>
          <w:p w14:paraId="1EA7609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Each student writes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two positive things (stars)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and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one suggestion (wish):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ascii="Segoe UI Emoji" w:hAnsi="Segoe UI Emoji" w:eastAsia="Times New Roman" w:cs="Segoe UI Emoji"/>
                <w:sz w:val="28"/>
                <w:szCs w:val="28"/>
              </w:rPr>
              <w:t>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Today I learned this well...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ascii="Segoe UI Emoji" w:hAnsi="Segoe UI Emoji" w:eastAsia="Times New Roman" w:cs="Segoe UI Emoji"/>
                <w:sz w:val="28"/>
                <w:szCs w:val="28"/>
              </w:rPr>
              <w:t>⭐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I completed this task successfully...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br w:type="textWrapping"/>
            </w:r>
            <w:r>
              <w:rPr>
                <w:rFonts w:ascii="Segoe UI Emoji" w:hAnsi="Segoe UI Emoji" w:eastAsia="Times New Roman" w:cs="Segoe UI Emoji"/>
                <w:sz w:val="28"/>
                <w:szCs w:val="28"/>
              </w:rPr>
              <w:t>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I need to improve on this...</w:t>
            </w:r>
          </w:p>
          <w:p w14:paraId="1631C7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en-US"/>
              </w:rPr>
              <w:t>The teacher collects and analyzes students' responses.</w:t>
            </w:r>
          </w:p>
          <w:p w14:paraId="0EC4B44D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drawing>
                <wp:inline distT="0" distB="0" distL="0" distR="0">
                  <wp:extent cx="3250565" cy="1652270"/>
                  <wp:effectExtent l="0" t="0" r="6985" b="508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0565" cy="1652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4599A8">
            <w:pPr>
              <w:spacing w:before="100" w:beforeAutospacing="1" w:after="100" w:afterAutospacing="1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lang w:val="kk-KZ" w:bidi="ru-RU"/>
              </w:rPr>
            </w:pPr>
          </w:p>
        </w:tc>
        <w:tc>
          <w:tcPr>
            <w:tcW w:w="1808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 w14:paraId="282497E7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Follows Instructions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1EE4328A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Provides Feedback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 w14:paraId="3373A5C2">
            <w:pPr>
              <w:pStyle w:val="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762000" cy="609600"/>
                  <wp:effectExtent l="0" t="0" r="0" b="0"/>
                  <wp:docPr id="3142" name="Рисунок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42" name="Рисунок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01B23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D56D93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egoe UI Emoji">
    <w:panose1 w:val="020B0502040204020203"/>
    <w:charset w:val="00"/>
    <w:family w:val="swiss"/>
    <w:pitch w:val="default"/>
    <w:sig w:usb0="00000001" w:usb1="02000000" w:usb2="08000000" w:usb3="00000000" w:csb0="00000001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MS Reference Sans Serif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Segoe UI Semibold">
    <w:panose1 w:val="020B0702040204020203"/>
    <w:charset w:val="00"/>
    <w:family w:val="auto"/>
    <w:pitch w:val="default"/>
    <w:sig w:usb0="E4002EFF" w:usb1="C000E47F" w:usb2="00000009" w:usb3="00000000" w:csb0="200001F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DA7E79"/>
    <w:multiLevelType w:val="multilevel"/>
    <w:tmpl w:val="06DA7E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09AC43FC"/>
    <w:multiLevelType w:val="multilevel"/>
    <w:tmpl w:val="09AC43F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237306D"/>
    <w:multiLevelType w:val="multilevel"/>
    <w:tmpl w:val="3237306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388B620D"/>
    <w:multiLevelType w:val="multilevel"/>
    <w:tmpl w:val="388B62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>
    <w:nsid w:val="4F7635D8"/>
    <w:multiLevelType w:val="multilevel"/>
    <w:tmpl w:val="4F7635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655E01B6"/>
    <w:multiLevelType w:val="multilevel"/>
    <w:tmpl w:val="655E01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>
    <w:nsid w:val="6AA054F0"/>
    <w:multiLevelType w:val="multilevel"/>
    <w:tmpl w:val="6AA054F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176BD"/>
    <w:rsid w:val="5DD1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110"/>
    </w:pPr>
    <w:rPr>
      <w:rFonts w:ascii="Times New Roman" w:hAnsi="Times New Roman" w:eastAsia="Times New Roman" w:cs="Times New Roman"/>
      <w:lang w:val="kk-KZ" w:eastAsia="en-US"/>
    </w:rPr>
  </w:style>
  <w:style w:type="table" w:customStyle="1" w:styleId="6">
    <w:name w:val="TableGrid"/>
    <w:qFormat/>
    <w:uiPriority w:val="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9.jpe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2026-02-16T15:00:00Z</dcterms:created>
  <dc:creator>user</dc:creator>
  <cp:lastModifiedBy>user</cp:lastModifiedBy>
  <dcterms:modified xsi:type="dcterms:W3CDTF">2026-02-16T15:30:24Z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438E8860475144B58D7529F54EDD2AA8_11</vt:lpwstr>
  </property>
</Properties>
</file>