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98"/>
        <w:tblpPr w:horzAnchor="text" w:tblpX="-601" w:vertAnchor="text" w:tblpY="1" w:leftFromText="180" w:topFromText="0" w:rightFromText="180" w:bottomFromText="0"/>
        <w:tblW w:w="15843" w:type="dxa"/>
        <w:tblBorders/>
        <w:tblLayout w:type="fixed"/>
        <w:tblLook w:val="01A0" w:firstRow="1" w:lastRow="0" w:firstColumn="1" w:lastColumn="1" w:noHBand="0" w:noVBand="0"/>
      </w:tblPr>
      <w:tblGrid>
        <w:gridCol w:w="1526"/>
        <w:gridCol w:w="1701"/>
        <w:gridCol w:w="1276"/>
        <w:gridCol w:w="3260"/>
        <w:gridCol w:w="1417"/>
        <w:gridCol w:w="1985"/>
        <w:gridCol w:w="2126"/>
        <w:gridCol w:w="2552"/>
      </w:tblGrid>
      <w:tr>
        <w:trPr/>
        <w:tc>
          <w:tcPr>
            <w:gridSpan w:val="2"/>
            <w:tcBorders/>
            <w:tcW w:w="3227" w:type="dxa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Раздел долгосрочного планирования: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7.3А  Химические реакции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gridSpan w:val="6"/>
            <w:tcBorders/>
            <w:tcW w:w="12616" w:type="dxa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КИШ «Байтерек»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gridSpan w:val="2"/>
            <w:tcBorders/>
            <w:tcW w:w="3227" w:type="dxa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gridSpan w:val="6"/>
            <w:tcBorders/>
            <w:tcW w:w="12616" w:type="dxa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ФИО учителя: Макарова Светлана Борисовна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gridSpan w:val="2"/>
            <w:tcBorders/>
            <w:tcW w:w="3227" w:type="dxa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 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gridSpan w:val="2"/>
            <w:tcBorders/>
            <w:tcW w:w="4536" w:type="dxa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Участвовали: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gridSpan w:val="4"/>
            <w:tcBorders/>
            <w:tcW w:w="8080" w:type="dxa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участвовали: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gridSpan w:val="2"/>
            <w:tcBorders/>
            <w:tcW w:w="3227" w:type="dxa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Тема урока: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gridSpan w:val="6"/>
            <w:tcBorders/>
            <w:tcW w:w="12616" w:type="dxa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Химические свойства кислот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№ 8 «Реакция нейтрализации кислоты»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gridSpan w:val="2"/>
            <w:tcBorders/>
            <w:tcW w:w="3227" w:type="dxa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Учебные цели, достигнутые на этом уроке (ссылка на учебный план)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gridSpan w:val="6"/>
            <w:tcBorders/>
            <w:tcW w:w="12616" w:type="dxa"/>
            <w:textDirection w:val="lrTb"/>
            <w:noWrap w:val="false"/>
          </w:tcPr>
          <w:p>
            <w:pPr>
              <w:widowControl w:val="false"/>
              <w:pBdr/>
              <w:spacing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7.3.4.3 уметь определять кислоты и щелочи с использованием универсального индикатора на основе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pH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шкалы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7.3.4.4 понять нейтрализацию кислот на примере антацидных средств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gridSpan w:val="2"/>
            <w:tcBorders/>
            <w:tcW w:w="3227" w:type="dxa"/>
            <w:vMerge w:val="restart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 урока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gridSpan w:val="6"/>
            <w:tcBorders/>
            <w:tcW w:w="12616" w:type="dxa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 учащиеся: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gridSpan w:val="2"/>
            <w:tcBorders/>
            <w:tcW w:w="3227" w:type="dxa"/>
            <w:vMerge w:val="continue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/>
            <w:tcW w:w="12616" w:type="dxa"/>
            <w:textDirection w:val="lrTb"/>
            <w:noWrap w:val="false"/>
          </w:tcPr>
          <w:p>
            <w:pPr>
              <w:pStyle w:val="697"/>
              <w:numPr>
                <w:ilvl w:val="0"/>
                <w:numId w:val="4"/>
              </w:num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Будут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  <w:t xml:space="preserve"> определять кислоты и щелочи с использованием универсального индикатора на основе рН шкалы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numPr>
                <w:ilvl w:val="0"/>
                <w:numId w:val="4"/>
              </w:num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Смогут понять  процесс  нейтрализации  кислот на основе антацидных средств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gridSpan w:val="2"/>
            <w:tcBorders/>
            <w:tcW w:w="3227" w:type="dxa"/>
            <w:vMerge w:val="continue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gridSpan w:val="6"/>
            <w:tcBorders/>
            <w:tcW w:w="12616" w:type="dxa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Большинство учащихся: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gridSpan w:val="2"/>
            <w:tcBorders/>
            <w:tcW w:w="3227" w:type="dxa"/>
            <w:vMerge w:val="continue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/>
            <w:tcW w:w="12616" w:type="dxa"/>
            <w:textDirection w:val="lrTb"/>
            <w:noWrap w:val="false"/>
          </w:tcPr>
          <w:p>
            <w:pPr>
              <w:pStyle w:val="697"/>
              <w:numPr>
                <w:ilvl w:val="0"/>
                <w:numId w:val="3"/>
              </w:num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Смогут  применять  знания о кислотах , щелочах,индикаторах при выполнении химического эксперимента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/>
            <w:tcW w:w="3227" w:type="dxa"/>
            <w:vMerge w:val="continue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/>
            <w:tcW w:w="12616" w:type="dxa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Некоторые учащиеся: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gridSpan w:val="2"/>
            <w:tcBorders/>
            <w:tcW w:w="3227" w:type="dxa"/>
            <w:vMerge w:val="continue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/>
            <w:tcW w:w="12616" w:type="dxa"/>
            <w:textDirection w:val="lrTb"/>
            <w:noWrap w:val="false"/>
          </w:tcPr>
          <w:p>
            <w:pPr>
              <w:pStyle w:val="697"/>
              <w:numPr>
                <w:ilvl w:val="0"/>
                <w:numId w:val="2"/>
              </w:num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Будут  объяснять  происходящие  явления  при  взаимодействии кислот и щелочей их использование  в  природе, быту и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/>
            <w:tcW w:w="3227" w:type="dxa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Предыдущие знания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gridSpan w:val="6"/>
            <w:tcBorders/>
            <w:tcW w:w="12616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40" w:lineRule="auto"/>
              <w:ind/>
              <w:contextualSpacing w:val="true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GB"/>
              </w:rPr>
              <w:t xml:space="preserve">7.3.4.1 знать, что свойства «кислотность» и «мылкость» могут быть признаками некоторых природных кислот и щелочей;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GB"/>
              </w:rPr>
            </w:r>
          </w:p>
          <w:p>
            <w:pPr>
              <w:widowControl w:val="false"/>
              <w:pBdr/>
              <w:spacing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7.3.4.2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  <w:t xml:space="preserve">знать химические индикаторы - метиловый оранжевый, лакмус,фенолфталеин и изменение их окраски в раличных средах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gridSpan w:val="8"/>
            <w:tcBorders/>
            <w:tcW w:w="15843" w:type="dxa"/>
            <w:textDirection w:val="lrTb"/>
            <w:noWrap w:val="false"/>
          </w:tcPr>
          <w:p>
            <w:pPr>
              <w:pStyle w:val="697"/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Ход урока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r>
          </w:p>
        </w:tc>
      </w:tr>
      <w:tr>
        <w:trPr>
          <w:trHeight w:val="487"/>
        </w:trPr>
        <w:tc>
          <w:tcPr>
            <w:tcBorders/>
            <w:tcW w:w="1526" w:type="dxa"/>
            <w:textDirection w:val="lrTb"/>
            <w:noWrap w:val="false"/>
          </w:tcPr>
          <w:p>
            <w:pPr>
              <w:pBdr/>
              <w:spacing/>
              <w:ind w:left="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Этап урока/ Время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/>
            <w:tcW w:w="7654" w:type="dxa"/>
            <w:textDirection w:val="lrTb"/>
            <w:noWrap w:val="false"/>
          </w:tcPr>
          <w:p>
            <w:pPr>
              <w:pBdr/>
              <w:spacing/>
              <w:ind w:left="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 педагога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 w:left="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 ученика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ценивание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/>
              <w:ind w:left="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Ресурсы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129"/>
        </w:trPr>
        <w:tc>
          <w:tcPr>
            <w:tcBorders/>
            <w:tcW w:w="1526" w:type="dxa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Начало урока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jc w:val="center"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jc w:val="center"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jc w:val="center"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jc w:val="center"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jc w:val="center"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jc w:val="center"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jc w:val="center"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jc w:val="center"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Середина урока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27 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gridSpan w:val="4"/>
            <w:tcBorders/>
            <w:tcW w:w="765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Организационный момент.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Создание психологической атмосферы: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Группа 1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«Кислоты»             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  <w:t xml:space="preserve">Группа 2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«Щ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елочи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»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  <w:t xml:space="preserve">Группа 3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 «Индикаторы»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Опрос домашнего задания: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r>
          </w:p>
          <w:p>
            <w:pPr>
              <w:pStyle w:val="699"/>
              <w:numPr>
                <w:ilvl w:val="0"/>
                <w:numId w:val="33"/>
              </w:numPr>
              <w:pBdr/>
              <w:spacing w:line="240" w:lineRule="auto"/>
              <w:ind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  <w:t xml:space="preserve">«Мозговой штурм» прием «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  <w:t xml:space="preserve">Вопрос-ответ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з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адает вопрос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ы: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Style w:val="699"/>
              <w:numPr>
                <w:ilvl w:val="0"/>
                <w:numId w:val="32"/>
              </w:num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Назовите природные и минеральные кислоты.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Style w:val="699"/>
              <w:numPr>
                <w:ilvl w:val="0"/>
                <w:numId w:val="32"/>
              </w:num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В каких продуктах встречаются кислоты?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Style w:val="699"/>
              <w:numPr>
                <w:ilvl w:val="0"/>
                <w:numId w:val="32"/>
              </w:num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Каким общим свойством обладают кислоты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Style w:val="699"/>
              <w:numPr>
                <w:ilvl w:val="0"/>
                <w:numId w:val="32"/>
              </w:num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ли кислоты можно пробовать на вкус? Почему нельзя?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Style w:val="699"/>
              <w:numPr>
                <w:ilvl w:val="0"/>
                <w:numId w:val="32"/>
              </w:num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Назовите известные вам щелочи.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Style w:val="699"/>
              <w:numPr>
                <w:ilvl w:val="0"/>
                <w:numId w:val="32"/>
              </w:num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можно использовать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кислот и щелочей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Style w:val="699"/>
              <w:numPr>
                <w:ilvl w:val="0"/>
                <w:numId w:val="32"/>
              </w:num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Как определить кислотность среды?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Дескриптор обучающийся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Style w:val="699"/>
              <w:numPr>
                <w:ilvl w:val="0"/>
                <w:numId w:val="38"/>
              </w:num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Отвечает на вопросы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Style w:val="699"/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Style w:val="699"/>
              <w:numPr>
                <w:ilvl w:val="0"/>
                <w:numId w:val="33"/>
              </w:num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Задание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Работа в группах прием «Сделай выбор»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 w:left="6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На доске карточки с формулами кислот, щелочей и названиями индикаторов.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 На партах конверты с аналогичными карточками.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Каждая группа получает задания, после  выполнения  которых  предусматривается «защита»  групп. 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u w:val="single"/>
              </w:rPr>
              <w:t xml:space="preserve">Группа №1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«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Кислоты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  <w:t xml:space="preserve">Задание: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Выбирете карточки с формулами кислот (остальные карточки убрать обратно в конверт). Назовите их (записать на соответствующей карточке). Указать среду растворов кислот.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  <w:t xml:space="preserve">Дескриптор: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r>
          </w:p>
          <w:p>
            <w:pPr>
              <w:pStyle w:val="699"/>
              <w:numPr>
                <w:ilvl w:val="0"/>
                <w:numId w:val="35"/>
              </w:num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Определяют формулы кислот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Style w:val="699"/>
              <w:numPr>
                <w:ilvl w:val="0"/>
                <w:numId w:val="35"/>
              </w:num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Называют кислоты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Style w:val="699"/>
              <w:numPr>
                <w:ilvl w:val="0"/>
                <w:numId w:val="35"/>
              </w:num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Указывают среду в растворах кислот.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  <w:t xml:space="preserve">Ответ: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H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vertAlign w:val="subscript"/>
                <w:lang w:val="kk-KZ"/>
              </w:rPr>
              <w:t xml:space="preserve">2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SO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vertAlign w:val="subscript"/>
                <w:lang w:val="kk-KZ"/>
              </w:rPr>
              <w:t xml:space="preserve">4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HNO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vertAlign w:val="subscript"/>
                <w:lang w:val="kk-KZ"/>
              </w:rPr>
              <w:t xml:space="preserve">3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H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vertAlign w:val="subscript"/>
                <w:lang w:val="kk-KZ"/>
              </w:rPr>
              <w:t xml:space="preserve">3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PO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vertAlign w:val="subscript"/>
                <w:lang w:val="kk-KZ"/>
              </w:rPr>
              <w:t xml:space="preserve">4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Группа №2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«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Щелочи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  <w:t xml:space="preserve">Задание: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Выбирете карточки с формулами щелочей (остальные карточки убрать обратно в конверт). Назовите их (записать на соответствующей карточке). Указать среду растворов щелочей.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  <w:t xml:space="preserve">Дескриптор: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r>
          </w:p>
          <w:p>
            <w:pPr>
              <w:pStyle w:val="699"/>
              <w:numPr>
                <w:ilvl w:val="0"/>
                <w:numId w:val="36"/>
              </w:num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Определяют формулы щелочей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Style w:val="699"/>
              <w:numPr>
                <w:ilvl w:val="0"/>
                <w:numId w:val="36"/>
              </w:num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Называют щелочи.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Style w:val="699"/>
              <w:numPr>
                <w:ilvl w:val="0"/>
                <w:numId w:val="36"/>
              </w:numPr>
              <w:pBdr/>
              <w:spacing w:line="240" w:lineRule="auto"/>
              <w:ind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Указывают среду растворов щелочей.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  <w:t xml:space="preserve">Ответ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  <w:t xml:space="preserve">: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Ca(OH)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vertAlign w:val="subscript"/>
                <w:lang w:val="kk-KZ"/>
              </w:rPr>
              <w:t xml:space="preserve">2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, NaOH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,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 KOH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Style w:val="699"/>
              <w:pBdr/>
              <w:spacing w:line="240" w:lineRule="auto"/>
              <w:ind w:left="420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r>
          </w:p>
          <w:p>
            <w:pPr>
              <w:pBdr/>
              <w:spacing w:line="240" w:lineRule="auto"/>
              <w:ind w:left="60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Группа № 3 «Индикаторы»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  <w:t xml:space="preserve">Задание: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 указать цвет индикаторов в различных средах. Данные в виде карточек прикрепить в таблицу на доске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tbl>
            <w:tblPr>
              <w:tblStyle w:val="698"/>
              <w:tblW w:w="5665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1254"/>
              <w:gridCol w:w="1718"/>
              <w:gridCol w:w="1701"/>
              <w:gridCol w:w="992"/>
            </w:tblGrid>
            <w:tr>
              <w:trPr/>
              <w:tc>
                <w:tcPr>
                  <w:tcBorders/>
                  <w:tcW w:w="1254" w:type="dxa"/>
                  <w:vMerge w:val="restart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jc w:val="center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Название индика-тора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gridSpan w:val="3"/>
                  <w:tcBorders/>
                  <w:tcW w:w="4411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jc w:val="center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Цвет индикатора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r>
                </w:p>
              </w:tc>
            </w:tr>
            <w:tr>
              <w:trPr>
                <w:trHeight w:val="83"/>
              </w:trPr>
              <w:tc>
                <w:tcPr>
                  <w:tcBorders/>
                  <w:tcW w:w="1254" w:type="dxa"/>
                  <w:vMerge w:val="continue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jc w:val="center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Borders/>
                  <w:tcW w:w="1718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jc w:val="center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Нейт-ральная среда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Borders/>
                  <w:tcW w:w="1701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jc w:val="center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Кислая среда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Borders/>
                  <w:tcW w:w="992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jc w:val="center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Щелочная среда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r>
                </w:p>
              </w:tc>
            </w:tr>
            <w:tr>
              <w:trPr>
                <w:trHeight w:val="81"/>
              </w:trPr>
              <w:tc>
                <w:tcPr>
                  <w:tcBorders/>
                  <w:tcW w:w="1254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Лакмус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r>
                </w:p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jc w:val="center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Borders/>
                  <w:tcW w:w="1718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jc w:val="center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фиолетовый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Borders/>
                  <w:tcW w:w="1701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jc w:val="center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красный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Borders/>
                  <w:tcW w:w="992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jc w:val="center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Синий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r>
                </w:p>
              </w:tc>
            </w:tr>
            <w:tr>
              <w:trPr>
                <w:trHeight w:val="81"/>
              </w:trPr>
              <w:tc>
                <w:tcPr>
                  <w:tcBorders/>
                  <w:tcW w:w="1254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Метил-оранж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Borders/>
                  <w:tcW w:w="1718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оранжевый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Borders/>
                  <w:tcW w:w="1701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розовый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Borders/>
                  <w:tcW w:w="992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Желтый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r>
                </w:p>
              </w:tc>
            </w:tr>
            <w:tr>
              <w:trPr>
                <w:trHeight w:val="81"/>
              </w:trPr>
              <w:tc>
                <w:tcPr>
                  <w:tcBorders/>
                  <w:tcW w:w="1254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Фенол-фталеин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Borders/>
                  <w:tcW w:w="1718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б/ц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Borders/>
                  <w:tcW w:w="1701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б/ц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Borders/>
                  <w:tcW w:w="992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малиновый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val="kk-KZ"/>
                    </w:rPr>
                  </w:r>
                </w:p>
              </w:tc>
            </w:tr>
          </w:tbl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  <w:t xml:space="preserve">Дескриптор: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1. Определяют цвет индикаторов в различных средах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Заполняют таблицу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Bdr/>
              <w:spacing w:after="160" w:line="259" w:lineRule="auto"/>
              <w:ind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r>
          </w:p>
          <w:p>
            <w:pPr>
              <w:pBdr/>
              <w:spacing w:after="160" w:line="259" w:lineRule="auto"/>
              <w:ind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r>
          </w:p>
          <w:p>
            <w:pPr>
              <w:pBdr/>
              <w:spacing w:after="160" w:line="259" w:lineRule="auto"/>
              <w:ind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  <w:t xml:space="preserve">Демонстрация: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 изменение цвета индикатора в различных средах.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Style w:val="699"/>
              <w:numPr>
                <w:ilvl w:val="0"/>
                <w:numId w:val="37"/>
              </w:numPr>
              <w:pBdr/>
              <w:spacing w:after="160" w:line="259" w:lineRule="auto"/>
              <w:ind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Метилоранж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Style w:val="699"/>
              <w:numPr>
                <w:ilvl w:val="0"/>
                <w:numId w:val="37"/>
              </w:numPr>
              <w:pBdr/>
              <w:spacing w:after="160" w:line="259" w:lineRule="auto"/>
              <w:ind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фенолфталеин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pBdr/>
              <w:spacing w:after="160" w:line="259" w:lineRule="auto"/>
              <w:ind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Вспомнив правила групповой работы желают друг другу успехов на уроке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Отвечают на вопросы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Учащиеся работают в группе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 балл (одна конфета за правильный ответ)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Формативное оценивание: «Светофор»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Зеленый цвет – все ответы правильные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3 балла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Желтый цвет – правильных ответов больше половины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2 балла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Красный цвет – правильных ответов меньше половины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 балл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r>
          </w:p>
        </w:tc>
        <w:tc>
          <w:tcPr>
            <w:tcBorders/>
            <w:tcW w:w="2552" w:type="dxa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Конфеты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numPr>
                <w:ilvl w:val="0"/>
                <w:numId w:val="38"/>
              </w:num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конверты с карточками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42670" cy="116459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42670" cy="11645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82.10pt;height:91.70pt;mso-wrap-distance-left:0.00pt;mso-wrap-distance-top:0.00pt;mso-wrap-distance-right:0.00pt;mso-wrap-distance-bottom:0.00pt;z-index:1;" stroked="false">
                      <v:imagedata r:id="rId10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Разноцветные карочки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35025" cy="835025"/>
                      <wp:effectExtent l="0" t="0" r="0" b="0"/>
                      <wp:docPr id="2" name="Рисунок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35025" cy="8350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width:65.75pt;height:65.75pt;mso-wrap-distance-left:0.00pt;mso-wrap-distance-top:0.00pt;mso-wrap-distance-right:0.00pt;mso-wrap-distance-bottom:0.00pt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trHeight w:val="4107"/>
        </w:trPr>
        <w:tc>
          <w:tcPr>
            <w:tcBorders/>
            <w:tcW w:w="1526" w:type="dxa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gridSpan w:val="4"/>
            <w:tcBorders/>
            <w:tcW w:w="765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val="kk-KZ" w:eastAsia="ru-RU"/>
              </w:rPr>
              <w:t xml:space="preserve">Инструктаж по ТБ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val="kk-KZ" w:eastAsia="ru-RU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val="kk-KZ" w:eastAsia="ru-RU"/>
              </w:rPr>
              <w:t xml:space="preserve">Задание № 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  прием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«Проведи исследование»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val="kk-KZ" w:eastAsia="ru-RU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Лабораторный опыт «Определение среды раствора»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Оборудование и реактивы: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пронумерованные пробирки с растворами кислот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щелочей, универсальный 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рН-шкала, стеклянные палочки.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 работы: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Определите рН среды растворов, содержащихся в пронумерованных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пробирках, при помощи универсального индикатора.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Определите, в какой пробирке находится кислота, а в какой – щелочь.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Заполните таблицу результатов.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val="kk-KZ" w:eastAsia="ru-RU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val="kk-KZ" w:eastAsia="ru-RU"/>
              </w:rPr>
              <w:t xml:space="preserve">Задание 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Раздаточный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 материал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  к заданию: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Текст «Антацидные средства»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Желудочный сок человека содержит соляную кислоту.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При неправильном питании нарушается уровень содержания соляно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й кислоты, что неблагоприятно сказывается на здоровье человека. При его повышении возникает изжога. Врачи рекомендуют при изжоге принимать антацидные средства. К ним относятся лекарственные препараты, которые способны снижать уровень кислотности в желудке.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Все антациды имеют 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щелочную среду. При попадании в желудок антациды нейтрализуют соляную кислоту. Между соляной кислотой и щёлочью происходит реакция нейтрализации.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екоторые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антацидные средства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представлены на рисунке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54475" cy="1345639"/>
                      <wp:effectExtent l="19050" t="19050" r="21925" b="25961"/>
                      <wp:docPr id="3" name="Рисунок 1" descr="C:\Users\Alser\Desktop\052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Alser\Desktop\0524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52913" cy="1344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" o:spid="_x0000_s2" type="#_x0000_t75" style="width:130.27pt;height:105.96pt;mso-wrap-distance-left:0.00pt;mso-wrap-distance-top:0.00pt;mso-wrap-distance-right:0.00pt;mso-wrap-distance-bottom:0.00pt;z-index:1;" strokecolor="#0070C0" strokeweight="0.75pt">
                      <v:imagedata r:id="rId12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69313" cy="888520"/>
                      <wp:effectExtent l="19050" t="19050" r="26087" b="25880"/>
                      <wp:docPr id="4" name="Рисунок 2" descr="C:\Users\Alser\Desktop\essentuki-i-borzhom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Alser\Desktop\essentuki-i-borzhomi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66321" cy="8864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" o:spid="_x0000_s3" type="#_x0000_t75" style="width:99.95pt;height:69.96pt;mso-wrap-distance-left:0.00pt;mso-wrap-distance-top:0.00pt;mso-wrap-distance-right:0.00pt;mso-wrap-distance-bottom:0.00pt;z-index:1;" strokecolor="#0070C0" strokeweight="0.75pt">
                      <v:imagedata r:id="rId13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Объясни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, на чём основано действие «антацидных средств», используемых для снижения повышенного уровня кислотности желудка?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Как называет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тип реакции, происходящей между антацидн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ым средством и желудочным соком?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Дескриптор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r>
          </w:p>
          <w:p>
            <w:pPr>
              <w:pStyle w:val="699"/>
              <w:numPr>
                <w:ilvl w:val="0"/>
                <w:numId w:val="22"/>
              </w:num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Объясняю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т действие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«антацидных средств» на кислоты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9"/>
              <w:numPr>
                <w:ilvl w:val="0"/>
                <w:numId w:val="22"/>
              </w:num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Называю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т тип реакции, происходящей между антацидным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средством и желудочным соком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При выполнении заданий  развивается логическое мышление, учащиеся делают вывод  о  применении  этих веществ в жизни человека.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val="kk-KZ" w:eastAsia="ru-RU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val="kk-KZ" w:eastAsia="ru-RU"/>
              </w:rPr>
              <w:t xml:space="preserve">Задание № 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val="kk-KZ" w:eastAsia="ru-RU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Активный метод «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Химическая лаборатория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val="kk-KZ" w:eastAsia="ru-RU"/>
              </w:rPr>
              <w:t xml:space="preserve">Задание для всех групп: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Лабораторный  опыт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8 «Реакция   нейтрализации хлороводородной кислоты»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Учащиеся выполняют лабораторный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опыт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№8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по инструкции: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  <w:p>
            <w:pPr>
              <w:pStyle w:val="699"/>
              <w:numPr>
                <w:ilvl w:val="0"/>
                <w:numId w:val="34"/>
              </w:num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Налейте в пробирку 2-3 мл раствора гидроксида калия.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9"/>
              <w:numPr>
                <w:ilvl w:val="0"/>
                <w:numId w:val="34"/>
              </w:num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Добавьте 1-2 капли фенолфталеина.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9"/>
              <w:numPr>
                <w:ilvl w:val="0"/>
                <w:numId w:val="34"/>
              </w:num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Перемешивая аккуратно содержимое пробирки, прибавьте по каплям раствор соляной кислоты до изменения окраски раствора.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9"/>
              <w:numPr>
                <w:ilvl w:val="0"/>
                <w:numId w:val="34"/>
              </w:num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Объясните наблюдаемое явление.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Работа  оформляется  в виде таблицы: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  <w:tbl>
            <w:tblPr>
              <w:tblStyle w:val="698"/>
              <w:tblW w:w="0" w:type="auto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1103"/>
              <w:gridCol w:w="301"/>
              <w:gridCol w:w="1406"/>
              <w:gridCol w:w="1777"/>
              <w:gridCol w:w="1777"/>
            </w:tblGrid>
            <w:tr>
              <w:trPr>
                <w:trHeight w:val="318"/>
              </w:trPr>
              <w:tc>
                <w:tcPr>
                  <w:gridSpan w:val="3"/>
                  <w:tcBorders/>
                  <w:tcW w:w="2810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 w:eastAsia="ru-RU"/>
                    </w:rPr>
                    <w:t xml:space="preserve">Ход работы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 w:eastAsia="ru-RU"/>
                    </w:rPr>
                  </w:r>
                </w:p>
              </w:tc>
              <w:tc>
                <w:tcPr>
                  <w:tcBorders/>
                  <w:tcW w:w="1777" w:type="dxa"/>
                  <w:vMerge w:val="restart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 w:eastAsia="ru-RU"/>
                    </w:rPr>
                    <w:t xml:space="preserve">Наблюдения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 w:eastAsia="ru-RU"/>
                    </w:rPr>
                  </w:r>
                </w:p>
              </w:tc>
              <w:tc>
                <w:tcPr>
                  <w:tcBorders/>
                  <w:tcW w:w="1777" w:type="dxa"/>
                  <w:vMerge w:val="restart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 w:eastAsia="ru-RU"/>
                    </w:rPr>
                    <w:t xml:space="preserve">Выводы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 w:eastAsia="ru-RU"/>
                    </w:rPr>
                  </w:r>
                </w:p>
              </w:tc>
            </w:tr>
            <w:tr>
              <w:trPr>
                <w:trHeight w:val="317"/>
              </w:trPr>
              <w:tc>
                <w:tcPr>
                  <w:gridSpan w:val="2"/>
                  <w:tcBorders/>
                  <w:tcW w:w="1404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 w:eastAsia="ru-RU"/>
                    </w:rPr>
                    <w:t xml:space="preserve">Что взяли?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 w:eastAsia="ru-RU"/>
                    </w:rPr>
                  </w:r>
                </w:p>
              </w:tc>
              <w:tc>
                <w:tcPr>
                  <w:tcBorders/>
                  <w:tcW w:w="1405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 w:eastAsia="ru-RU"/>
                    </w:rPr>
                    <w:t xml:space="preserve">Что добавили?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 w:eastAsia="ru-RU"/>
                    </w:rPr>
                  </w:r>
                </w:p>
              </w:tc>
              <w:tc>
                <w:tcPr>
                  <w:tcBorders/>
                  <w:tcW w:w="1777" w:type="dxa"/>
                  <w:vMerge w:val="continue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 w:eastAsia="ru-RU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 w:eastAsia="ru-RU"/>
                    </w:rPr>
                  </w:r>
                </w:p>
              </w:tc>
              <w:tc>
                <w:tcPr>
                  <w:tcBorders/>
                  <w:tcW w:w="1777" w:type="dxa"/>
                  <w:vMerge w:val="continue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 w:eastAsia="ru-RU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kk-KZ" w:eastAsia="ru-RU"/>
                    </w:rPr>
                  </w:r>
                </w:p>
              </w:tc>
            </w:tr>
            <w:tr>
              <w:trPr>
                <w:trHeight w:val="344"/>
              </w:trPr>
              <w:tc>
                <w:tcPr>
                  <w:tcBorders/>
                  <w:tcW w:w="1103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щелочь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</w:p>
              </w:tc>
              <w:tc>
                <w:tcPr>
                  <w:gridSpan w:val="2"/>
                  <w:tcBorders/>
                  <w:tcW w:w="1706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Ф-ф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</w:p>
              </w:tc>
              <w:tc>
                <w:tcPr>
                  <w:tcBorders/>
                  <w:tcW w:w="1777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lang w:val="kk-KZ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kk-KZ" w:eastAsia="ru-RU"/>
                    </w:rPr>
                    <w:t xml:space="preserve">Малиновый цвет</w:t>
                  </w:r>
                  <w:r>
                    <w:rPr>
                      <w:rFonts w:ascii="Times New Roman" w:hAnsi="Times New Roman" w:eastAsia="Times New Roman" w:cs="Times New Roman"/>
                      <w:lang w:val="kk-KZ" w:eastAsia="ru-RU"/>
                    </w:rPr>
                  </w:r>
                </w:p>
              </w:tc>
              <w:tc>
                <w:tcPr>
                  <w:tcBorders/>
                  <w:tcW w:w="1777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lang w:val="kk-KZ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kk-KZ" w:eastAsia="ru-RU"/>
                    </w:rPr>
                    <w:t xml:space="preserve">Щелочная среда</w:t>
                  </w:r>
                  <w:r>
                    <w:rPr>
                      <w:rFonts w:ascii="Times New Roman" w:hAnsi="Times New Roman" w:eastAsia="Times New Roman" w:cs="Times New Roman"/>
                      <w:lang w:val="kk-KZ" w:eastAsia="ru-RU"/>
                    </w:rPr>
                  </w:r>
                </w:p>
              </w:tc>
            </w:tr>
            <w:tr>
              <w:trPr>
                <w:trHeight w:val="344"/>
              </w:trPr>
              <w:tc>
                <w:tcPr>
                  <w:tcBorders/>
                  <w:tcW w:w="1103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</w:p>
              </w:tc>
              <w:tc>
                <w:tcPr>
                  <w:gridSpan w:val="2"/>
                  <w:tcBorders/>
                  <w:tcW w:w="1706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кислота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</w:p>
              </w:tc>
              <w:tc>
                <w:tcPr>
                  <w:tcBorders/>
                  <w:tcW w:w="1777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rPr>
                      <w:rFonts w:ascii="Times New Roman" w:hAnsi="Times New Roman" w:eastAsia="Times New Roman" w:cs="Times New Roman"/>
                      <w:lang w:val="kk-KZ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kk-KZ" w:eastAsia="ru-RU"/>
                    </w:rPr>
                    <w:t xml:space="preserve">обесцвечивание</w:t>
                  </w:r>
                  <w:r>
                    <w:rPr>
                      <w:rFonts w:ascii="Times New Roman" w:hAnsi="Times New Roman" w:eastAsia="Times New Roman" w:cs="Times New Roman"/>
                      <w:lang w:val="kk-KZ" w:eastAsia="ru-RU"/>
                    </w:rPr>
                  </w:r>
                </w:p>
              </w:tc>
              <w:tc>
                <w:tcPr>
                  <w:tcBorders/>
                  <w:tcW w:w="1777" w:type="dxa"/>
                  <w:textDirection w:val="lrTb"/>
                  <w:noWrap w:val="false"/>
                </w:tcPr>
                <w:p>
                  <w:pPr>
                    <w:framePr w:hAnchor="text" w:hSpace="180" w:vAnchor="text" w:wrap="around" w:x="-601" w:y="1"/>
                    <w:pBdr/>
                    <w:spacing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lang w:val="kk-KZ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kk-KZ" w:eastAsia="ru-RU"/>
                    </w:rPr>
                    <w:t xml:space="preserve">Нейтральная срела</w:t>
                  </w:r>
                  <w:r>
                    <w:rPr>
                      <w:rFonts w:ascii="Times New Roman" w:hAnsi="Times New Roman" w:eastAsia="Times New Roman" w:cs="Times New Roman"/>
                      <w:lang w:val="kk-KZ" w:eastAsia="ru-RU"/>
                    </w:rPr>
                  </w:r>
                </w:p>
              </w:tc>
            </w:tr>
          </w:tbl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lang w:val="kk-KZ" w:eastAsia="ru-RU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Дескриптор: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r>
          </w:p>
          <w:p>
            <w:pPr>
              <w:pStyle w:val="699"/>
              <w:numPr>
                <w:ilvl w:val="0"/>
                <w:numId w:val="23"/>
              </w:num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Выполняют  лабораторный  опыт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9"/>
              <w:numPr>
                <w:ilvl w:val="0"/>
                <w:numId w:val="23"/>
              </w:num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Наблюдения и выводы  оформляют в  таблицу.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/>
              </w:rPr>
              <w:t xml:space="preserve">Формативное оценивание: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в виде баллов после проверки.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Учащиеся в парах выолняют лабораторную работу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Учащиеся в работают с текстом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Учащиеся выполняют контекстное 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Выполняют лабораторный опыт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балла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балла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балла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Лабораторное оборудование, химические реактивы.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Раздаточный материал: «Лабораторная работа»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Раздаточный материал,§ 12 стр. 64-65  учебника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35025" cy="835025"/>
                      <wp:effectExtent l="0" t="0" r="0" b="0"/>
                      <wp:docPr id="5" name="Рисунок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35025" cy="8350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4" o:spid="_x0000_s4" type="#_x0000_t75" style="width:65.75pt;height:65.75pt;mso-wrap-distance-left:0.00pt;mso-wrap-distance-top:0.00pt;mso-wrap-distance-right:0.00pt;mso-wrap-distance-bottom:0.00pt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Реактивы, лабораторное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68301" cy="1162769"/>
                      <wp:effectExtent l="38100" t="19050" r="27049" b="18331"/>
                      <wp:docPr id="6" name="Рисунок 5" descr="C:\Users\Alser\Desktop\3610114-3d-small-people-pyrami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:\Users\Alser\Desktop\3610114-3d-small-people-pyramid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rcRect l="15225" t="11111" r="11819" b="1055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70647" cy="11659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5" o:spid="_x0000_s5" type="#_x0000_t75" style="width:68.37pt;height:91.56pt;mso-wrap-distance-left:0.00pt;mso-wrap-distance-top:0.00pt;mso-wrap-distance-right:0.00pt;mso-wrap-distance-bottom:0.00pt;z-index:1;" strokecolor="#00B050" strokeweight="0.75pt">
                      <v:imagedata r:id="rId14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4080"/>
        </w:trPr>
        <w:tc>
          <w:tcPr>
            <w:tcBorders/>
            <w:tcW w:w="1526" w:type="dxa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Конец урока 5 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/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gridSpan w:val="4"/>
            <w:tcBorders/>
            <w:tcW w:w="7654" w:type="dxa"/>
            <w:textDirection w:val="lrTb"/>
            <w:noWrap w:val="false"/>
          </w:tcPr>
          <w:p>
            <w:pPr>
              <w:pBdr/>
              <w:spacing w:line="240" w:lineRule="auto"/>
              <w:ind w:firstLine="142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Рефлексия: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метод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Дерево успеха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en-US"/>
              </w:rPr>
              <w:t xml:space="preserve"> Прикрепите на «дерево» (почечки , цветочки и яблочки)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en-US"/>
              </w:rPr>
            </w:r>
          </w:p>
          <w:p>
            <w:pPr>
              <w:pBdr/>
              <w:spacing w:line="240" w:lineRule="auto"/>
              <w:ind w:firstLine="142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4893" cy="327304"/>
                      <wp:effectExtent l="0" t="0" r="0" b="0"/>
                      <wp:docPr id="7" name="Рисунок 32" descr="Картинки по запросу рисунок яблок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Картинки по запросу рисунок яблоки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1">
                                <a:off x="0" y="0"/>
                                <a:ext cx="299319" cy="356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6" o:spid="_x0000_s6" type="#_x0000_t75" style="width:21.65pt;height:25.77pt;mso-wrap-distance-left:0.00pt;mso-wrap-distance-top:0.00pt;mso-wrap-distance-right:0.00pt;mso-wrap-distance-bottom:0.00pt;flip:x;z-index:1;" stroked="f">
                      <v:imagedata r:id="rId15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en-US"/>
              </w:rPr>
              <w:t xml:space="preserve">- все усвоил,</w:t>
            </w:r>
            <w:r>
              <w:rPr>
                <w:rFonts w:cs="Times New Roman" w:eastAsiaTheme="minorEastAsia"/>
                <w:sz w:val="24"/>
                <w:szCs w:val="24"/>
                <w:lang w:bidi="en-US"/>
              </w:rPr>
              <w:t xml:space="preserve"> </w:t>
            </w: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43840" cy="361979"/>
                      <wp:effectExtent l="0" t="0" r="3810" b="0"/>
                      <wp:docPr id="8" name="Рисунок 33" descr="Похожее 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4" descr="Похожее изображение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rcRect l="52891" t="3583" r="5221" b="4975"/>
                              <a:stretch/>
                            </pic:blipFill>
                            <pic:spPr bwMode="auto">
                              <a:xfrm flipH="1">
                                <a:off x="0" y="0"/>
                                <a:ext cx="262081" cy="3890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7" o:spid="_x0000_s7" type="#_x0000_t75" style="width:19.20pt;height:28.50pt;mso-wrap-distance-left:0.00pt;mso-wrap-distance-top:0.00pt;mso-wrap-distance-right:0.00pt;mso-wrap-distance-bottom:0.00pt;flip:x;z-index:1;" stroked="f">
                      <v:imagedata r:id="rId16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cs="Times New Roman" w:eastAsiaTheme="minorEastAsia"/>
                <w:sz w:val="24"/>
                <w:szCs w:val="24"/>
                <w:lang w:bidi="en-US"/>
              </w:rPr>
              <w:t xml:space="preserve">-усвоил с вопросами,</w:t>
            </w: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2400" cy="255776"/>
                      <wp:effectExtent l="0" t="0" r="0" b="0"/>
                      <wp:docPr id="9" name="Рисунок 34" descr="Картинки по запросу рисунок почки расте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6" descr="Картинки по запросу рисунок почки растения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rcRect l="2321" t="1423" r="67510" b="1316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3791" cy="2748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8" o:spid="_x0000_s8" type="#_x0000_t75" style="width:12.00pt;height:20.14pt;mso-wrap-distance-left:0.00pt;mso-wrap-distance-top:0.00pt;mso-wrap-distance-right:0.00pt;mso-wrap-distance-bottom:0.00pt;z-index:1;" stroked="f">
                      <v:imagedata r:id="rId17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 xml:space="preserve">- не</w:t>
            </w: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 xml:space="preserve">усвоил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r>
          </w:p>
          <w:p>
            <w:pPr>
              <w:pBdr/>
              <w:tabs>
                <w:tab w:val="left" w:leader="none" w:pos="7465"/>
              </w:tabs>
              <w:spacing w:after="160" w:line="259" w:lineRule="auto"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Домашнее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§ 12   учебника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tabs>
                <w:tab w:val="left" w:leader="none" w:pos="7465"/>
              </w:tabs>
              <w:spacing w:after="160" w:line="259" w:lineRule="auto"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Творческое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оставь вопросы»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tabs>
                <w:tab w:val="left" w:leader="none" w:pos="7465"/>
              </w:tabs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Составить вопросы по пройденной теме, оформить на листе, можно проиллюстрировать.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r>
          </w:p>
          <w:p>
            <w:pPr>
              <w:pBdr/>
              <w:tabs>
                <w:tab w:val="left" w:leader="none" w:pos="7465"/>
              </w:tabs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en-US"/>
              </w:rPr>
              <w:t xml:space="preserve">Обратная связь, комментарии учителя и учащихся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en-US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en-US"/>
              </w:rPr>
            </w:r>
          </w:p>
        </w:tc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en-US"/>
              </w:rPr>
              <w:t xml:space="preserve">Плакат «Дерево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en-US"/>
              </w:rPr>
              <w:t xml:space="preserve"> успеха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en-US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en-US"/>
              </w:rPr>
            </w:r>
          </w:p>
          <w:p>
            <w:pPr>
              <w:pBdr/>
              <w:spacing w:line="240" w:lineRule="auto"/>
              <w:ind w:firstLine="142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en-US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43891" cy="1981200"/>
                      <wp:effectExtent l="0" t="0" r="0" b="0"/>
                      <wp:docPr id="10" name="Рисунок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48593" cy="1988132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9" o:spid="_x0000_s9" type="#_x0000_t75" style="width:105.82pt;height:156.00pt;mso-wrap-distance-left:0.00pt;mso-wrap-distance-top:0.00pt;mso-wrap-distance-right:0.00pt;mso-wrap-distance-bottom:0.00pt;z-index:1;" stroked="false">
                      <v:imagedata r:id="rId18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gridSpan w:val="3"/>
            <w:tcBorders/>
            <w:tcW w:w="4503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Дифференциация – </w:t>
            </w:r>
            <w:r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  <w:szCs w:val="23"/>
              </w:rPr>
            </w:r>
          </w:p>
        </w:tc>
        <w:tc>
          <w:tcPr>
            <w:gridSpan w:val="2"/>
            <w:tcBorders/>
            <w:tcW w:w="467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Оценивание – как Вы планируете проверять уровень освоения материала учащимися?   </w:t>
            </w:r>
            <w:r>
              <w:rPr>
                <w:rFonts w:ascii="Times New Roman" w:hAnsi="Times New Roman"/>
                <w:b/>
                <w:sz w:val="23"/>
                <w:szCs w:val="23"/>
              </w:rPr>
            </w:r>
          </w:p>
        </w:tc>
        <w:tc>
          <w:tcPr>
            <w:gridSpan w:val="3"/>
            <w:tcBorders/>
            <w:tcW w:w="6663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Охрана здоровья и соблюдение техники безопасности 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br/>
            </w:r>
            <w:r>
              <w:rPr>
                <w:rFonts w:ascii="Times New Roman" w:hAnsi="Times New Roman"/>
                <w:b/>
                <w:sz w:val="23"/>
                <w:szCs w:val="23"/>
              </w:rPr>
            </w:r>
          </w:p>
        </w:tc>
      </w:tr>
      <w:tr>
        <w:trPr>
          <w:trHeight w:val="2684"/>
        </w:trPr>
        <w:tc>
          <w:tcPr>
            <w:gridSpan w:val="3"/>
            <w:tcBorders/>
            <w:tcW w:w="4503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Все учащиеся (А)</w:t>
            </w:r>
            <w:r>
              <w:rPr>
                <w:rFonts w:ascii="Times New Roman" w:hAnsi="Times New Roman"/>
                <w:b/>
                <w:sz w:val="23"/>
                <w:szCs w:val="23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удут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  <w:t xml:space="preserve"> определять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  <w:t xml:space="preserve"> кислоты и щелочи с использованием универсального индикатора на основе рН шкалы,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поймут процесс  нейтрализации  кислот на основе антацидных средств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Все учащиеся выполнят  задание на определение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кислот и щелочей, определение среды   при помощи  индикаторов и рН среды  при помощи универсального индикатора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/>
              </w:rPr>
              <w:t xml:space="preserve">Большинство учащихся(В)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Смогут применить  знания о кислотах, щелочах, индикаторах  при  выполнении  химического эксперимента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Выполнят реакции по определению веществ в пробирках и объяснят свои наблюдения,объяснят реакцию нейтрализации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Некоторые учащиеся (С)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Смогут  объяснить  происходящие  явления  при  взаимодействии кислот и щелочей и  их использование  в  природе, быту и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Предложат свои способы определения кислот и щелочей в продуктах питания, объяснят  действие  «антацидных» средств  на организм человека  и их применение в медицине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gridSpan w:val="2"/>
            <w:tcBorders/>
            <w:tcW w:w="4677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Учащиеся  научились</w:t>
            </w:r>
            <w:r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:</w:t>
            </w:r>
            <w:r>
              <w:rPr>
                <w:rFonts w:ascii="Times New Roman" w:hAnsi="Times New Roman"/>
                <w:b/>
                <w:sz w:val="23"/>
                <w:szCs w:val="23"/>
                <w:lang w:val="kk-KZ"/>
              </w:rPr>
            </w:r>
          </w:p>
          <w:p>
            <w:pPr>
              <w:widowControl w:val="false"/>
              <w:pBdr/>
              <w:spacing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eastAsia="ArialMT" w:cs="Times New Roman"/>
                <w:sz w:val="24"/>
                <w:szCs w:val="24"/>
              </w:rPr>
              <w:t xml:space="preserve">1.Определя</w:t>
            </w:r>
            <w:r>
              <w:rPr>
                <w:rFonts w:ascii="Times New Roman" w:hAnsi="Times New Roman" w:eastAsia="ArialMT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ArialMT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ArialMT" w:cs="Times New Roman"/>
                <w:sz w:val="24"/>
                <w:szCs w:val="24"/>
              </w:rPr>
              <w:t xml:space="preserve"> кислоты и </w:t>
            </w:r>
            <w:r>
              <w:rPr>
                <w:rFonts w:ascii="Times New Roman" w:hAnsi="Times New Roman" w:eastAsia="ArialMT" w:cs="Times New Roman"/>
                <w:sz w:val="24"/>
                <w:szCs w:val="24"/>
              </w:rPr>
              <w:t xml:space="preserve">щелочи</w:t>
            </w:r>
            <w:r>
              <w:rPr>
                <w:rFonts w:ascii="Times New Roman" w:hAnsi="Times New Roman" w:eastAsia="ArialMT" w:cs="Times New Roman"/>
                <w:sz w:val="24"/>
                <w:szCs w:val="24"/>
              </w:rPr>
              <w:t xml:space="preserve">  при</w:t>
            </w:r>
            <w:r>
              <w:rPr>
                <w:rFonts w:ascii="Times New Roman" w:hAnsi="Times New Roman" w:eastAsia="ArialMT" w:cs="Times New Roman"/>
                <w:sz w:val="24"/>
                <w:szCs w:val="24"/>
              </w:rPr>
              <w:t xml:space="preserve"> помощи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  <w:t xml:space="preserve">химических индикаторов - метиловый оранжевый, лакмус, </w:t>
            </w:r>
            <w:r>
              <w:rPr>
                <w:rFonts w:ascii="Times New Roman" w:hAnsi="Times New Roman" w:eastAsia="ArialMT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eastAsia="ArialMT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MT" w:cs="Times New Roman"/>
                <w:sz w:val="24"/>
                <w:szCs w:val="24"/>
              </w:rPr>
              <w:t xml:space="preserve">универсального индикатора на основе рН шкалы.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</w:r>
          </w:p>
          <w:p>
            <w:pPr>
              <w:pBdr/>
              <w:spacing w:line="240" w:lineRule="auto"/>
              <w:ind/>
              <w:jc w:val="both"/>
              <w:rPr>
                <w:rFonts w:ascii="Times New Roman" w:hAnsi="Times New Roman" w:eastAsia="ArialMT" w:cs="Times New Roman"/>
                <w:sz w:val="24"/>
                <w:szCs w:val="24"/>
              </w:rPr>
            </w:pPr>
            <w:r>
              <w:rPr>
                <w:rFonts w:ascii="Times New Roman" w:hAnsi="Times New Roman" w:eastAsia="ArialMT" w:cs="Times New Roman"/>
                <w:sz w:val="24"/>
                <w:szCs w:val="24"/>
              </w:rPr>
              <w:t xml:space="preserve">2.Объясня</w:t>
            </w:r>
            <w:r>
              <w:rPr>
                <w:rFonts w:ascii="Times New Roman" w:hAnsi="Times New Roman" w:eastAsia="ArialMT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ArialMT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ArialMT" w:cs="Times New Roman"/>
                <w:sz w:val="24"/>
                <w:szCs w:val="24"/>
              </w:rPr>
              <w:t xml:space="preserve"> нейтрализующее действие кислот и щелочей друг на </w:t>
            </w:r>
            <w:r>
              <w:rPr>
                <w:rFonts w:ascii="Times New Roman" w:hAnsi="Times New Roman" w:eastAsia="ArialMT" w:cs="Times New Roman"/>
                <w:sz w:val="24"/>
                <w:szCs w:val="24"/>
              </w:rPr>
              <w:t xml:space="preserve">друга, приводит примеры использования «</w:t>
            </w:r>
            <w:r>
              <w:rPr>
                <w:rFonts w:ascii="Times New Roman" w:hAnsi="Times New Roman" w:eastAsia="ArialMT" w:cs="Times New Roman"/>
                <w:sz w:val="24"/>
                <w:szCs w:val="24"/>
              </w:rPr>
              <w:t xml:space="preserve">антацидных</w:t>
            </w:r>
            <w:r>
              <w:rPr>
                <w:rFonts w:ascii="Times New Roman" w:hAnsi="Times New Roman" w:eastAsia="ArialMT" w:cs="Times New Roman"/>
                <w:sz w:val="24"/>
                <w:szCs w:val="24"/>
              </w:rPr>
              <w:t xml:space="preserve">» средств</w:t>
            </w:r>
            <w:r>
              <w:rPr>
                <w:rFonts w:ascii="Times New Roman" w:hAnsi="Times New Roman" w:eastAsia="ArialMT" w:cs="Times New Roman"/>
                <w:sz w:val="24"/>
                <w:szCs w:val="24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Соблюдать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работе с кислотами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щелочами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Использовались активные методы и приемы: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  <w:t xml:space="preserve">«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  <w:t xml:space="preserve">Мозговой штурм»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  <w:t xml:space="preserve">2.«Сделай выбор»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kk-KZ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 «Бортовой журнал»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4.«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Проведи исследование»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/>
                <w:i/>
                <w:sz w:val="23"/>
                <w:szCs w:val="23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Химическая лаборатория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»</w:t>
            </w:r>
            <w:r>
              <w:rPr>
                <w:rFonts w:ascii="Times New Roman" w:hAnsi="Times New Roman"/>
                <w:i/>
                <w:sz w:val="23"/>
                <w:szCs w:val="23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6. «Светофор»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Дерево успеха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gridSpan w:val="3"/>
            <w:tcBorders/>
            <w:tcW w:w="6663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Правила техники безопасности при </w:t>
            </w:r>
            <w:r>
              <w:rPr>
                <w:rFonts w:ascii="Times New Roman" w:hAnsi="Times New Roman"/>
                <w:iCs/>
                <w:sz w:val="24"/>
              </w:rPr>
              <w:t xml:space="preserve">работе  в</w:t>
            </w:r>
            <w:r>
              <w:rPr>
                <w:rFonts w:ascii="Times New Roman" w:hAnsi="Times New Roman"/>
                <w:iCs/>
                <w:sz w:val="24"/>
              </w:rPr>
              <w:t xml:space="preserve"> кабинете химии и при выполнении лабораторного опыта № 8 «Реакция нейтрализации </w:t>
            </w:r>
            <w:r>
              <w:rPr>
                <w:rFonts w:ascii="Times New Roman" w:hAnsi="Times New Roman"/>
                <w:iCs/>
                <w:sz w:val="24"/>
              </w:rPr>
              <w:t xml:space="preserve">хлороводородной</w:t>
            </w:r>
            <w:r>
              <w:rPr>
                <w:rFonts w:ascii="Times New Roman" w:hAnsi="Times New Roman"/>
                <w:iCs/>
                <w:sz w:val="24"/>
              </w:rPr>
              <w:t xml:space="preserve"> кислоты</w:t>
            </w:r>
            <w:r>
              <w:rPr>
                <w:rFonts w:ascii="Times New Roman" w:hAnsi="Times New Roman"/>
                <w:iCs/>
                <w:sz w:val="24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</w:r>
            <w:r>
              <w:rPr>
                <w:rFonts w:ascii="Times New Roman" w:hAnsi="Times New Roman"/>
                <w:i/>
                <w:iCs/>
                <w:sz w:val="24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</w:r>
            <w:r>
              <w:rPr>
                <w:rFonts w:ascii="Times New Roman" w:hAnsi="Times New Roman"/>
                <w:i/>
                <w:iCs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</w:r>
            <w:r>
              <w:rPr>
                <w:rFonts w:ascii="Times New Roman" w:hAnsi="Times New Roman"/>
                <w:i/>
                <w:iCs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</w:r>
            <w:r>
              <w:rPr>
                <w:rFonts w:ascii="Times New Roman" w:hAnsi="Times New Roman"/>
                <w:i/>
                <w:iCs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3"/>
                <w:szCs w:val="23"/>
              </w:rPr>
            </w:r>
          </w:p>
        </w:tc>
      </w:tr>
      <w:tr>
        <w:trPr/>
        <w:tc>
          <w:tcPr>
            <w:gridSpan w:val="3"/>
            <w:tcBorders/>
            <w:tcW w:w="4503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3"/>
                <w:szCs w:val="23"/>
              </w:rPr>
              <w:t xml:space="preserve">Рефлексия по уроку </w:t>
            </w:r>
            <w:r>
              <w:rPr>
                <w:rFonts w:ascii="Times New Roman" w:hAnsi="Times New Roman" w:eastAsia="Times New Roman" w:cs="Times New Roman"/>
                <w:b/>
                <w:i/>
                <w:sz w:val="23"/>
                <w:szCs w:val="23"/>
              </w:rPr>
            </w:r>
          </w:p>
          <w:p>
            <w:pPr>
              <w:widowControl w:val="false"/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i/>
                <w:sz w:val="23"/>
                <w:szCs w:val="23"/>
              </w:rPr>
              <w:t xml:space="preserve">Была ли реальной и </w:t>
            </w:r>
            <w:r>
              <w:rPr>
                <w:rFonts w:ascii="Times New Roman" w:hAnsi="Times New Roman" w:eastAsia="Times New Roman" w:cs="Times New Roman"/>
                <w:i/>
                <w:sz w:val="23"/>
                <w:szCs w:val="23"/>
              </w:rPr>
              <w:t xml:space="preserve">доступной  цель</w:t>
            </w:r>
            <w:r>
              <w:rPr>
                <w:rFonts w:ascii="Times New Roman" w:hAnsi="Times New Roman" w:eastAsia="Times New Roman" w:cs="Times New Roman"/>
                <w:i/>
                <w:sz w:val="23"/>
                <w:szCs w:val="23"/>
              </w:rPr>
              <w:t xml:space="preserve"> урока    или учебные цели?</w:t>
            </w:r>
            <w:r>
              <w:rPr>
                <w:rFonts w:ascii="Times New Roman" w:hAnsi="Times New Roman" w:eastAsia="Times New Roman" w:cs="Times New Roman"/>
                <w:i/>
                <w:sz w:val="23"/>
                <w:szCs w:val="23"/>
              </w:rPr>
            </w:r>
          </w:p>
          <w:p>
            <w:pPr>
              <w:widowControl w:val="false"/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i/>
                <w:sz w:val="23"/>
                <w:szCs w:val="23"/>
              </w:rPr>
              <w:t xml:space="preserve">Все ли учащиеся</w:t>
            </w:r>
            <w:r>
              <w:rPr>
                <w:rFonts w:ascii="Times New Roman" w:hAnsi="Times New Roman" w:eastAsia="Times New Roman" w:cs="Times New Roman"/>
                <w:i/>
                <w:sz w:val="23"/>
                <w:szCs w:val="23"/>
              </w:rPr>
              <w:t xml:space="preserve">   достигли цели обучения? Если ученики еще не достигли   цели, как вы </w:t>
            </w:r>
            <w:r>
              <w:rPr>
                <w:rFonts w:ascii="Times New Roman" w:hAnsi="Times New Roman" w:eastAsia="Times New Roman" w:cs="Times New Roman"/>
                <w:i/>
                <w:sz w:val="23"/>
                <w:szCs w:val="23"/>
              </w:rPr>
              <w:t xml:space="preserve">думаете,  почему</w:t>
            </w:r>
            <w:r>
              <w:rPr>
                <w:rFonts w:ascii="Times New Roman" w:hAnsi="Times New Roman" w:eastAsia="Times New Roman" w:cs="Times New Roman"/>
                <w:i/>
                <w:sz w:val="23"/>
                <w:szCs w:val="23"/>
              </w:rPr>
              <w:t xml:space="preserve">? Правильно проводилась дифференциация на уроке?  </w:t>
            </w:r>
            <w:r>
              <w:rPr>
                <w:rFonts w:ascii="Times New Roman" w:hAnsi="Times New Roman" w:eastAsia="Times New Roman" w:cs="Times New Roman"/>
                <w:i/>
                <w:sz w:val="23"/>
                <w:szCs w:val="23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i/>
                <w:sz w:val="23"/>
                <w:szCs w:val="23"/>
              </w:rPr>
              <w:t xml:space="preserve">Эффективно ли использовали    вы    время во время этапов урока? Были ли  отклонения от плана урока, и почему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gridSpan w:val="5"/>
            <w:tcBorders/>
            <w:tcW w:w="11340" w:type="dxa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/>
        <w:tc>
          <w:tcPr>
            <w:gridSpan w:val="3"/>
            <w:tcBorders/>
            <w:tcW w:w="4503" w:type="dxa"/>
            <w:vMerge w:val="continue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gridSpan w:val="5"/>
            <w:tcBorders/>
            <w:tcW w:w="11340" w:type="dxa"/>
            <w:textDirection w:val="lrTb"/>
            <w:noWrap w:val="false"/>
          </w:tcPr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trHeight w:val="322"/>
        </w:trPr>
        <w:tc>
          <w:tcPr>
            <w:gridSpan w:val="8"/>
            <w:tcBorders/>
            <w:tcW w:w="15843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Итоговая оценка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две вещи прошли действительно хорошо (принимайте в расчет, как преподавание, так и учение)?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две вещи могли бы улучшить Ваш урок (принимайте в расчет, как преподавание, так и учение)?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нового я узнал из этого урока о своем классе или об отдельных учениках, что я мог бы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7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использовать при планировании следующего урока?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 w:hanging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Приложение 1. 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Bdr/>
        <w:spacing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Фамилия, имя __________________________________ класс ______________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Bdr/>
        <w:spacing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лист 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Химические свойства кислот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9"/>
        <w:numPr>
          <w:ilvl w:val="0"/>
          <w:numId w:val="47"/>
        </w:num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Устный опрос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9"/>
        <w:numPr>
          <w:ilvl w:val="0"/>
          <w:numId w:val="47"/>
        </w:numPr>
        <w:pBdr/>
        <w:spacing/>
        <w:ind w:hanging="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«Сделай выбор»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framePr w:hAnchor="text" w:hSpace="180" w:vAnchor="text" w:wrap="around" w:x="-601" w:y="1"/>
        <w:pBdr/>
        <w:spacing w:after="0" w:line="240" w:lineRule="auto"/>
        <w:ind/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</w:rPr>
        <w:t xml:space="preserve">Группа №1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lang w:val="kk-KZ"/>
        </w:rPr>
        <w:t xml:space="preserve">«Кислоты»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lang w:val="kk-KZ"/>
        </w:rPr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lang w:val="kk-KZ"/>
        </w:rPr>
      </w:r>
    </w:p>
    <w:p>
      <w:pPr>
        <w:framePr w:hAnchor="text" w:hSpace="180" w:vAnchor="text" w:wrap="around" w:x="-601" w:y="1"/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  <w:t xml:space="preserve">Раздаточный материал: карточки с различными формулами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</w:p>
    <w:p>
      <w:pPr>
        <w:framePr w:hAnchor="text" w:hSpace="180" w:vAnchor="text" w:wrap="around" w:x="-601" w:y="1"/>
        <w:pBdr/>
        <w:spacing w:after="0" w:line="240" w:lineRule="auto"/>
        <w:ind/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  <w:t xml:space="preserve">Задание: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</w:r>
    </w:p>
    <w:p>
      <w:pPr>
        <w:framePr w:hAnchor="text" w:hSpace="180" w:vAnchor="text" w:wrap="around" w:x="-601" w:y="1"/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  <w:t xml:space="preserve">Выберите карточки с формулами к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  <w:t xml:space="preserve">ислот (остальные карточки уберите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  <w:t xml:space="preserve"> обратно в конверт). Назовите их (записать на соответствующей карточке). Указать среду растворов кислот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(кислая)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</w:p>
    <w:p>
      <w:pPr>
        <w:framePr w:hAnchor="text" w:hSpace="180" w:vAnchor="text" w:wrap="around" w:x="-601" w:y="1"/>
        <w:pBdr/>
        <w:spacing w:after="0" w:line="240" w:lineRule="auto"/>
        <w:ind/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  <w:t xml:space="preserve">Кислоты: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</w:r>
    </w:p>
    <w:p>
      <w:pPr>
        <w:framePr w:hAnchor="text" w:hSpace="180" w:vAnchor="text" w:wrap="around" w:x="-601" w:y="1"/>
        <w:pBdr/>
        <w:spacing w:after="0" w:line="240" w:lineRule="auto"/>
        <w:ind/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  <w:t xml:space="preserve">Дескриптор: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</w:r>
    </w:p>
    <w:p>
      <w:pPr>
        <w:framePr w:hAnchor="text" w:hSpace="180" w:vAnchor="text" w:wrap="around" w:x="-601" w:y="1"/>
        <w:numPr>
          <w:ilvl w:val="0"/>
          <w:numId w:val="48"/>
        </w:numPr>
        <w:pBdr/>
        <w:spacing w:after="0" w:line="240" w:lineRule="auto"/>
        <w:ind/>
        <w:contextualSpacing w:val="true"/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  <w:t xml:space="preserve">Определяют формулы кислот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</w:r>
    </w:p>
    <w:p>
      <w:pPr>
        <w:framePr w:hAnchor="text" w:hSpace="180" w:vAnchor="text" w:wrap="around" w:x="-601" w:y="1"/>
        <w:numPr>
          <w:ilvl w:val="0"/>
          <w:numId w:val="48"/>
        </w:numPr>
        <w:pBdr/>
        <w:spacing w:after="0" w:line="240" w:lineRule="auto"/>
        <w:ind/>
        <w:contextualSpacing w:val="true"/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  <w:t xml:space="preserve">Называют кислоты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</w:r>
    </w:p>
    <w:p>
      <w:pPr>
        <w:framePr w:hAnchor="text" w:hSpace="180" w:vAnchor="text" w:wrap="around" w:x="-601" w:y="1"/>
        <w:numPr>
          <w:ilvl w:val="0"/>
          <w:numId w:val="48"/>
        </w:numPr>
        <w:pBdr/>
        <w:spacing w:after="0" w:line="240" w:lineRule="auto"/>
        <w:ind/>
        <w:contextualSpacing w:val="true"/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  <w:t xml:space="preserve">Указывают среду в растворах кислот.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</w:r>
    </w:p>
    <w:p>
      <w:pPr>
        <w:framePr w:hAnchor="text" w:hSpace="180" w:vAnchor="text" w:wrap="around" w:x="-601" w:y="1"/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Защита: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один ученик отвечает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framePr w:hAnchor="text" w:hSpace="180" w:vAnchor="text" w:wrap="around" w:x="-601" w:y="1"/>
        <w:pBdr/>
        <w:spacing w:after="0" w:line="240" w:lineRule="auto"/>
        <w:ind/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</w:rPr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</w:rPr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Лабораторный опыт «Определение среды раствора»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Техника безопасности при работе с кислотами и щелочами!!!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Оборудование и реактивы: </w:t>
      </w:r>
      <w:r>
        <w:rPr>
          <w:rFonts w:ascii="Times New Roman" w:hAnsi="Times New Roman" w:cs="Times New Roman"/>
          <w:sz w:val="24"/>
          <w:szCs w:val="24"/>
        </w:rPr>
        <w:t xml:space="preserve">пронумерованные </w:t>
      </w:r>
      <w:r>
        <w:rPr>
          <w:rFonts w:ascii="Times New Roman" w:hAnsi="Times New Roman" w:cs="Times New Roman"/>
          <w:sz w:val="24"/>
          <w:szCs w:val="24"/>
        </w:rPr>
        <w:t xml:space="preserve">склян</w:t>
      </w:r>
      <w:r>
        <w:rPr>
          <w:rFonts w:ascii="Times New Roman" w:hAnsi="Times New Roman" w:cs="Times New Roman"/>
          <w:sz w:val="24"/>
          <w:szCs w:val="24"/>
        </w:rPr>
        <w:t xml:space="preserve">ки с растворами, унив</w:t>
      </w:r>
      <w:r>
        <w:rPr>
          <w:rFonts w:ascii="Times New Roman" w:hAnsi="Times New Roman" w:cs="Times New Roman"/>
          <w:sz w:val="24"/>
          <w:szCs w:val="24"/>
        </w:rPr>
        <w:t xml:space="preserve">ерсальный индикатор, рН – шкала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Ход работы: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Определите рН среды растворов, содержащихся в пронумерованных пробирках, при помощи универсального индикатора.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а)</w:t>
      </w:r>
      <w:r>
        <w:rPr>
          <w:rFonts w:ascii="Times New Roman" w:hAnsi="Times New Roman" w:cs="Times New Roman"/>
          <w:sz w:val="24"/>
          <w:szCs w:val="24"/>
        </w:rPr>
        <w:t xml:space="preserve"> с помощью индикаторной  бумаги определите среду раствора в каждой </w:t>
      </w:r>
      <w:r>
        <w:rPr>
          <w:rFonts w:ascii="Times New Roman" w:hAnsi="Times New Roman" w:cs="Times New Roman"/>
          <w:sz w:val="24"/>
          <w:szCs w:val="24"/>
        </w:rPr>
        <w:t xml:space="preserve">пробир</w:t>
      </w:r>
      <w:r>
        <w:rPr>
          <w:rFonts w:ascii="Times New Roman" w:hAnsi="Times New Roman" w:cs="Times New Roman"/>
          <w:sz w:val="24"/>
          <w:szCs w:val="24"/>
        </w:rPr>
        <w:t xml:space="preserve">ке; </w:t>
      </w:r>
      <w:r>
        <w:rPr>
          <w:rFonts w:ascii="Times New Roman" w:hAnsi="Times New Roman" w:cs="Times New Roman"/>
          <w:b/>
          <w:sz w:val="24"/>
          <w:szCs w:val="24"/>
        </w:rPr>
        <w:t xml:space="preserve">б)</w:t>
      </w:r>
      <w:r>
        <w:rPr>
          <w:rFonts w:ascii="Times New Roman" w:hAnsi="Times New Roman" w:cs="Times New Roman"/>
          <w:sz w:val="24"/>
          <w:szCs w:val="24"/>
        </w:rPr>
        <w:t xml:space="preserve"> сверьте с рН шкалой.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Определите, в какой </w:t>
      </w:r>
      <w:r>
        <w:rPr>
          <w:rFonts w:ascii="Times New Roman" w:hAnsi="Times New Roman" w:cs="Times New Roman"/>
          <w:sz w:val="24"/>
          <w:szCs w:val="24"/>
        </w:rPr>
        <w:t xml:space="preserve">пробир</w:t>
      </w:r>
      <w:r>
        <w:rPr>
          <w:rFonts w:ascii="Times New Roman" w:hAnsi="Times New Roman" w:cs="Times New Roman"/>
          <w:sz w:val="24"/>
          <w:szCs w:val="24"/>
        </w:rPr>
        <w:t xml:space="preserve">ке находится кислота, а в какой – щелочь.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Заполните таблицу результатов.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i/>
          <w:i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Таблица результатов: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</w:p>
    <w:tbl>
      <w:tblPr>
        <w:tblStyle w:val="698"/>
        <w:tblW w:w="0" w:type="auto"/>
        <w:tblBorders/>
        <w:tblLook w:val="04A0" w:firstRow="1" w:lastRow="0" w:firstColumn="1" w:lastColumn="0" w:noHBand="0" w:noVBand="1"/>
      </w:tblPr>
      <w:tblGrid>
        <w:gridCol w:w="1569"/>
        <w:gridCol w:w="2847"/>
        <w:gridCol w:w="2257"/>
        <w:gridCol w:w="3323"/>
      </w:tblGrid>
      <w:tr>
        <w:trPr/>
        <w:tc>
          <w:tcPr>
            <w:tcBorders/>
            <w:tcW w:w="156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пробирки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84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универсального 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32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ислая/ щелочная/нейтральная)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6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84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32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6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84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32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Работа с текстом «Антацидные средства»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Задание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: прочитайте текст</w:t>
      </w:r>
      <w:r>
        <w:rPr>
          <w:rFonts w:ascii="Times New Roman" w:hAnsi="Times New Roman" w:cs="Times New Roman"/>
          <w:bCs/>
          <w:sz w:val="24"/>
          <w:szCs w:val="24"/>
          <w:u w:val="single"/>
        </w:rPr>
      </w:r>
      <w:r>
        <w:rPr>
          <w:rFonts w:ascii="Times New Roman" w:hAnsi="Times New Roman" w:cs="Times New Roman"/>
          <w:bCs/>
          <w:sz w:val="24"/>
          <w:szCs w:val="24"/>
          <w:u w:val="single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Желудочный сок человека содержит соляную кислоту. При неправильном питании нарушается уровень содержания соляной кислоты, что неблагопри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ятно сказывается на здоровье человека. При повышении кислотности желудочного сока возникает изжога. Врачи рекомендуют при изжоге принимать антацидные средства. К ним относятся лекарственные препараты, которые способны снижать уровень кислотности в желудке.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Все антациды имеют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щелочную среду. При попадании в желудок антациды нейтрализуют соляную кислоту. Между соляной кислотой и щёлочью происходит реакция нейтрализации.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 Некоторые  антацидные 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средства  представлены на экране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ascii="Times New Roman" w:hAnsi="Times New Roman" w:eastAsia="TimesNewRomanPSMT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(а) Объясни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те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, на чём основано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 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действие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 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«антацидных средств», используемых для снижения повышенного уровня кислотности желудка? </w:t>
      </w:r>
      <w:r>
        <w:rPr>
          <w:rFonts w:ascii="Times New Roman" w:hAnsi="Times New Roman" w:eastAsia="TimesNewRomanPSMT" w:cs="Times New Roman"/>
          <w:sz w:val="24"/>
          <w:szCs w:val="24"/>
        </w:rPr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ascii="Times New Roman" w:hAnsi="Times New Roman" w:eastAsia="TimesNewRomanPSMT" w:cs="Times New Roman"/>
          <w:sz w:val="24"/>
          <w:szCs w:val="24"/>
        </w:rPr>
        <w:t xml:space="preserve">_____________________________________________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_____________________</w:t>
      </w:r>
      <w:r>
        <w:rPr>
          <w:rFonts w:ascii="Times New Roman" w:hAnsi="Times New Roman" w:eastAsia="TimesNewRomanPSMT" w:cs="Times New Roman"/>
          <w:sz w:val="24"/>
          <w:szCs w:val="24"/>
        </w:rPr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ascii="Times New Roman" w:hAnsi="Times New Roman" w:eastAsia="TimesNewRomanPSMT" w:cs="Times New Roman"/>
          <w:sz w:val="24"/>
          <w:szCs w:val="24"/>
        </w:rPr>
        <w:t xml:space="preserve"> (b) Как называет тип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 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реакции, происходящей между антацидным средством и желудочным соком. ____________________________________________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eastAsia="TimesNewRomanPSMT" w:cs="Times New Roman"/>
          <w:sz w:val="24"/>
          <w:szCs w:val="24"/>
        </w:rPr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Дескриптор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объясняет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антацидных средств на кислоту;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называет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тип реакции, происходящей между антацидн</w:t>
      </w:r>
      <w:r>
        <w:rPr>
          <w:rFonts w:ascii="Times New Roman" w:hAnsi="Times New Roman" w:cs="Times New Roman"/>
          <w:sz w:val="24"/>
          <w:szCs w:val="24"/>
        </w:rPr>
        <w:t xml:space="preserve">ым средством и желудочным соком.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  <w:t xml:space="preserve">5. </w:t>
      </w:r>
      <w:r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  <w:t xml:space="preserve">«Химическая лаборатория»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Техника безопасности при работе с кислотами и щелочами!!!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val="kk-KZ" w:eastAsia="ru-RU"/>
        </w:rPr>
        <w:t xml:space="preserve">Задание для всех групп: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  <w:t xml:space="preserve">Лабораторный  опыт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 № 8 «Реакция   нейтрализации кислоты» 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  <w:t xml:space="preserve">Ход работы</w:t>
      </w:r>
      <w:r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</w:r>
    </w:p>
    <w:p>
      <w:pPr>
        <w:numPr>
          <w:ilvl w:val="0"/>
          <w:numId w:val="49"/>
        </w:numPr>
        <w:pBdr/>
        <w:spacing w:after="0" w:line="240" w:lineRule="auto"/>
        <w:ind/>
        <w:contextualSpacing w:val="true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склян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ку с  раствором щелочи добавьте 1-2 капли фенолфталеина.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numPr>
          <w:ilvl w:val="0"/>
          <w:numId w:val="49"/>
        </w:numPr>
        <w:pBdr/>
        <w:spacing w:after="0" w:line="240" w:lineRule="auto"/>
        <w:ind/>
        <w:contextualSpacing w:val="true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Перемешивая аккуратно содержимое пробирки, прибавьте по каплям раствор кислоты до изменения окраски раствора.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numPr>
          <w:ilvl w:val="0"/>
          <w:numId w:val="49"/>
        </w:numPr>
        <w:pBdr/>
        <w:spacing w:after="0" w:line="240" w:lineRule="auto"/>
        <w:ind/>
        <w:contextualSpacing w:val="true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Объясните наблюдаемые явления.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pBdr/>
        <w:spacing w:line="240" w:lineRule="auto"/>
        <w:ind w:left="720"/>
        <w:contextualSpacing w:val="true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Результаты занесите в таблицу: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tbl>
      <w:tblPr>
        <w:tblStyle w:val="1_823"/>
        <w:tblW w:w="9782" w:type="dxa"/>
        <w:tblInd w:w="-318" w:type="dxa"/>
        <w:tblBorders/>
        <w:tblLayout w:type="fixed"/>
        <w:tblLook w:val="04A0" w:firstRow="1" w:lastRow="0" w:firstColumn="1" w:lastColumn="0" w:noHBand="0" w:noVBand="1"/>
      </w:tblPr>
      <w:tblGrid>
        <w:gridCol w:w="1428"/>
        <w:gridCol w:w="1691"/>
        <w:gridCol w:w="1984"/>
        <w:gridCol w:w="4679"/>
      </w:tblGrid>
      <w:tr>
        <w:trPr>
          <w:trHeight w:val="379"/>
        </w:trPr>
        <w:tc>
          <w:tcPr>
            <w:gridSpan w:val="2"/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Ход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Наблюдения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  <w:tc>
          <w:tcPr>
            <w:tcBorders/>
            <w:tcW w:w="46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Выводы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</w:tr>
      <w:tr>
        <w:trPr>
          <w:trHeight w:val="312"/>
        </w:trPr>
        <w:tc>
          <w:tcPr>
            <w:tcBorders/>
            <w:tcW w:w="14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Что взяли?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  <w:tc>
          <w:tcPr>
            <w:tcBorders/>
            <w:tcW w:w="169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Что прилили?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  <w:tc>
          <w:tcPr>
            <w:tcBorders/>
            <w:tcW w:w="198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  <w:tc>
          <w:tcPr>
            <w:tcBorders/>
            <w:tcW w:w="467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</w:tr>
      <w:tr>
        <w:trPr>
          <w:trHeight w:val="338"/>
        </w:trPr>
        <w:tc>
          <w:tcPr>
            <w:tcBorders/>
            <w:tcW w:w="14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щелочь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69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Ф-ф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  <w:tc>
          <w:tcPr>
            <w:tcBorders/>
            <w:tcW w:w="467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</w:tr>
      <w:tr>
        <w:trPr>
          <w:trHeight w:val="338"/>
        </w:trPr>
        <w:tc>
          <w:tcPr>
            <w:tcBorders/>
            <w:tcW w:w="142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Borders/>
            <w:tcW w:w="169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Кислота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  <w:tc>
          <w:tcPr>
            <w:tcBorders/>
            <w:tcW w:w="467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Приложение 2. 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Фамилия, имя __________________________________ класс ____________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9"/>
        <w:pBdr/>
        <w:spacing/>
        <w:ind w:left="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Style w:val="699"/>
        <w:pBdr/>
        <w:spacing/>
        <w:ind w:left="76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лист по теме «Химические свойства кислот»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9"/>
        <w:numPr>
          <w:ilvl w:val="0"/>
          <w:numId w:val="43"/>
        </w:num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Устный опрос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9"/>
        <w:numPr>
          <w:ilvl w:val="0"/>
          <w:numId w:val="43"/>
        </w:num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«Сделай выбор»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framePr w:hAnchor="text" w:hSpace="180" w:vAnchor="text" w:wrap="around" w:x="-601" w:y="1"/>
        <w:pBdr/>
        <w:spacing w:after="0" w:line="240" w:lineRule="auto"/>
        <w:ind/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</w:rPr>
        <w:t xml:space="preserve">Группа №2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lang w:val="kk-KZ"/>
        </w:rPr>
        <w:t xml:space="preserve">«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lang w:val="ru-RU"/>
        </w:rPr>
        <w:t xml:space="preserve">Щелочи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lang w:val="kk-KZ"/>
        </w:rPr>
        <w:t xml:space="preserve">»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lang w:val="kk-KZ"/>
        </w:rPr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lang w:val="kk-KZ"/>
        </w:rPr>
      </w:r>
    </w:p>
    <w:p>
      <w:pPr>
        <w:framePr w:hAnchor="text" w:hSpace="180" w:vAnchor="text" w:wrap="around" w:x="-601" w:y="1"/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  <w:t xml:space="preserve">Раздаточный материал: карточки с различными формулами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</w:p>
    <w:p>
      <w:pPr>
        <w:framePr w:hAnchor="text" w:hSpace="180" w:vAnchor="text" w:wrap="around" w:x="-601" w:y="1"/>
        <w:pBdr/>
        <w:spacing w:after="0" w:line="240" w:lineRule="auto"/>
        <w:ind/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  <w:t xml:space="preserve">Задание: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  <w:t xml:space="preserve">Выбирете карточки с формулами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  <w:t xml:space="preserve">оснований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  <w:t xml:space="preserve"> (остальные карточки уберите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  <w:t xml:space="preserve"> обратно в конверт). Назовите их (записать на соответствующей карточке). Указать среду растворов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  <w:t xml:space="preserve">оснований (щелочная)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  <w:t xml:space="preserve">Щелочи - ...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</w:p>
    <w:p>
      <w:pPr>
        <w:framePr w:hAnchor="text" w:hSpace="180" w:vAnchor="text" w:wrap="around" w:x="-601" w:y="1"/>
        <w:pBdr/>
        <w:spacing w:after="0" w:line="240" w:lineRule="auto"/>
        <w:ind/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  <w:t xml:space="preserve">Дескриптор: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</w:r>
    </w:p>
    <w:p>
      <w:pPr>
        <w:framePr w:hAnchor="text" w:hSpace="180" w:vAnchor="text" w:wrap="around" w:x="-601" w:y="1"/>
        <w:numPr>
          <w:ilvl w:val="0"/>
          <w:numId w:val="44"/>
        </w:numPr>
        <w:pBdr/>
        <w:spacing w:after="0" w:line="240" w:lineRule="auto"/>
        <w:ind/>
        <w:contextualSpacing w:val="true"/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  <w:t xml:space="preserve">Определяют формулы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  <w:t xml:space="preserve">оснований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</w:r>
    </w:p>
    <w:p>
      <w:pPr>
        <w:framePr w:hAnchor="text" w:hSpace="180" w:vAnchor="text" w:wrap="around" w:x="-601" w:y="1"/>
        <w:numPr>
          <w:ilvl w:val="0"/>
          <w:numId w:val="44"/>
        </w:numPr>
        <w:pBdr/>
        <w:spacing w:after="0" w:line="240" w:lineRule="auto"/>
        <w:ind/>
        <w:contextualSpacing w:val="true"/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  <w:t xml:space="preserve">Называют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  <w:t xml:space="preserve">основания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</w:r>
    </w:p>
    <w:p>
      <w:pPr>
        <w:framePr w:hAnchor="text" w:hSpace="180" w:vAnchor="text" w:wrap="around" w:x="-601" w:y="1"/>
        <w:numPr>
          <w:ilvl w:val="0"/>
          <w:numId w:val="44"/>
        </w:numPr>
        <w:pBdr/>
        <w:spacing w:after="0" w:line="240" w:lineRule="auto"/>
        <w:ind/>
        <w:contextualSpacing w:val="true"/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  <w:t xml:space="preserve">Указывают среду растворов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  <w:t xml:space="preserve">оснований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 w:eastAsia="ru-RU"/>
        </w:rPr>
      </w:r>
    </w:p>
    <w:p>
      <w:pPr>
        <w:framePr w:hAnchor="text" w:hSpace="180" w:vAnchor="text" w:wrap="around" w:x="-601" w:y="1"/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Защита: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один ученик отвечает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framePr w:hAnchor="text" w:hSpace="180" w:vAnchor="text" w:wrap="around" w:x="-601" w:y="1"/>
        <w:pBdr/>
        <w:spacing w:after="0" w:line="240" w:lineRule="auto"/>
        <w:ind/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lang w:val="kk-KZ"/>
        </w:rPr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lang w:val="kk-KZ"/>
        </w:rPr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lang w:val="kk-KZ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Лабораторный опыт «Определение среды раствора»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Техника безопасности при работе с кислотами и щелочами!!!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Оборудование и реактивы: </w:t>
      </w:r>
      <w:r>
        <w:rPr>
          <w:rFonts w:ascii="Times New Roman" w:hAnsi="Times New Roman" w:cs="Times New Roman"/>
          <w:sz w:val="24"/>
          <w:szCs w:val="24"/>
        </w:rPr>
        <w:t xml:space="preserve">пронумерованные </w:t>
      </w:r>
      <w:r>
        <w:rPr>
          <w:rFonts w:ascii="Times New Roman" w:hAnsi="Times New Roman" w:cs="Times New Roman"/>
          <w:sz w:val="24"/>
          <w:szCs w:val="24"/>
        </w:rPr>
        <w:t xml:space="preserve">склян</w:t>
      </w:r>
      <w:r>
        <w:rPr>
          <w:rFonts w:ascii="Times New Roman" w:hAnsi="Times New Roman" w:cs="Times New Roman"/>
          <w:sz w:val="24"/>
          <w:szCs w:val="24"/>
        </w:rPr>
        <w:t xml:space="preserve">ки с растворами, универсальный индикатор, рН – шкала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Ход работы: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Определите рН среды растворов, содержащихся в пронумерованных </w:t>
      </w:r>
      <w:r>
        <w:rPr>
          <w:rFonts w:ascii="Times New Roman" w:hAnsi="Times New Roman" w:cs="Times New Roman"/>
          <w:sz w:val="24"/>
          <w:szCs w:val="24"/>
        </w:rPr>
        <w:t xml:space="preserve">пробир</w:t>
      </w:r>
      <w:r>
        <w:rPr>
          <w:rFonts w:ascii="Times New Roman" w:hAnsi="Times New Roman" w:cs="Times New Roman"/>
          <w:sz w:val="24"/>
          <w:szCs w:val="24"/>
        </w:rPr>
        <w:t xml:space="preserve">ках, при помощи универсального индикатора.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помощью индикаторной  бумаги определите среду раствора в каждой </w:t>
      </w:r>
      <w:r>
        <w:rPr>
          <w:rFonts w:ascii="Times New Roman" w:hAnsi="Times New Roman" w:cs="Times New Roman"/>
          <w:sz w:val="24"/>
          <w:szCs w:val="24"/>
        </w:rPr>
        <w:t xml:space="preserve">пробир</w:t>
      </w:r>
      <w:r>
        <w:rPr>
          <w:rFonts w:ascii="Times New Roman" w:hAnsi="Times New Roman" w:cs="Times New Roman"/>
          <w:sz w:val="24"/>
          <w:szCs w:val="24"/>
        </w:rPr>
        <w:t xml:space="preserve">ке; </w:t>
      </w:r>
      <w:r>
        <w:rPr>
          <w:rFonts w:ascii="Times New Roman" w:hAnsi="Times New Roman" w:cs="Times New Roman"/>
          <w:b/>
          <w:sz w:val="24"/>
          <w:szCs w:val="24"/>
        </w:rPr>
        <w:t xml:space="preserve">б)</w:t>
      </w:r>
      <w:r>
        <w:rPr>
          <w:rFonts w:ascii="Times New Roman" w:hAnsi="Times New Roman" w:cs="Times New Roman"/>
          <w:sz w:val="24"/>
          <w:szCs w:val="24"/>
        </w:rPr>
        <w:t xml:space="preserve"> сверьте с рН шкалой.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Определите, в какой пробирке находится кислота, а в какой – щелочь</w:t>
      </w:r>
      <w:r>
        <w:rPr>
          <w:rFonts w:ascii="Times New Roman" w:hAnsi="Times New Roman" w:cs="Times New Roman"/>
          <w:sz w:val="24"/>
          <w:szCs w:val="24"/>
        </w:rPr>
        <w:t xml:space="preserve"> (основание)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Заполните таблицу результатов.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Таблица результатов: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</w:p>
    <w:tbl>
      <w:tblPr>
        <w:tblStyle w:val="698"/>
        <w:tblW w:w="0" w:type="auto"/>
        <w:tblBorders/>
        <w:tblLook w:val="04A0" w:firstRow="1" w:lastRow="0" w:firstColumn="1" w:lastColumn="0" w:noHBand="0" w:noVBand="1"/>
      </w:tblPr>
      <w:tblGrid>
        <w:gridCol w:w="1569"/>
        <w:gridCol w:w="2847"/>
        <w:gridCol w:w="2257"/>
        <w:gridCol w:w="3323"/>
      </w:tblGrid>
      <w:tr>
        <w:trPr/>
        <w:tc>
          <w:tcPr>
            <w:tcBorders/>
            <w:tcW w:w="156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пробирки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84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универсального 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32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ислая/ щелочная/нейтральная)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6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84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32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6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84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32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Работа с текстом «Антацидные средства»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прочитайте текст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Желудочный сок человека содержит соляную кислоту. При неправильном питании нарушается уровень содержания соляной кислоты, что неблагопри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ятно сказывается на здоровье человека. При повышении кислотности желудочного сока возникает изжога. Врачи рекомендуют при изжоге принимать антацидные средства. К ним относятся лекарственные препараты, которые способны снижать уровень кислотности в желудке.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Все антациды имеют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щелочную среду. При попадании в желудок антациды нейтрализуют соляную кислоту. Между соляной кислотой и щёлочью происходит реакция нейтрализации.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Некоторые  антацидные средства  представлены на рисунке:   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ascii="Times New Roman" w:hAnsi="Times New Roman" w:eastAsia="TimesNewRomanPSMT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(а) Объясните, на чём основано действие «антацидных средств», используемых для снижения повышенного уровня кислотности желудка? </w:t>
      </w:r>
      <w:r>
        <w:rPr>
          <w:rFonts w:ascii="Times New Roman" w:hAnsi="Times New Roman" w:eastAsia="TimesNewRomanPSMT" w:cs="Times New Roman"/>
          <w:sz w:val="24"/>
          <w:szCs w:val="24"/>
        </w:rPr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ascii="Times New Roman" w:hAnsi="Times New Roman" w:eastAsia="TimesNewRomanPSMT" w:cs="Times New Roman"/>
          <w:sz w:val="24"/>
          <w:szCs w:val="24"/>
        </w:rPr>
        <w:t xml:space="preserve">_____________________________________________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eastAsia="TimesNewRomanPSMT" w:cs="Times New Roman"/>
          <w:sz w:val="24"/>
          <w:szCs w:val="24"/>
        </w:rPr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ascii="Times New Roman" w:hAnsi="Times New Roman" w:eastAsia="TimesNewRomanPSMT" w:cs="Times New Roman"/>
          <w:sz w:val="24"/>
          <w:szCs w:val="24"/>
        </w:rPr>
        <w:t xml:space="preserve"> (b) Как называет тип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 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реакции, происходящей между антацидным средством и желудочным соком. ____________________________________________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eastAsia="TimesNewRomanPSMT" w:cs="Times New Roman"/>
          <w:sz w:val="24"/>
          <w:szCs w:val="24"/>
        </w:rPr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Дескриптор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объясняет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антацидных средств на кислоту;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называет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тип реакции, происходящей между антацидн</w:t>
      </w:r>
      <w:r>
        <w:rPr>
          <w:rFonts w:ascii="Times New Roman" w:hAnsi="Times New Roman" w:cs="Times New Roman"/>
          <w:sz w:val="24"/>
          <w:szCs w:val="24"/>
        </w:rPr>
        <w:t xml:space="preserve">ым средством и желудочным соком.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  <w:t xml:space="preserve">5. </w:t>
      </w:r>
      <w:r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  <w:t xml:space="preserve">«Химическая лаборатория»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Техника безопасности при работе с кислотами и щелочами!!!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val="kk-KZ" w:eastAsia="ru-RU"/>
        </w:rPr>
        <w:t xml:space="preserve">Задание для всех групп: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  <w:t xml:space="preserve">Лабораторный  опыт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 № 8 «Реакция   нейтрализации кислоты» 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  <w:t xml:space="preserve">Ход работы</w:t>
      </w:r>
      <w:r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</w:r>
    </w:p>
    <w:p>
      <w:pPr>
        <w:numPr>
          <w:ilvl w:val="0"/>
          <w:numId w:val="45"/>
        </w:numPr>
        <w:pBdr/>
        <w:spacing w:after="0" w:line="240" w:lineRule="auto"/>
        <w:ind/>
        <w:contextualSpacing w:val="true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склян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ку с  раствором щелочи добавьте 1-2 капли фенолфталеина.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numPr>
          <w:ilvl w:val="0"/>
          <w:numId w:val="45"/>
        </w:numPr>
        <w:pBdr/>
        <w:spacing w:after="0" w:line="240" w:lineRule="auto"/>
        <w:ind/>
        <w:contextualSpacing w:val="true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Перемешивая аккуратно содержимое 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склян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ки, прибавьте по каплям раствор кислоты до изменения окраски раствора.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numPr>
          <w:ilvl w:val="0"/>
          <w:numId w:val="45"/>
        </w:numPr>
        <w:pBdr/>
        <w:spacing w:after="0" w:line="240" w:lineRule="auto"/>
        <w:ind/>
        <w:contextualSpacing w:val="true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Объясните наблюдаемые явления.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pBdr/>
        <w:spacing w:line="240" w:lineRule="auto"/>
        <w:ind w:left="720"/>
        <w:contextualSpacing w:val="true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Результаты занесите в таблицу: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tbl>
      <w:tblPr>
        <w:tblStyle w:val="1_823"/>
        <w:tblW w:w="9782" w:type="dxa"/>
        <w:tblInd w:w="-318" w:type="dxa"/>
        <w:tblBorders/>
        <w:tblLayout w:type="fixed"/>
        <w:tblLook w:val="04A0" w:firstRow="1" w:lastRow="0" w:firstColumn="1" w:lastColumn="0" w:noHBand="0" w:noVBand="1"/>
      </w:tblPr>
      <w:tblGrid>
        <w:gridCol w:w="1428"/>
        <w:gridCol w:w="1408"/>
        <w:gridCol w:w="1843"/>
        <w:gridCol w:w="5103"/>
      </w:tblGrid>
      <w:tr>
        <w:trPr>
          <w:trHeight w:val="379"/>
        </w:trPr>
        <w:tc>
          <w:tcPr>
            <w:gridSpan w:val="2"/>
            <w:tcBorders/>
            <w:tcW w:w="28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Ход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Наблюдения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  <w:tc>
          <w:tcPr>
            <w:tcBorders/>
            <w:tcW w:w="510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Выводы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</w:tr>
      <w:tr>
        <w:trPr>
          <w:trHeight w:val="312"/>
        </w:trPr>
        <w:tc>
          <w:tcPr>
            <w:tcBorders/>
            <w:tcW w:w="14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Что взяли?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  <w:tc>
          <w:tcPr>
            <w:tcBorders/>
            <w:tcW w:w="14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Что прилили?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  <w:tc>
          <w:tcPr>
            <w:tcBorders/>
            <w:tcW w:w="184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  <w:tc>
          <w:tcPr>
            <w:tcBorders/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</w:tr>
      <w:tr>
        <w:trPr>
          <w:trHeight w:val="338"/>
        </w:trPr>
        <w:tc>
          <w:tcPr>
            <w:tcBorders/>
            <w:tcW w:w="14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щелочь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4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Ф-ф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</w:tr>
      <w:tr>
        <w:trPr>
          <w:trHeight w:val="338"/>
        </w:trPr>
        <w:tc>
          <w:tcPr>
            <w:tcBorders/>
            <w:tcW w:w="142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Borders/>
            <w:tcW w:w="14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Кислота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</w:tr>
    </w:tbl>
    <w:p>
      <w:pPr>
        <w:pBdr/>
        <w:tabs>
          <w:tab w:val="left" w:leader="none" w:pos="3945"/>
        </w:tabs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Приложение 3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Фамилия, имя _______________________________ класс ______________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9"/>
        <w:pBdr/>
        <w:spacing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лист по теме «Химические свойства кислот»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9"/>
        <w:numPr>
          <w:ilvl w:val="0"/>
          <w:numId w:val="39"/>
        </w:numPr>
        <w:pBdr/>
        <w:spacing w:line="240" w:lineRule="auto"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Устный опрос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9"/>
        <w:numPr>
          <w:ilvl w:val="0"/>
          <w:numId w:val="39"/>
        </w:numPr>
        <w:pBdr/>
        <w:spacing w:line="240" w:lineRule="auto"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«Сделай выбор»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framePr w:hAnchor="text" w:hSpace="180" w:vAnchor="text" w:wrap="around" w:x="-601" w:y="1"/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lang w:val="kk-KZ"/>
        </w:rPr>
        <w:t xml:space="preserve">Группа № 3 «Индикаторы»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</w:p>
    <w:p>
      <w:pPr>
        <w:framePr w:hAnchor="text" w:hSpace="180" w:vAnchor="text" w:wrap="around" w:x="-601" w:y="1"/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  <w:t xml:space="preserve">Раздаточный материал: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</w:p>
    <w:p>
      <w:pPr>
        <w:pStyle w:val="699"/>
        <w:framePr w:hAnchor="text" w:hSpace="180" w:vAnchor="text" w:wrap="around" w:x="-601" w:y="1"/>
        <w:numPr>
          <w:ilvl w:val="0"/>
          <w:numId w:val="40"/>
        </w:numPr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  <w:t xml:space="preserve">конверт с карточками, на которых указаны различные цвета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</w:p>
    <w:p>
      <w:pPr>
        <w:pStyle w:val="699"/>
        <w:framePr w:hAnchor="text" w:hSpace="180" w:vAnchor="text" w:wrap="around" w:x="-601" w:y="1"/>
        <w:numPr>
          <w:ilvl w:val="0"/>
          <w:numId w:val="40"/>
        </w:numPr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  <w:t xml:space="preserve">карточки с названиями индикаторов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  <w:t xml:space="preserve">Задание: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  <w:t xml:space="preserve"> указать цвет индикаторов в различных средах. Ответы в виде карточек прикрепить в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  <w:t xml:space="preserve"> в виде  таблицы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  <w:t xml:space="preserve"> на доске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  <w:t xml:space="preserve"> (с помощью магнита)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none"/>
          <w:lang w:val="kk-KZ"/>
        </w:rPr>
      </w:r>
    </w:p>
    <w:p>
      <w:pPr>
        <w:framePr w:hAnchor="text" w:hSpace="180" w:vAnchor="text" w:wrap="around" w:x="-601" w:y="1"/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</w:p>
    <w:tbl>
      <w:tblPr>
        <w:tblStyle w:val="1_822"/>
        <w:tblW w:w="9464" w:type="dxa"/>
        <w:tblBorders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410"/>
        <w:gridCol w:w="2977"/>
      </w:tblGrid>
      <w:tr>
        <w:trPr/>
        <w:tc>
          <w:tcPr>
            <w:tcBorders/>
            <w:tcW w:w="2093" w:type="dxa"/>
            <w:vMerge w:val="restart"/>
            <w:textDirection w:val="lrTb"/>
            <w:noWrap w:val="false"/>
          </w:tcPr>
          <w:p>
            <w:pPr>
              <w:framePr w:hAnchor="text" w:hSpace="180" w:vAnchor="text" w:wrap="around" w:x="-601" w:y="1"/>
              <w:pBdr/>
              <w:spacing/>
              <w:ind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Название индикатора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</w:tc>
        <w:tc>
          <w:tcPr>
            <w:gridSpan w:val="3"/>
            <w:tcBorders/>
            <w:tcW w:w="7371" w:type="dxa"/>
            <w:textDirection w:val="lrTb"/>
            <w:noWrap w:val="false"/>
          </w:tcPr>
          <w:p>
            <w:pPr>
              <w:framePr w:hAnchor="text" w:hSpace="180" w:vAnchor="text" w:wrap="around" w:x="-601" w:y="1"/>
              <w:pBdr/>
              <w:spacing/>
              <w:ind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Цвет индикатора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</w:tc>
      </w:tr>
      <w:tr>
        <w:trPr>
          <w:trHeight w:val="83"/>
        </w:trPr>
        <w:tc>
          <w:tcPr>
            <w:tcBorders/>
            <w:tcW w:w="2093" w:type="dxa"/>
            <w:vMerge w:val="continue"/>
            <w:textDirection w:val="lrTb"/>
            <w:noWrap w:val="false"/>
          </w:tcPr>
          <w:p>
            <w:pPr>
              <w:framePr w:hAnchor="text" w:hSpace="180" w:vAnchor="text" w:wrap="around" w:x="-601" w:y="1"/>
              <w:pBdr/>
              <w:spacing/>
              <w:ind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framePr w:hAnchor="text" w:hSpace="180" w:vAnchor="text" w:wrap="around" w:x="-601" w:y="1"/>
              <w:pBdr/>
              <w:spacing/>
              <w:ind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Нейтральная среда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framePr w:hAnchor="text" w:hSpace="180" w:vAnchor="text" w:wrap="around" w:x="-601" w:y="1"/>
              <w:pBdr/>
              <w:spacing/>
              <w:ind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Кислая среда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framePr w:hAnchor="text" w:hSpace="180" w:vAnchor="text" w:wrap="around" w:x="-601" w:y="1"/>
              <w:pBdr/>
              <w:spacing/>
              <w:ind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Щелочная среда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</w:tc>
      </w:tr>
      <w:tr>
        <w:trPr>
          <w:trHeight w:val="81"/>
        </w:trPr>
        <w:tc>
          <w:tcPr>
            <w:tcBorders/>
            <w:tcW w:w="2093" w:type="dxa"/>
            <w:textDirection w:val="lrTb"/>
            <w:noWrap w:val="false"/>
          </w:tcPr>
          <w:p>
            <w:pPr>
              <w:framePr w:hAnchor="text" w:hSpace="180" w:vAnchor="text" w:wrap="around" w:x="-601" w:y="1"/>
              <w:pBdr/>
              <w:spacing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Лакмус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framePr w:hAnchor="text" w:hSpace="180" w:vAnchor="text" w:wrap="around" w:x="-601" w:y="1"/>
              <w:pBdr/>
              <w:spacing/>
              <w:ind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framePr w:hAnchor="text" w:hSpace="180" w:vAnchor="text" w:wrap="around" w:x="-601" w:y="1"/>
              <w:pBdr/>
              <w:spacing/>
              <w:ind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framePr w:hAnchor="text" w:hSpace="180" w:vAnchor="text" w:wrap="around" w:x="-601" w:y="1"/>
              <w:pBdr/>
              <w:spacing/>
              <w:ind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framePr w:hAnchor="text" w:hSpace="180" w:vAnchor="text" w:wrap="around" w:x="-601" w:y="1"/>
              <w:pBdr/>
              <w:spacing/>
              <w:ind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</w:tc>
      </w:tr>
      <w:tr>
        <w:trPr>
          <w:trHeight w:val="81"/>
        </w:trPr>
        <w:tc>
          <w:tcPr>
            <w:tcBorders/>
            <w:tcW w:w="2093" w:type="dxa"/>
            <w:textDirection w:val="lrTb"/>
            <w:noWrap w:val="false"/>
          </w:tcPr>
          <w:p>
            <w:pPr>
              <w:framePr w:hAnchor="text" w:hSpace="180" w:vAnchor="text" w:wrap="around" w:x="-601" w:y="1"/>
              <w:pBdr/>
              <w:spacing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Метилоранж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framePr w:hAnchor="text" w:hSpace="180" w:vAnchor="text" w:wrap="around" w:x="-601" w:y="1"/>
              <w:pBdr/>
              <w:spacing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framePr w:hAnchor="text" w:hSpace="180" w:vAnchor="text" w:wrap="around" w:x="-601" w:y="1"/>
              <w:pBdr/>
              <w:spacing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framePr w:hAnchor="text" w:hSpace="180" w:vAnchor="text" w:wrap="around" w:x="-601" w:y="1"/>
              <w:pBdr/>
              <w:spacing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framePr w:hAnchor="text" w:hSpace="180" w:vAnchor="text" w:wrap="around" w:x="-601" w:y="1"/>
              <w:pBdr/>
              <w:spacing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</w:tc>
      </w:tr>
      <w:tr>
        <w:trPr>
          <w:trHeight w:val="81"/>
        </w:trPr>
        <w:tc>
          <w:tcPr>
            <w:tcBorders/>
            <w:tcW w:w="2093" w:type="dxa"/>
            <w:textDirection w:val="lrTb"/>
            <w:noWrap w:val="false"/>
          </w:tcPr>
          <w:p>
            <w:pPr>
              <w:framePr w:hAnchor="text" w:hSpace="180" w:vAnchor="text" w:wrap="around" w:x="-601" w:y="1"/>
              <w:pBdr/>
              <w:spacing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  <w:t xml:space="preserve">Фенолфталеин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  <w:p>
            <w:pPr>
              <w:framePr w:hAnchor="text" w:hSpace="180" w:vAnchor="text" w:wrap="around" w:x="-601" w:y="1"/>
              <w:pBdr/>
              <w:spacing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framePr w:hAnchor="text" w:hSpace="180" w:vAnchor="text" w:wrap="around" w:x="-601" w:y="1"/>
              <w:pBdr/>
              <w:spacing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framePr w:hAnchor="text" w:hSpace="180" w:vAnchor="text" w:wrap="around" w:x="-601" w:y="1"/>
              <w:pBdr/>
              <w:spacing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framePr w:hAnchor="text" w:hSpace="180" w:vAnchor="text" w:wrap="around" w:x="-601" w:y="1"/>
              <w:pBdr/>
              <w:spacing/>
              <w:ind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k-KZ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val="kk-KZ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kk-KZ"/>
        </w:rPr>
        <w:t xml:space="preserve">Дескриптор: 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  <w:t xml:space="preserve">1. Определяют цвет индикаторов в различных средах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  <w:t xml:space="preserve">2. Заполняют таблицу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</w:p>
    <w:p>
      <w:pPr>
        <w:pBdr/>
        <w:spacing w:after="0" w:line="240" w:lineRule="auto"/>
        <w:ind/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kk-KZ"/>
        </w:rPr>
      </w:r>
    </w:p>
    <w:p>
      <w:pPr>
        <w:pStyle w:val="699"/>
        <w:numPr>
          <w:ilvl w:val="0"/>
          <w:numId w:val="40"/>
        </w:numPr>
        <w:pBdr/>
        <w:spacing w:line="24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Лабораторный опыт «Определение среды раствора»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Техника безопасности при работе с кислотами и щелочами!!!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Оборудование и реактивы: </w:t>
      </w:r>
      <w:r>
        <w:rPr>
          <w:rFonts w:ascii="Times New Roman" w:hAnsi="Times New Roman" w:cs="Times New Roman"/>
          <w:sz w:val="24"/>
          <w:szCs w:val="24"/>
        </w:rPr>
        <w:t xml:space="preserve">пронумерованные </w:t>
      </w:r>
      <w:r>
        <w:rPr>
          <w:rFonts w:ascii="Times New Roman" w:hAnsi="Times New Roman" w:cs="Times New Roman"/>
          <w:sz w:val="24"/>
          <w:szCs w:val="24"/>
        </w:rPr>
        <w:t xml:space="preserve">склян</w:t>
      </w:r>
      <w:r>
        <w:rPr>
          <w:rFonts w:ascii="Times New Roman" w:hAnsi="Times New Roman" w:cs="Times New Roman"/>
          <w:sz w:val="24"/>
          <w:szCs w:val="24"/>
        </w:rPr>
        <w:t xml:space="preserve">ки с растворами, униве</w:t>
      </w:r>
      <w:r>
        <w:rPr>
          <w:rFonts w:ascii="Times New Roman" w:hAnsi="Times New Roman" w:cs="Times New Roman"/>
          <w:sz w:val="24"/>
          <w:szCs w:val="24"/>
        </w:rPr>
        <w:t xml:space="preserve">рсальный индикатор, рН – шкала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240" w:lineRule="auto"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Ход работы: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Определите рН среды растворов, содержащихся в пронумерованных </w:t>
      </w:r>
      <w:r>
        <w:rPr>
          <w:rFonts w:ascii="Times New Roman" w:hAnsi="Times New Roman" w:cs="Times New Roman"/>
          <w:sz w:val="24"/>
          <w:szCs w:val="24"/>
        </w:rPr>
        <w:t xml:space="preserve">склян</w:t>
      </w:r>
      <w:r>
        <w:rPr>
          <w:rFonts w:ascii="Times New Roman" w:hAnsi="Times New Roman" w:cs="Times New Roman"/>
          <w:sz w:val="24"/>
          <w:szCs w:val="24"/>
        </w:rPr>
        <w:t xml:space="preserve">ках, при помощи универсального индикатора.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а)</w:t>
      </w:r>
      <w:r>
        <w:rPr>
          <w:rFonts w:ascii="Times New Roman" w:hAnsi="Times New Roman" w:cs="Times New Roman"/>
          <w:sz w:val="24"/>
          <w:szCs w:val="24"/>
        </w:rPr>
        <w:t xml:space="preserve"> с помощью </w:t>
      </w:r>
      <w:r>
        <w:rPr>
          <w:rFonts w:ascii="Times New Roman" w:hAnsi="Times New Roman" w:cs="Times New Roman"/>
          <w:sz w:val="24"/>
          <w:szCs w:val="24"/>
        </w:rPr>
        <w:t xml:space="preserve">индикаторной  бумаги определите среду раствора в каждой скляночке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б)</w:t>
      </w:r>
      <w:r>
        <w:rPr>
          <w:rFonts w:ascii="Times New Roman" w:hAnsi="Times New Roman" w:cs="Times New Roman"/>
          <w:sz w:val="24"/>
          <w:szCs w:val="24"/>
        </w:rPr>
        <w:t xml:space="preserve"> сверьте с рН шкалой.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Определите, в какой пробирке находится кислота, а в какой – щелочь.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Заполните таблицу результатов.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Таблица результатов: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</w:p>
    <w:tbl>
      <w:tblPr>
        <w:tblStyle w:val="698"/>
        <w:tblW w:w="0" w:type="auto"/>
        <w:tblBorders/>
        <w:tblLook w:val="04A0" w:firstRow="1" w:lastRow="0" w:firstColumn="1" w:lastColumn="0" w:noHBand="0" w:noVBand="1"/>
      </w:tblPr>
      <w:tblGrid>
        <w:gridCol w:w="1513"/>
        <w:gridCol w:w="2719"/>
        <w:gridCol w:w="2136"/>
        <w:gridCol w:w="3203"/>
      </w:tblGrid>
      <w:tr>
        <w:trPr/>
        <w:tc>
          <w:tcPr>
            <w:tcBorders/>
            <w:tcW w:w="15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пробирки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7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универсального 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20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ислая/ щелочная/нейтральная)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7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20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7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20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Работа с текстом «Антацидные средства»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</w:r>
      <w:r>
        <w:rPr>
          <w:rFonts w:ascii="Times New Roman" w:hAnsi="Times New Roman" w:cs="Times New Roman"/>
          <w:bCs/>
          <w:sz w:val="24"/>
          <w:szCs w:val="24"/>
          <w:u w:val="single"/>
        </w:rPr>
      </w:r>
      <w:r>
        <w:rPr>
          <w:rFonts w:ascii="Times New Roman" w:hAnsi="Times New Roman" w:cs="Times New Roman"/>
          <w:bCs/>
          <w:sz w:val="24"/>
          <w:szCs w:val="24"/>
          <w:u w:val="single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Задание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прочитайте текст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Желудочный сок человека содержит соляную кислоту. При неправильном питании нарушается уровень содержания соляной кислоты, что неблагопри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ятно сказывается на здоровье человека. При повышении кислотности желудочного сока возникает изжога. Врачи рекомендуют при изжоге принимать антацидные средства. К ним относятся лекарственные препараты, которые способны снижать уровень кислотности в желудке.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Все антациды имеют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щелочную среду. При попадании в желудок антациды нейтрализуют соляную кислоту. Между соляной кислотой и щёлочью происходит реакция нейтрализации.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Некоторые  антацидные с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редства  представлены на экране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(а) Объясните, на чём основано действие «антацидных средств», используемых для снижения повышенного уровня кислотности желудка?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ascii="Times New Roman" w:hAnsi="Times New Roman" w:eastAsia="TimesNewRomanPSMT" w:cs="Times New Roman"/>
          <w:sz w:val="24"/>
          <w:szCs w:val="24"/>
        </w:rPr>
        <w:t xml:space="preserve">_____________________________________________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_____________________</w:t>
      </w:r>
      <w:r>
        <w:rPr>
          <w:rFonts w:ascii="Times New Roman" w:hAnsi="Times New Roman" w:eastAsia="TimesNewRomanPSMT" w:cs="Times New Roman"/>
          <w:sz w:val="24"/>
          <w:szCs w:val="24"/>
        </w:rPr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pBdr/>
        <w:spacing w:line="240" w:lineRule="auto"/>
        <w:ind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ascii="Times New Roman" w:hAnsi="Times New Roman" w:eastAsia="TimesNewRomanPSMT" w:cs="Times New Roman"/>
          <w:sz w:val="24"/>
          <w:szCs w:val="24"/>
        </w:rPr>
        <w:t xml:space="preserve"> (b) Как называет тип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 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реакции, происходящей между антацидным средством и желудочным соком. ____________________________________________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______________________</w:t>
      </w:r>
      <w:r>
        <w:rPr>
          <w:rFonts w:ascii="Times New Roman" w:hAnsi="Times New Roman" w:eastAsia="TimesNewRomanPSMT" w:cs="Times New Roman"/>
          <w:sz w:val="24"/>
          <w:szCs w:val="24"/>
        </w:rPr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Дескриптор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объясняет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антацидных средств на кислоту;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называет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тип реакции, происходящей между антацидн</w:t>
      </w:r>
      <w:r>
        <w:rPr>
          <w:rFonts w:ascii="Times New Roman" w:hAnsi="Times New Roman" w:cs="Times New Roman"/>
          <w:sz w:val="24"/>
          <w:szCs w:val="24"/>
        </w:rPr>
        <w:t xml:space="preserve">ым средством и желудочным соком.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  <w:t xml:space="preserve">5. </w:t>
      </w:r>
      <w:r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  <w:t xml:space="preserve">«Химическая лаборатория»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line="24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Техника безопасности при работе с кислотами и щелочами!!!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val="kk-KZ" w:eastAsia="ru-RU"/>
        </w:rPr>
        <w:t xml:space="preserve">Задание для всех групп: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  <w:t xml:space="preserve">Лабораторный  опыт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 № 8 «Реакция   нейтрализации кислоты» 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  <w:t xml:space="preserve">Ход работы</w:t>
      </w:r>
      <w:r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</w:r>
    </w:p>
    <w:p>
      <w:pPr>
        <w:numPr>
          <w:ilvl w:val="0"/>
          <w:numId w:val="41"/>
        </w:numPr>
        <w:pBdr/>
        <w:spacing w:after="0" w:line="240" w:lineRule="auto"/>
        <w:ind/>
        <w:contextualSpacing w:val="true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склян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ку с  раствором щелочи добавьте 1-2 капли фенолфталеина.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numPr>
          <w:ilvl w:val="0"/>
          <w:numId w:val="41"/>
        </w:numPr>
        <w:pBdr/>
        <w:spacing w:after="0" w:line="240" w:lineRule="auto"/>
        <w:ind/>
        <w:contextualSpacing w:val="true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Перемешивая аккуратно содержимое 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склян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ки, прибавьте по каплям раствор кислоты до изменения окраски раствора.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numPr>
          <w:ilvl w:val="0"/>
          <w:numId w:val="41"/>
        </w:numPr>
        <w:pBdr/>
        <w:spacing w:after="0" w:line="240" w:lineRule="auto"/>
        <w:ind/>
        <w:contextualSpacing w:val="true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Объясните наблюдаемые явления.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pBdr/>
        <w:spacing w:line="240" w:lineRule="auto"/>
        <w:ind w:left="720"/>
        <w:contextualSpacing w:val="true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Результаты занесите в таблицу: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r>
    </w:p>
    <w:tbl>
      <w:tblPr>
        <w:tblStyle w:val="1_823"/>
        <w:tblW w:w="9782" w:type="dxa"/>
        <w:tblInd w:w="-176" w:type="dxa"/>
        <w:tblBorders/>
        <w:tblLayout w:type="fixed"/>
        <w:tblLook w:val="04A0" w:firstRow="1" w:lastRow="0" w:firstColumn="1" w:lastColumn="0" w:noHBand="0" w:noVBand="1"/>
      </w:tblPr>
      <w:tblGrid>
        <w:gridCol w:w="1286"/>
        <w:gridCol w:w="1408"/>
        <w:gridCol w:w="1843"/>
        <w:gridCol w:w="5245"/>
      </w:tblGrid>
      <w:tr>
        <w:trPr>
          <w:trHeight w:val="379"/>
        </w:trPr>
        <w:tc>
          <w:tcPr>
            <w:gridSpan w:val="2"/>
            <w:tcBorders/>
            <w:tcW w:w="26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Ход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Наблюдения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  <w:tc>
          <w:tcPr>
            <w:tcBorders/>
            <w:tcW w:w="52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Выводы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</w:tr>
      <w:tr>
        <w:trPr>
          <w:trHeight w:val="312"/>
        </w:trPr>
        <w:tc>
          <w:tcPr>
            <w:tcBorders/>
            <w:tcW w:w="12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Что взяли?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  <w:tc>
          <w:tcPr>
            <w:tcBorders/>
            <w:tcW w:w="14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Что прилили?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  <w:tc>
          <w:tcPr>
            <w:tcBorders/>
            <w:tcW w:w="184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  <w:tc>
          <w:tcPr>
            <w:tcBorders/>
            <w:tcW w:w="524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</w:tr>
      <w:tr>
        <w:trPr>
          <w:trHeight w:val="338"/>
        </w:trPr>
        <w:tc>
          <w:tcPr>
            <w:tcBorders/>
            <w:tcW w:w="128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щелочь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4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Ф-ф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  <w:tc>
          <w:tcPr>
            <w:tcBorders/>
            <w:tcW w:w="524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</w:tr>
      <w:tr>
        <w:trPr>
          <w:trHeight w:val="338"/>
        </w:trPr>
        <w:tc>
          <w:tcPr>
            <w:tcBorders/>
            <w:tcW w:w="128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Borders/>
            <w:tcW w:w="14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Кислота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  <w:tc>
          <w:tcPr>
            <w:tcBorders/>
            <w:tcW w:w="524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r>
          </w:p>
        </w:tc>
      </w:tr>
    </w:tbl>
    <w:p>
      <w:pPr>
        <w:pStyle w:val="699"/>
        <w:pBdr/>
        <w:spacing w:line="240" w:lineRule="auto"/>
        <w:ind w:left="7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</w:r>
      <w:r>
        <w:rPr>
          <w:rFonts w:ascii="Times New Roman" w:hAnsi="Times New Roman" w:cs="Times New Roman"/>
          <w:b/>
          <w:sz w:val="24"/>
          <w:szCs w:val="24"/>
          <w:lang w:val="kk-KZ"/>
        </w:rPr>
      </w: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1906" w:orient="landscape" w:w="16838"/>
      <w:pgMar w:top="1701" w:right="1134" w:bottom="850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ArialMT">
    <w:panose1 w:val="020B0604020202020204"/>
  </w:font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4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54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7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4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30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7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9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1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3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5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7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9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1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30"/>
      </w:pPr>
      <w:rPr/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4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80"/>
      </w:pPr>
      <w:rPr/>
      <w:start w:val="1"/>
      <w:suff w:val="tab"/>
    </w:lvl>
  </w:abstractNum>
  <w:abstractNum w:abstractNumId="13">
    <w:lvl w:ilvl="0">
      <w:isLgl w:val="false"/>
      <w:lvlJc w:val="left"/>
      <w:lvlText w:val="%1-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4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cs="Times New Roman" w:eastAsiaTheme="minorEastAsia"/>
        <w:i w:val="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4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8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Calibri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spacing/>
        <w:ind w:hanging="360" w:left="121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0"/>
      </w:pPr>
      <w:rPr/>
      <w:start w:val="1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spacing/>
        <w:ind w:hanging="360" w:left="76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79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51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23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295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67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39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11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5836"/>
      </w:pPr>
      <w:rPr/>
      <w:start w:val="1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spacing/>
        <w:ind w:hanging="360" w:left="76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79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51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23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295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67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39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11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5836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spacing/>
        <w:ind w:hanging="360" w:left="76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79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51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23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295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67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39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11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5836"/>
      </w:pPr>
      <w:rPr/>
      <w:start w:val="1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spacing/>
        <w:ind w:hanging="360" w:left="4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80"/>
      </w:pPr>
      <w:rPr/>
      <w:start w:val="1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5">
    <w:lvl w:ilvl="0">
      <w:isLgl w:val="false"/>
      <w:lvlJc w:val="left"/>
      <w:lvlText w:val="%1."/>
      <w:numFmt w:val="decimal"/>
      <w:pPr>
        <w:pBdr/>
        <w:spacing/>
        <w:ind w:hanging="360" w:left="76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79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51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23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295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67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39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11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5836"/>
      </w:pPr>
      <w:rPr/>
      <w:start w:val="1"/>
      <w:suff w:val="tab"/>
    </w:lvl>
  </w:abstractNum>
  <w:abstractNum w:abstractNumId="46">
    <w:lvl w:ilvl="0">
      <w:isLgl w:val="false"/>
      <w:lvlJc w:val="left"/>
      <w:lvlText w:val="%1."/>
      <w:numFmt w:val="decimal"/>
      <w:pPr>
        <w:pBdr/>
        <w:spacing/>
        <w:ind w:hanging="360" w:left="76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79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51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23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295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67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39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11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5836"/>
      </w:pPr>
      <w:rPr/>
      <w:start w:val="1"/>
      <w:suff w:val="tab"/>
    </w:lvl>
  </w:abstractNum>
  <w:abstractNum w:abstractNumId="47">
    <w:lvl w:ilvl="0">
      <w:isLgl w:val="false"/>
      <w:lvlJc w:val="left"/>
      <w:lvlText w:val="%1."/>
      <w:numFmt w:val="decimal"/>
      <w:pPr>
        <w:pBdr/>
        <w:spacing/>
        <w:ind w:hanging="360" w:left="4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80"/>
      </w:pPr>
      <w:rPr/>
      <w:start w:val="1"/>
      <w:suff w:val="tab"/>
    </w:lvl>
  </w:abstractNum>
  <w:abstractNum w:abstractNumId="4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9">
    <w:lvl w:ilvl="0">
      <w:isLgl w:val="false"/>
      <w:lvlJc w:val="left"/>
      <w:lvlText w:val="%1."/>
      <w:numFmt w:val="decimal"/>
      <w:pPr>
        <w:pBdr/>
        <w:spacing/>
        <w:ind w:hanging="360" w:left="76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79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51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23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295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67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39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11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5836"/>
      </w:pPr>
      <w:rPr/>
      <w:start w:val="1"/>
      <w:suff w:val="tab"/>
    </w:lvl>
  </w:abstractNum>
  <w:num w:numId="1">
    <w:abstractNumId w:val="15"/>
  </w:num>
  <w:num w:numId="2">
    <w:abstractNumId w:val="9"/>
  </w:num>
  <w:num w:numId="3">
    <w:abstractNumId w:val="36"/>
  </w:num>
  <w:num w:numId="4">
    <w:abstractNumId w:val="37"/>
  </w:num>
  <w:num w:numId="5">
    <w:abstractNumId w:val="20"/>
  </w:num>
  <w:num w:numId="6">
    <w:abstractNumId w:val="17"/>
  </w:num>
  <w:num w:numId="7">
    <w:abstractNumId w:val="6"/>
  </w:num>
  <w:num w:numId="8">
    <w:abstractNumId w:val="3"/>
  </w:num>
  <w:num w:numId="9">
    <w:abstractNumId w:val="24"/>
  </w:num>
  <w:num w:numId="10">
    <w:abstractNumId w:val="10"/>
  </w:num>
  <w:num w:numId="11">
    <w:abstractNumId w:val="33"/>
  </w:num>
  <w:num w:numId="12">
    <w:abstractNumId w:val="34"/>
  </w:num>
  <w:num w:numId="13">
    <w:abstractNumId w:val="18"/>
  </w:num>
  <w:num w:numId="14">
    <w:abstractNumId w:val="2"/>
  </w:num>
  <w:num w:numId="15">
    <w:abstractNumId w:val="13"/>
  </w:num>
  <w:num w:numId="16">
    <w:abstractNumId w:val="31"/>
  </w:num>
  <w:num w:numId="17">
    <w:abstractNumId w:val="22"/>
  </w:num>
  <w:num w:numId="18">
    <w:abstractNumId w:val="26"/>
  </w:num>
  <w:num w:numId="19">
    <w:abstractNumId w:val="11"/>
  </w:num>
  <w:num w:numId="20">
    <w:abstractNumId w:val="23"/>
  </w:num>
  <w:num w:numId="21">
    <w:abstractNumId w:val="5"/>
  </w:num>
  <w:num w:numId="22">
    <w:abstractNumId w:val="29"/>
  </w:num>
  <w:num w:numId="23">
    <w:abstractNumId w:val="4"/>
  </w:num>
  <w:num w:numId="24">
    <w:abstractNumId w:val="19"/>
  </w:num>
  <w:num w:numId="25">
    <w:abstractNumId w:val="16"/>
  </w:num>
  <w:num w:numId="26">
    <w:abstractNumId w:val="32"/>
  </w:num>
  <w:num w:numId="27">
    <w:abstractNumId w:val="8"/>
  </w:num>
  <w:num w:numId="28">
    <w:abstractNumId w:val="7"/>
  </w:num>
  <w:num w:numId="29">
    <w:abstractNumId w:val="27"/>
  </w:num>
  <w:num w:numId="30">
    <w:abstractNumId w:val="14"/>
  </w:num>
  <w:num w:numId="31">
    <w:abstractNumId w:val="25"/>
  </w:num>
  <w:num w:numId="32">
    <w:abstractNumId w:val="28"/>
  </w:num>
  <w:num w:numId="33">
    <w:abstractNumId w:val="21"/>
  </w:num>
  <w:num w:numId="34">
    <w:abstractNumId w:val="1"/>
  </w:num>
  <w:num w:numId="35">
    <w:abstractNumId w:val="0"/>
  </w:num>
  <w:num w:numId="36">
    <w:abstractNumId w:val="12"/>
  </w:num>
  <w:num w:numId="37">
    <w:abstractNumId w:val="35"/>
  </w:num>
  <w:num w:numId="38">
    <w:abstractNumId w:val="30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47"/>
  </w:num>
  <w:num w:numId="49">
    <w:abstractNumId w:val="48"/>
  </w:num>
  <w:num w:numId="50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3"/>
    <w:next w:val="693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4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93"/>
    <w:next w:val="693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4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93"/>
    <w:next w:val="693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4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93"/>
    <w:next w:val="693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4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4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3"/>
    <w:next w:val="693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4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4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4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4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3"/>
    <w:next w:val="693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94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94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94"/>
    <w:link w:val="706"/>
    <w:uiPriority w:val="99"/>
    <w:pPr>
      <w:pBdr/>
      <w:spacing/>
      <w:ind/>
    </w:pPr>
  </w:style>
  <w:style w:type="paragraph" w:styleId="44">
    <w:name w:val="Footer"/>
    <w:basedOn w:val="693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94"/>
    <w:link w:val="44"/>
    <w:uiPriority w:val="99"/>
    <w:pPr>
      <w:pBdr/>
      <w:spacing/>
      <w:ind/>
    </w:pPr>
  </w:style>
  <w:style w:type="paragraph" w:styleId="46">
    <w:name w:val="Caption"/>
    <w:basedOn w:val="693"/>
    <w:next w:val="69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69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9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9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93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94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93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94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93"/>
    <w:next w:val="693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93"/>
    <w:next w:val="693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93"/>
    <w:next w:val="693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93"/>
    <w:next w:val="693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93"/>
    <w:next w:val="693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93"/>
    <w:next w:val="693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93"/>
    <w:next w:val="693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93"/>
    <w:next w:val="693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93"/>
    <w:next w:val="693"/>
    <w:uiPriority w:val="99"/>
    <w:unhideWhenUsed/>
    <w:pPr>
      <w:pBdr/>
      <w:spacing w:after="0" w:afterAutospacing="0"/>
      <w:ind/>
    </w:pPr>
  </w:style>
  <w:style w:type="paragraph" w:styleId="693" w:default="1">
    <w:name w:val="Normal"/>
    <w:qFormat/>
    <w:pPr>
      <w:pBdr/>
      <w:spacing w:after="0" w:line="0" w:lineRule="atLeast"/>
      <w:ind/>
    </w:pPr>
  </w:style>
  <w:style w:type="character" w:styleId="694" w:default="1">
    <w:name w:val="Default Paragraph Font"/>
    <w:uiPriority w:val="1"/>
    <w:semiHidden/>
    <w:unhideWhenUsed/>
    <w:pPr>
      <w:pBdr/>
      <w:spacing/>
      <w:ind/>
    </w:pPr>
  </w:style>
  <w:style w:type="table" w:styleId="69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6" w:default="1">
    <w:name w:val="No List"/>
    <w:uiPriority w:val="99"/>
    <w:semiHidden/>
    <w:unhideWhenUsed/>
    <w:pPr>
      <w:pBdr/>
      <w:spacing/>
      <w:ind/>
    </w:pPr>
  </w:style>
  <w:style w:type="paragraph" w:styleId="697">
    <w:name w:val="No Spacing"/>
    <w:link w:val="704"/>
    <w:uiPriority w:val="1"/>
    <w:qFormat/>
    <w:pPr>
      <w:pBdr/>
      <w:spacing w:after="0" w:line="240" w:lineRule="auto"/>
      <w:ind/>
    </w:pPr>
  </w:style>
  <w:style w:type="table" w:styleId="698">
    <w:name w:val="Table Grid"/>
    <w:basedOn w:val="695"/>
    <w:uiPriority w:val="3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99">
    <w:name w:val="List Paragraph"/>
    <w:basedOn w:val="693"/>
    <w:link w:val="700"/>
    <w:uiPriority w:val="34"/>
    <w:qFormat/>
    <w:pPr>
      <w:pBdr/>
      <w:spacing w:after="200" w:line="276" w:lineRule="auto"/>
      <w:ind w:left="720"/>
      <w:contextualSpacing w:val="true"/>
    </w:pPr>
    <w:rPr>
      <w:rFonts w:eastAsiaTheme="minorEastAsia"/>
      <w:lang w:eastAsia="ru-RU"/>
    </w:rPr>
  </w:style>
  <w:style w:type="character" w:styleId="700" w:customStyle="1">
    <w:name w:val="Абзац списка Знак"/>
    <w:link w:val="699"/>
    <w:uiPriority w:val="34"/>
    <w:pPr>
      <w:pBdr/>
      <w:spacing/>
      <w:ind/>
    </w:pPr>
    <w:rPr>
      <w:rFonts w:eastAsiaTheme="minorEastAsia"/>
      <w:lang w:eastAsia="ru-RU"/>
    </w:rPr>
  </w:style>
  <w:style w:type="paragraph" w:styleId="701">
    <w:name w:val="Balloon Text"/>
    <w:basedOn w:val="693"/>
    <w:link w:val="702"/>
    <w:uiPriority w:val="99"/>
    <w:semiHidden/>
    <w:unhideWhenUsed/>
    <w:pPr>
      <w:pBdr/>
      <w:spacing w:line="240" w:lineRule="auto"/>
      <w:ind/>
    </w:pPr>
    <w:rPr>
      <w:rFonts w:ascii="Tahoma" w:hAnsi="Tahoma" w:cs="Tahoma"/>
      <w:sz w:val="16"/>
      <w:szCs w:val="16"/>
    </w:rPr>
  </w:style>
  <w:style w:type="character" w:styleId="702" w:customStyle="1">
    <w:name w:val="Текст выноски Знак"/>
    <w:basedOn w:val="694"/>
    <w:link w:val="701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703" w:customStyle="1">
    <w:name w:val="apple-converted-space"/>
    <w:basedOn w:val="694"/>
    <w:pPr>
      <w:pBdr/>
      <w:spacing/>
      <w:ind/>
    </w:pPr>
  </w:style>
  <w:style w:type="character" w:styleId="704" w:customStyle="1">
    <w:name w:val="Без интервала Знак"/>
    <w:link w:val="697"/>
    <w:uiPriority w:val="1"/>
    <w:pPr>
      <w:pBdr/>
      <w:spacing/>
      <w:ind/>
    </w:pPr>
  </w:style>
  <w:style w:type="paragraph" w:styleId="705">
    <w:name w:val="Normal (Web)"/>
    <w:basedOn w:val="693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6">
    <w:name w:val="Header"/>
    <w:basedOn w:val="693"/>
    <w:link w:val="707"/>
    <w:uiPriority w:val="99"/>
    <w:unhideWhenUsed/>
    <w:pPr>
      <w:pBdr/>
      <w:tabs>
        <w:tab w:val="center" w:leader="none" w:pos="4677"/>
        <w:tab w:val="right" w:leader="none" w:pos="9355"/>
      </w:tabs>
      <w:spacing w:line="240" w:lineRule="auto"/>
      <w:ind/>
    </w:pPr>
  </w:style>
  <w:style w:type="character" w:styleId="707" w:customStyle="1">
    <w:name w:val="Верхний колонтитул Знак"/>
    <w:basedOn w:val="694"/>
    <w:link w:val="706"/>
    <w:uiPriority w:val="99"/>
    <w:pPr>
      <w:pBdr/>
      <w:spacing/>
      <w:ind/>
    </w:pPr>
  </w:style>
  <w:style w:type="paragraph" w:styleId="708" w:customStyle="1">
    <w:name w:val="Default"/>
    <w:pPr>
      <w:pBdr/>
      <w:spacing w:after="0" w:line="240" w:lineRule="auto"/>
      <w:ind/>
    </w:pPr>
    <w:rPr>
      <w:rFonts w:ascii="Arial" w:hAnsi="Arial" w:cs="Arial"/>
      <w:color w:val="000000"/>
      <w:sz w:val="24"/>
      <w:szCs w:val="24"/>
    </w:rPr>
  </w:style>
  <w:style w:type="table" w:styleId="1_822" w:customStyle="1">
    <w:name w:val="Сетка таблицы1"/>
    <w:basedOn w:val="691"/>
    <w:next w:val="696"/>
    <w:uiPriority w:val="3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_823" w:customStyle="1">
    <w:name w:val="Сетка таблицы2"/>
    <w:basedOn w:val="691"/>
    <w:next w:val="696"/>
    <w:uiPriority w:val="3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gif"/><Relationship Id="rId17" Type="http://schemas.openxmlformats.org/officeDocument/2006/relationships/image" Target="media/image8.png"/><Relationship Id="rId18" Type="http://schemas.openxmlformats.org/officeDocument/2006/relationships/image" Target="media/image9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75EAC-89D6-4B46-AD0D-02CA4108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revision>40</cp:revision>
  <dcterms:created xsi:type="dcterms:W3CDTF">2017-07-27T09:10:00Z</dcterms:created>
  <dcterms:modified xsi:type="dcterms:W3CDTF">2024-08-15T09:44:22Z</dcterms:modified>
</cp:coreProperties>
</file>