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2268"/>
        <w:gridCol w:w="4431"/>
        <w:gridCol w:w="1806"/>
      </w:tblGrid>
      <w:tr w:rsidR="002E0C9B" w:rsidRPr="002E0C9B" w:rsidTr="0055713C">
        <w:trPr>
          <w:trHeight w:val="65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C9B" w:rsidRPr="002E0C9B" w:rsidRDefault="002E0C9B" w:rsidP="002E0C9B">
            <w:pPr>
              <w:rPr>
                <w:rFonts w:asciiTheme="minorHAnsi" w:eastAsiaTheme="minorHAnsi" w:hAnsiTheme="minorHAnsi"/>
              </w:rPr>
            </w:pPr>
            <w:bookmarkStart w:id="0" w:name="_GoBack"/>
            <w:bookmarkEnd w:id="0"/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C9B" w:rsidRPr="002E0C9B" w:rsidRDefault="002E0C9B" w:rsidP="002E0C9B">
            <w:pPr>
              <w:widowControl w:val="0"/>
              <w:spacing w:after="150" w:line="240" w:lineRule="auto"/>
              <w:rPr>
                <w:rFonts w:ascii="Helvetica" w:eastAsia="Times New Roman" w:hAnsi="Helvetica" w:cs="Symbol"/>
                <w:color w:val="333333"/>
                <w:lang w:val="en-GB"/>
              </w:rPr>
            </w:pPr>
            <w:proofErr w:type="spellStart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  <w:lang w:val="en-GB"/>
              </w:rPr>
              <w:t>Колледж</w:t>
            </w:r>
            <w:proofErr w:type="spellEnd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  <w:lang w:val="en-GB"/>
              </w:rPr>
              <w:t xml:space="preserve"> </w:t>
            </w:r>
            <w:proofErr w:type="spellStart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  <w:lang w:val="en-GB"/>
              </w:rPr>
              <w:t>технологии</w:t>
            </w:r>
            <w:proofErr w:type="spellEnd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  <w:lang w:val="en-GB"/>
              </w:rPr>
              <w:t xml:space="preserve"> и </w:t>
            </w:r>
            <w:proofErr w:type="spellStart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  <w:lang w:val="en-GB"/>
              </w:rPr>
              <w:t>сервиза</w:t>
            </w:r>
            <w:proofErr w:type="spellEnd"/>
          </w:p>
        </w:tc>
      </w:tr>
      <w:tr w:rsidR="002E0C9B" w:rsidRPr="002E0C9B" w:rsidTr="0055713C">
        <w:trPr>
          <w:trHeight w:val="195"/>
        </w:trPr>
        <w:tc>
          <w:tcPr>
            <w:tcW w:w="43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C9B" w:rsidRPr="002E0C9B" w:rsidRDefault="002E0C9B" w:rsidP="002E0C9B">
            <w:pPr>
              <w:widowControl w:val="0"/>
              <w:spacing w:after="150" w:line="240" w:lineRule="auto"/>
              <w:rPr>
                <w:rFonts w:ascii="Helvetica" w:eastAsia="Times New Roman" w:hAnsi="Helvetica" w:cs="Symbol"/>
                <w:color w:val="333333"/>
              </w:rPr>
            </w:pPr>
            <w:proofErr w:type="spellStart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  <w:lang w:val="en-GB"/>
              </w:rPr>
              <w:t>Дата</w:t>
            </w:r>
            <w:proofErr w:type="spellEnd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  <w:lang w:val="en-GB"/>
              </w:rPr>
              <w:t>:</w:t>
            </w:r>
            <w:r>
              <w:rPr>
                <w:rFonts w:asciiTheme="minorHAnsi" w:eastAsia="Times New Roman" w:hAnsiTheme="minorHAnsi" w:cs="Symbol"/>
                <w:b/>
                <w:bCs/>
                <w:color w:val="333333"/>
                <w:sz w:val="24"/>
                <w:szCs w:val="24"/>
              </w:rPr>
              <w:t>13.09</w:t>
            </w:r>
          </w:p>
        </w:tc>
        <w:tc>
          <w:tcPr>
            <w:tcW w:w="62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E0C9B" w:rsidRPr="002E0C9B" w:rsidRDefault="002E0C9B" w:rsidP="002E0C9B">
            <w:pPr>
              <w:widowControl w:val="0"/>
              <w:spacing w:after="150" w:line="240" w:lineRule="auto"/>
              <w:rPr>
                <w:rFonts w:ascii="Helvetica" w:eastAsia="Times New Roman" w:hAnsi="Helvetica" w:cstheme="minorBidi"/>
                <w:color w:val="333333"/>
                <w:szCs w:val="24"/>
              </w:rPr>
            </w:pPr>
          </w:p>
          <w:p w:rsidR="002E0C9B" w:rsidRPr="002E0C9B" w:rsidRDefault="002E0C9B" w:rsidP="002E0C9B">
            <w:pPr>
              <w:widowControl w:val="0"/>
              <w:spacing w:after="150" w:line="240" w:lineRule="auto"/>
              <w:rPr>
                <w:rFonts w:ascii="Helvetica" w:eastAsia="Times New Roman" w:hAnsi="Helvetica" w:cs="Symbol"/>
                <w:color w:val="333333"/>
              </w:rPr>
            </w:pPr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</w:rPr>
              <w:t>ФИО учителя</w:t>
            </w:r>
            <w:proofErr w:type="gramStart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</w:rPr>
              <w:t xml:space="preserve"> :</w:t>
            </w:r>
            <w:proofErr w:type="gramEnd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</w:rPr>
              <w:t xml:space="preserve"> </w:t>
            </w:r>
            <w:proofErr w:type="spellStart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</w:rPr>
              <w:t>Новотеева</w:t>
            </w:r>
            <w:proofErr w:type="spellEnd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</w:rPr>
              <w:t xml:space="preserve"> М.Т.</w:t>
            </w:r>
          </w:p>
        </w:tc>
      </w:tr>
      <w:tr w:rsidR="002E0C9B" w:rsidRPr="002E0C9B" w:rsidTr="0055713C">
        <w:tc>
          <w:tcPr>
            <w:tcW w:w="43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C9B" w:rsidRPr="002E0C9B" w:rsidRDefault="002E0C9B" w:rsidP="002E0C9B">
            <w:pPr>
              <w:widowControl w:val="0"/>
              <w:spacing w:after="150" w:line="240" w:lineRule="auto"/>
              <w:rPr>
                <w:rFonts w:asciiTheme="minorHAnsi" w:eastAsia="Times New Roman" w:hAnsiTheme="minorHAnsi" w:cs="Symbol"/>
                <w:color w:val="333333"/>
              </w:rPr>
            </w:pPr>
            <w:proofErr w:type="spellStart"/>
            <w:r w:rsidRPr="002E0C9B">
              <w:rPr>
                <w:rFonts w:ascii="Helvetica" w:eastAsia="Times New Roman" w:hAnsi="Helvetica" w:cs="Symbol"/>
                <w:color w:val="333333"/>
                <w:szCs w:val="24"/>
                <w:lang w:val="en-GB"/>
              </w:rPr>
              <w:t>Группа</w:t>
            </w:r>
            <w:proofErr w:type="spellEnd"/>
            <w:r w:rsidRPr="002E0C9B">
              <w:rPr>
                <w:rFonts w:ascii="Helvetica" w:eastAsia="Times New Roman" w:hAnsi="Helvetica" w:cs="Symbol"/>
                <w:color w:val="333333"/>
                <w:szCs w:val="24"/>
                <w:lang w:val="en-GB"/>
              </w:rPr>
              <w:t xml:space="preserve">: </w:t>
            </w:r>
            <w:r>
              <w:rPr>
                <w:rFonts w:asciiTheme="minorHAnsi" w:eastAsia="Times New Roman" w:hAnsiTheme="minorHAnsi" w:cs="Symbol"/>
                <w:color w:val="333333"/>
                <w:szCs w:val="24"/>
              </w:rPr>
              <w:t>П-2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C9B" w:rsidRPr="002E0C9B" w:rsidRDefault="002E0C9B" w:rsidP="002E0C9B">
            <w:pPr>
              <w:widowControl w:val="0"/>
              <w:spacing w:after="150" w:line="240" w:lineRule="auto"/>
              <w:rPr>
                <w:rFonts w:ascii="Helvetica" w:eastAsia="Times New Roman" w:hAnsi="Helvetica" w:cs="Symbol"/>
                <w:color w:val="333333"/>
                <w:lang w:val="en-GB"/>
              </w:rPr>
            </w:pPr>
            <w:proofErr w:type="spellStart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  <w:lang w:val="en-GB"/>
              </w:rPr>
              <w:t>Участвовал</w:t>
            </w:r>
            <w:proofErr w:type="spellEnd"/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Cs w:val="24"/>
                <w:lang w:val="en-GB"/>
              </w:rPr>
              <w:t>:</w:t>
            </w:r>
          </w:p>
        </w:tc>
        <w:tc>
          <w:tcPr>
            <w:tcW w:w="18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E0C9B" w:rsidRPr="002E0C9B" w:rsidRDefault="002E0C9B" w:rsidP="002E0C9B">
            <w:pPr>
              <w:widowControl w:val="0"/>
              <w:tabs>
                <w:tab w:val="left" w:pos="105"/>
              </w:tabs>
              <w:spacing w:after="150" w:line="240" w:lineRule="auto"/>
              <w:ind w:left="-1171" w:hanging="1701"/>
              <w:rPr>
                <w:rFonts w:ascii="Helvetica" w:eastAsia="Times New Roman" w:hAnsi="Helvetica" w:cs="Symbol"/>
                <w:color w:val="333333"/>
                <w:sz w:val="28"/>
                <w:szCs w:val="28"/>
                <w:lang w:val="en-GB"/>
              </w:rPr>
            </w:pPr>
            <w:r w:rsidRPr="002E0C9B">
              <w:rPr>
                <w:rFonts w:ascii="Helvetica" w:eastAsia="Times New Roman" w:hAnsi="Helvetica" w:cs="Symbol"/>
                <w:b/>
                <w:bCs/>
                <w:color w:val="333333"/>
                <w:sz w:val="28"/>
                <w:szCs w:val="28"/>
                <w:lang w:val="en-GB"/>
              </w:rPr>
              <w:t>:</w:t>
            </w:r>
          </w:p>
        </w:tc>
      </w:tr>
      <w:tr w:rsidR="002E0C9B" w:rsidRPr="002E0C9B" w:rsidTr="0055713C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0C9B" w:rsidRPr="002E0C9B" w:rsidRDefault="002E0C9B" w:rsidP="002E0C9B">
            <w:pPr>
              <w:widowControl w:val="0"/>
              <w:spacing w:after="150" w:line="240" w:lineRule="auto"/>
              <w:jc w:val="center"/>
              <w:rPr>
                <w:rFonts w:asciiTheme="minorHAnsi" w:eastAsia="Times New Roman" w:hAnsiTheme="minorHAnsi" w:cs="Symbol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Helvetica" w:eastAsia="Times New Roman" w:hAnsi="Helvetica" w:cs="Symbol"/>
                <w:b/>
                <w:bCs/>
                <w:color w:val="333333"/>
                <w:sz w:val="28"/>
                <w:szCs w:val="28"/>
                <w:lang w:val="en-GB"/>
              </w:rPr>
              <w:t>Тема</w:t>
            </w:r>
            <w:proofErr w:type="spellEnd"/>
            <w:r>
              <w:rPr>
                <w:rFonts w:ascii="Helvetica" w:eastAsia="Times New Roman" w:hAnsi="Helvetica" w:cs="Symbol"/>
                <w:b/>
                <w:bCs/>
                <w:color w:val="333333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Symbol"/>
                <w:b/>
                <w:bCs/>
                <w:color w:val="333333"/>
                <w:sz w:val="28"/>
                <w:szCs w:val="28"/>
                <w:lang w:val="en-GB"/>
              </w:rPr>
              <w:t>урока</w:t>
            </w:r>
            <w:proofErr w:type="spellEnd"/>
            <w:r>
              <w:rPr>
                <w:rFonts w:ascii="Helvetica" w:eastAsia="Times New Roman" w:hAnsi="Helvetica" w:cs="Symbol"/>
                <w:b/>
                <w:bCs/>
                <w:color w:val="333333"/>
                <w:sz w:val="28"/>
                <w:szCs w:val="28"/>
                <w:lang w:val="en-GB"/>
              </w:rPr>
              <w:t>:</w:t>
            </w:r>
            <w:r>
              <w:rPr>
                <w:rFonts w:asciiTheme="minorHAnsi" w:eastAsia="Times New Roman" w:hAnsiTheme="minorHAnsi" w:cs="Symbol"/>
                <w:b/>
                <w:bCs/>
                <w:color w:val="333333"/>
                <w:sz w:val="28"/>
                <w:szCs w:val="28"/>
              </w:rPr>
              <w:t>№107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0C9B" w:rsidRDefault="002E0C9B" w:rsidP="002E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Кислородосодержащие органические соединения и их природные источники.</w:t>
            </w:r>
          </w:p>
          <w:p w:rsidR="002E0C9B" w:rsidRDefault="002E0C9B" w:rsidP="002E0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урока: Химические свойства этанола.</w:t>
            </w:r>
          </w:p>
          <w:p w:rsidR="002E0C9B" w:rsidRPr="002E0C9B" w:rsidRDefault="002E0C9B" w:rsidP="002E0C9B">
            <w:pPr>
              <w:spacing w:before="100" w:beforeAutospacing="1" w:after="100" w:afterAutospacing="1" w:line="240" w:lineRule="auto"/>
              <w:outlineLvl w:val="0"/>
              <w:rPr>
                <w:rFonts w:asciiTheme="minorHAnsi" w:eastAsiaTheme="minorHAnsi" w:hAnsiTheme="minorHAnsi"/>
                <w:b/>
                <w:sz w:val="28"/>
                <w:szCs w:val="28"/>
              </w:rPr>
            </w:pPr>
          </w:p>
        </w:tc>
      </w:tr>
    </w:tbl>
    <w:p w:rsidR="002E0C9B" w:rsidRDefault="002E0C9B" w:rsidP="00C37CA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урока – урок усвоения нового материала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 изучить химические свойства спиртов и выявить  зависимость применения от свойств веществ;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учебные </w:t>
      </w:r>
    </w:p>
    <w:p w:rsidR="00C37CA0" w:rsidRDefault="00C37CA0" w:rsidP="00C37CA0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Проанализировать информацию на соотнесение областей применения спиртов и их свойств.</w:t>
      </w:r>
    </w:p>
    <w:p w:rsidR="00C37CA0" w:rsidRDefault="00C37CA0" w:rsidP="00C37CA0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Изучить особенности строения молекул спиртов.</w:t>
      </w:r>
    </w:p>
    <w:p w:rsidR="00C37CA0" w:rsidRDefault="00C37CA0" w:rsidP="00C37CA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образовательные:</w:t>
      </w:r>
    </w:p>
    <w:p w:rsidR="00C37CA0" w:rsidRDefault="00C37CA0" w:rsidP="00C37C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Связанные с формированием общенаучных знаний: понимание относительности понятий и классификаций в свете общего, особенного и единичного.</w:t>
      </w:r>
    </w:p>
    <w:p w:rsidR="00C37CA0" w:rsidRDefault="00C37CA0" w:rsidP="00C37CA0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знаний: усвоение знаний о спиртах.</w:t>
      </w:r>
    </w:p>
    <w:p w:rsidR="00C37CA0" w:rsidRDefault="00C37CA0" w:rsidP="00C37CA0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развивающие: </w:t>
      </w:r>
    </w:p>
    <w:p w:rsidR="00C37CA0" w:rsidRDefault="00C37CA0" w:rsidP="00C37CA0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Дать возможность детям быть активными участниками образовательного процесса;</w:t>
      </w:r>
    </w:p>
    <w:p w:rsidR="00C37CA0" w:rsidRDefault="00C37CA0" w:rsidP="00C37CA0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поддерживать внимание учащихся через смену учебной деятельности </w:t>
      </w:r>
    </w:p>
    <w:p w:rsidR="00C37CA0" w:rsidRDefault="00C37CA0" w:rsidP="00C37CA0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включать детей в разрешение учебных проблемных ситуаций для развития их логического мышления;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37CA0" w:rsidRDefault="00C37CA0" w:rsidP="00C37CA0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воспитательные:   </w:t>
      </w:r>
    </w:p>
    <w:p w:rsidR="00C37CA0" w:rsidRDefault="00C37CA0" w:rsidP="00C37CA0">
      <w:pPr>
        <w:numPr>
          <w:ilvl w:val="1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Повысить восприимчивость учащихся к проблемам формирования ЗОЖ и социального аспекта употребления алкоголя и тем самым способствовать формированию собственной жизненной позиции с точки зрения гражданина;</w:t>
      </w:r>
    </w:p>
    <w:p w:rsidR="00C37CA0" w:rsidRDefault="00C37CA0" w:rsidP="00C37CA0">
      <w:pPr>
        <w:numPr>
          <w:ilvl w:val="1"/>
          <w:numId w:val="17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Продолжить формирование толерантности через выполнение определённых видов коллективной работы: актуализации знаний, практического задания, лабораторного опыта.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Реактивы и материалы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пробирки, флаконы с реактивами: 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NaOH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этанолом, глицерином,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фенофталеином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SO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уксусной кислотой, CuSO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 фарфоровая чашка,  вода, пробирки, подставки для пробирок, мерный цилиндр, жевательная резинка, мерные стаканы.</w:t>
      </w:r>
      <w:proofErr w:type="gramEnd"/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глицерин; лакмусовая бумага, фарфоровая чашечка для капельного анализа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компьютер; мультимедийный проектор; 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Раздаточный материал: 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Периодическая система химических элементов Д. И. Менделеева.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Ряд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электроотрицательности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неметаллов.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Схема «Классификация спиртов».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Этапы урока: мотивационно – ориентировочный; операционно-исполнительный;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итогово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оценочный.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урока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37CA0" w:rsidRDefault="00C37CA0" w:rsidP="00C37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Постановка учебной цели. Мотивация на реализацию цели.</w:t>
      </w:r>
    </w:p>
    <w:p w:rsidR="00C37CA0" w:rsidRDefault="00C37CA0" w:rsidP="00C37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Объявление прогнозируемого результата и критерий оценивания знаний. </w:t>
      </w:r>
    </w:p>
    <w:p w:rsidR="00C37CA0" w:rsidRDefault="00C37CA0" w:rsidP="00C37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Актуализация знаний: отдельные представители, классификация, номенклатура, виды изомерии.</w:t>
      </w:r>
    </w:p>
    <w:p w:rsidR="00C37CA0" w:rsidRDefault="00C37CA0" w:rsidP="00C37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Повторение правил техники безопасности.</w:t>
      </w:r>
    </w:p>
    <w:p w:rsidR="00C37CA0" w:rsidRDefault="00C37CA0" w:rsidP="00C37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Физкультминутка.</w:t>
      </w:r>
    </w:p>
    <w:p w:rsidR="00C37CA0" w:rsidRDefault="00C37CA0" w:rsidP="00C37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Объяснение нового материала</w:t>
      </w:r>
    </w:p>
    <w:p w:rsidR="00C37CA0" w:rsidRDefault="00C37CA0" w:rsidP="00C37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Выполнение теста и взаимоконтроль.</w:t>
      </w:r>
    </w:p>
    <w:p w:rsidR="00C37CA0" w:rsidRDefault="00C37CA0" w:rsidP="00C37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Прослушивание пояснений к выполнению домашнего задания</w:t>
      </w:r>
    </w:p>
    <w:p w:rsidR="00C37CA0" w:rsidRDefault="00C37CA0" w:rsidP="00C37CA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Подведение итогов.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урока</w:t>
      </w:r>
    </w:p>
    <w:p w:rsidR="00C37CA0" w:rsidRDefault="00C37CA0" w:rsidP="00C37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Организационный момент.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Постановка учебной цели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Сегодня у нас урок «Химические свойства спиртов».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Мы уже встречались с этим классом соединений на уроках биологии при изучении темы «гликолиз». Спирты имеют огромное народнохозяйственное значение. Именно поэтому мы их и изучаем.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 изучить химические свойства спиртов и выявить  зависимость применения от свойств веществ;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Прогнозируемый результат,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который одновременно будет служить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критерием оценки ваших знаний.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строение, гомологические ряды спиртов, номенклатуру, изомерию, свойства отдельных представителей.</w:t>
      </w:r>
    </w:p>
    <w:p w:rsidR="00C37CA0" w:rsidRDefault="00C37CA0" w:rsidP="00C37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уметь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сравнивать, обобщать свойства спиртов</w:t>
      </w:r>
    </w:p>
    <w:p w:rsidR="00C37CA0" w:rsidRDefault="00C37CA0" w:rsidP="00C37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Химические свойства.</w:t>
      </w:r>
    </w:p>
    <w:p w:rsidR="00C37CA0" w:rsidRDefault="00C37CA0" w:rsidP="00C37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Сопоставьте область применения спирта и его свойство.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Этанол служит прекрасной добавкой к моторному топливу, так как повышает октановое число бензина. Кроме того эта реакция используется в хорошо известных вам спиртовках.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для этанола характерна реакция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горения</w:t>
      </w:r>
    </w:p>
    <w:p w:rsidR="00C37CA0" w:rsidRDefault="00C37CA0" w:rsidP="00C37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Спирты горят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некоптящим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почти бесцветным пламенем (демон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страция):</w:t>
      </w:r>
    </w:p>
    <w:p w:rsidR="00C37CA0" w:rsidRP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OH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2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→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↑ + 3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H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C37C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68 учебника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Габриэляна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прочитать</w:t>
      </w:r>
    </w:p>
    <w:p w:rsidR="00C37CA0" w:rsidRDefault="00C37CA0" w:rsidP="00C37CA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связи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-Н спирты взаимодействуют со щелочными и щелочно-земельными метал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лами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рекция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вытяжном шкафу) 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кислотные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(взаимодействие с металлами с образованием соли-алкоголята и водорода)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OH+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Na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→ 2C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ONa + 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↑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          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алкоголят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Na</w:t>
      </w:r>
      <w:proofErr w:type="spellEnd"/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37CA0" w:rsidRDefault="00C37CA0" w:rsidP="00C37CA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-ОН + 2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 = 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Na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+ Н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proofErr w:type="gramEnd"/>
    </w:p>
    <w:p w:rsidR="00C37CA0" w:rsidRDefault="00C37CA0" w:rsidP="00C37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соли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алкилат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натрия – алкоголят</w:t>
      </w:r>
    </w:p>
    <w:p w:rsidR="00C37CA0" w:rsidRDefault="00C37CA0" w:rsidP="00C37CA0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Определение принадлежности спирта к классу оснований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Качественная реакция на –OH группу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 и реактивы: пробирки, штатив для пробирок, флаконы с реактивами: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NaOH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этанол; глицерин;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фенофталеин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Вывод: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спирты не проявляют свойств сильных оснований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NaOH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     +    кислота → соль + вода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Реакция этерификации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H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OH    +    кислота → эфир + вода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7CA0" w:rsidRP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C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C37CA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C37CA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OH </w:t>
      </w:r>
      <w:r w:rsidRPr="00C37CA0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CH</w:t>
      </w:r>
      <w:r w:rsidRPr="00C37CA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COOH</w:t>
      </w:r>
      <w:r w:rsidRPr="00C37CA0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CH</w:t>
      </w:r>
      <w:r w:rsidRPr="00C37CA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COO</w:t>
      </w:r>
      <w:r w:rsidRPr="00C37CA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CH</w:t>
      </w:r>
      <w:r w:rsidRPr="00C37CA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C37CA0"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 w:rsidRPr="00C37CA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C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Укс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кислота =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Метилацетат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–э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фир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Или  метиловый эфир  уксусной кислоты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«Спирт используется как обеззараживающее средство», следовательно он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может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проявляет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окислительные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свойства. (О). Эту реакцию можно использовать как качественную на метанол и этанол, так как их альдегиды имеют характерные запахи:</w:t>
      </w:r>
    </w:p>
    <w:p w:rsidR="00C37CA0" w:rsidRDefault="00C37CA0" w:rsidP="00C37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(запах зеленого яблока)</w:t>
      </w:r>
    </w:p>
    <w:p w:rsidR="00C37CA0" w:rsidRDefault="00C37CA0" w:rsidP="00C37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Презентация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«Влияние алкоголя на организм человека» 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 сегодняшней классификацией спирт относится к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ксенобиотикам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веществам, не содержащимся в человеческом организме, но влияющем на его жизнедеятельность. Ксенобиотики подразделяются на 3 группы: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питательные вещества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которые обеспечивают организм энергией;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лекарственные средства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влияющие на наше самочувствие, воздействуя на биохимические процессы;</w:t>
      </w:r>
    </w:p>
    <w:p w:rsidR="00C37CA0" w:rsidRDefault="00C37CA0" w:rsidP="00C37CA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-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вызывающие нарушения в работе организма и биологическую смерть.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Этиловый спирт относится ко всем 3 группам: его действие зависит от количества и состояния здоровья.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злоупотреблении алкоголем более других органов страдает печень, так как именно она отвечает за расщепление этанола. Постоянное употребление алкоголя ведет к нарушениям обмена в организме почти всех витаминов и тем самым к их дефициту и ослаблению иммунитета.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Этиловый спирт является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наркотиком.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Он дополнительно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возбуждает систему мозгового ствола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отвечающего за наше самочувствие и эмоции. Наступает привыкание, и человек всё чаще нуждается в стимуляции этой системы извне, тем самым еще больше повреждая её. Получается замкнутый круг. Полагая, что он контролирует ситуацию, пьющий человек подвергает риску своё здоровье, психику, наследственность и даже социальное положение.</w:t>
      </w:r>
    </w:p>
    <w:p w:rsidR="00C37CA0" w:rsidRDefault="00C37CA0" w:rsidP="00C37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Качественная реакция на многоатомные спирты 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Реактивы: 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NaOH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 CuSO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глицерин.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Ход работы: в пробирку 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NaOH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прилить раствор CuSO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затем из флакона по каплям приливать глицерин.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Качественной реакцией на многоатомные спирты является их взаимодействие со свежеполученным осадком меди, который   растворяется с образованием ярко-синего раствора.</w:t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102235</wp:posOffset>
            </wp:positionV>
            <wp:extent cx="5512435" cy="2622550"/>
            <wp:effectExtent l="0" t="0" r="0" b="6350"/>
            <wp:wrapTight wrapText="bothSides">
              <wp:wrapPolygon edited="0">
                <wp:start x="0" y="0"/>
                <wp:lineTo x="0" y="21495"/>
                <wp:lineTo x="21498" y="21495"/>
                <wp:lineTo x="21498" y="0"/>
                <wp:lineTo x="0" y="0"/>
              </wp:wrapPolygon>
            </wp:wrapTight>
            <wp:docPr id="3" name="Рисунок 3" descr="http://uchitel.edu54.ru/sites/default/files/userfiles/image/bezymyannyyv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uchitel.edu54.ru/sites/default/files/userfiles/image/bezymyannyyvv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262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Обнаружение сорбита (ксилита,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маннита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в жевательной резинке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Измельчить жевательную резинку, залить водой и оставить на 20 минут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другой хим. стакан + 3-4 капли CuSO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+ 1 мл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NaOH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→ осадок синего цвета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+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добавить (немного) взвесь из химического стакана. Цвет получается темно-синий.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жевательные резинки (любые) содержат многоатомные спирты: сорбит, ксилит,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маннит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C37CA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III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Закрепление: по вариантам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37CA0" w:rsidTr="00C37CA0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верный ответ на задание 1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верный ответ на задание 2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верный ответ на задание 3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верный ответ на задание 4</w:t>
            </w:r>
          </w:p>
        </w:tc>
      </w:tr>
      <w:tr w:rsidR="00C37CA0" w:rsidTr="00C37CA0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CA0" w:rsidTr="00C37CA0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CA0" w:rsidRDefault="00C37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IV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Домашнее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задание: 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обязательное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§9; зад 13,14 или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творческое: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сделать презентацию или буклет «портрет» спиртов 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V Подведение итогов.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этапы работы выполнены, цель достигнута. В результате мы получили с вами образовательные продукты: опорный конспект; с нами останутся все чувства, эмоции, испытанные во время урока. Мне было приятно с вами поработать. Спасибо за сотрудничество.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Источники.</w:t>
      </w:r>
    </w:p>
    <w:p w:rsidR="00C37CA0" w:rsidRDefault="00C37CA0" w:rsidP="00C37CA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Абрамова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С.И.Использование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информационно-коммуникационных технологий в работе учителя химии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С.И.Абрамова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М.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Чистые пруды, 2010. – 32 с. – (Библиотечка «Первого сентября», серия «Химия».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35).</w:t>
      </w:r>
      <w:proofErr w:type="gramEnd"/>
    </w:p>
    <w:p w:rsidR="00C37CA0" w:rsidRDefault="00C37CA0" w:rsidP="00C37CA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NewRomanPS-BoldMT" w:eastAsia="Times New Roman" w:hAnsi="TimesNewRomanPS-BoldMT"/>
          <w:sz w:val="24"/>
          <w:szCs w:val="24"/>
          <w:lang w:eastAsia="ru-RU"/>
        </w:rPr>
        <w:t xml:space="preserve">Дерябина </w:t>
      </w:r>
      <w:proofErr w:type="spellStart"/>
      <w:r>
        <w:rPr>
          <w:rFonts w:ascii="TimesNewRomanPS-BoldMT" w:eastAsia="Times New Roman" w:hAnsi="TimesNewRomanPS-BoldMT"/>
          <w:sz w:val="24"/>
          <w:szCs w:val="24"/>
          <w:lang w:eastAsia="ru-RU"/>
        </w:rPr>
        <w:t>Н.Е.</w:t>
      </w:r>
      <w:r>
        <w:rPr>
          <w:rFonts w:ascii="TimesNewRomanPSMT" w:eastAsia="Times New Roman" w:hAnsi="TimesNewRomanPSMT"/>
          <w:sz w:val="24"/>
          <w:szCs w:val="24"/>
          <w:lang w:eastAsia="ru-RU"/>
        </w:rPr>
        <w:t>Строение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ru-RU"/>
        </w:rPr>
        <w:t xml:space="preserve"> атома</w:t>
      </w:r>
      <w:proofErr w:type="gramStart"/>
      <w:r>
        <w:rPr>
          <w:rFonts w:ascii="TimesNewRomanPSMT" w:eastAsia="Times New Roman" w:hAnsi="TimesNewRomanPSMT"/>
          <w:sz w:val="24"/>
          <w:szCs w:val="24"/>
          <w:lang w:eastAsia="ru-RU"/>
        </w:rPr>
        <w:t xml:space="preserve"> :</w:t>
      </w:r>
      <w:proofErr w:type="gramEnd"/>
      <w:r>
        <w:rPr>
          <w:rFonts w:ascii="TimesNewRomanPSMT" w:eastAsia="Times New Roman" w:hAnsi="TimesNewRomanPSMT"/>
          <w:sz w:val="24"/>
          <w:szCs w:val="24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ru-RU"/>
        </w:rPr>
        <w:t xml:space="preserve"> подход к методике преподавания /Н.Е. Дерябина – М.</w:t>
      </w:r>
      <w:proofErr w:type="gramStart"/>
      <w:r>
        <w:rPr>
          <w:rFonts w:ascii="TimesNewRomanPSMT" w:eastAsia="Times New Roman" w:hAnsi="TimesNewRomanPSMT"/>
          <w:sz w:val="24"/>
          <w:szCs w:val="24"/>
          <w:lang w:eastAsia="ru-RU"/>
        </w:rPr>
        <w:t xml:space="preserve"> :</w:t>
      </w:r>
      <w:proofErr w:type="gramEnd"/>
      <w:r>
        <w:rPr>
          <w:rFonts w:ascii="TimesNewRomanPSMT" w:eastAsia="Times New Roman" w:hAnsi="TimesNewRomanPSMT"/>
          <w:sz w:val="24"/>
          <w:szCs w:val="24"/>
          <w:lang w:eastAsia="ru-RU"/>
        </w:rPr>
        <w:t xml:space="preserve"> Чистые пруды, 2010. – 32 с. – (Библиотечка «Первого сентября», серия «Химия». </w:t>
      </w:r>
      <w:proofErr w:type="spellStart"/>
      <w:proofErr w:type="gramStart"/>
      <w:r>
        <w:rPr>
          <w:rFonts w:ascii="TimesNewRomanPSMT" w:eastAsia="Times New Roman" w:hAnsi="TimesNewRomanPSMT"/>
          <w:sz w:val="24"/>
          <w:szCs w:val="24"/>
          <w:lang w:eastAsia="ru-RU"/>
        </w:rPr>
        <w:t>Вып</w:t>
      </w:r>
      <w:proofErr w:type="spellEnd"/>
      <w:r>
        <w:rPr>
          <w:rFonts w:ascii="TimesNewRomanPSMT" w:eastAsia="Times New Roman" w:hAnsi="TimesNewRomanPSMT"/>
          <w:sz w:val="24"/>
          <w:szCs w:val="24"/>
          <w:lang w:eastAsia="ru-RU"/>
        </w:rPr>
        <w:t>. 36).</w:t>
      </w:r>
      <w:proofErr w:type="gramEnd"/>
    </w:p>
    <w:p w:rsidR="00C37CA0" w:rsidRDefault="00C37CA0" w:rsidP="00C37CA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Газеты Издательского дома «Первое сентября» газеты  2010-2011 г.</w:t>
      </w:r>
    </w:p>
    <w:p w:rsidR="00C37CA0" w:rsidRDefault="00C37CA0" w:rsidP="00C37CA0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 сайты и порталы: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www.1september.ru – сайт «Издательский дом “Первое сентября”»;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http://school-collection.edu.ru – «Единая коллекция цифровых образовательных ресурсов»;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www.openclass.ru – сайт «Открытый класс»;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http://zavuch.info – сайт «Завуч. Инфо»;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http://shkola.edu.ru – сайт «Школа. Образование»;</w:t>
      </w: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C37CA0" w:rsidRDefault="00C37CA0" w:rsidP="00C37C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7CA0" w:rsidRDefault="00C37CA0" w:rsidP="002E0C9B">
      <w:pPr>
        <w:spacing w:after="0" w:line="240" w:lineRule="auto"/>
        <w:ind w:hanging="720"/>
        <w:jc w:val="both"/>
        <w:rPr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bCs/>
          <w:sz w:val="14"/>
          <w:szCs w:val="14"/>
          <w:lang w:eastAsia="ru-RU"/>
        </w:rPr>
        <w:t xml:space="preserve">   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0"/>
        <w:gridCol w:w="2268"/>
        <w:gridCol w:w="4431"/>
        <w:gridCol w:w="814"/>
      </w:tblGrid>
      <w:tr w:rsidR="002C3747" w:rsidTr="002C3747">
        <w:trPr>
          <w:trHeight w:val="65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3747" w:rsidRDefault="002C3747"/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747" w:rsidRDefault="002C3747">
            <w:pPr>
              <w:widowControl w:val="0"/>
              <w:spacing w:after="150" w:line="240" w:lineRule="auto"/>
              <w:rPr>
                <w:rFonts w:ascii="Helvetica" w:eastAsia="Times New Roman" w:hAnsi="Helvetica" w:cs="Symbol"/>
                <w:color w:val="333333"/>
                <w:lang w:val="en-GB"/>
              </w:rPr>
            </w:pPr>
            <w:proofErr w:type="spellStart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  <w:lang w:val="en-GB"/>
              </w:rPr>
              <w:t>Колледж</w:t>
            </w:r>
            <w:proofErr w:type="spellEnd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  <w:lang w:val="en-GB"/>
              </w:rPr>
              <w:t>технологии</w:t>
            </w:r>
            <w:proofErr w:type="spellEnd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  <w:lang w:val="en-GB"/>
              </w:rPr>
              <w:t>сервиза</w:t>
            </w:r>
            <w:proofErr w:type="spellEnd"/>
          </w:p>
        </w:tc>
      </w:tr>
      <w:tr w:rsidR="002C3747" w:rsidTr="002C3747">
        <w:trPr>
          <w:trHeight w:val="195"/>
        </w:trPr>
        <w:tc>
          <w:tcPr>
            <w:tcW w:w="436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3747" w:rsidRDefault="002C3747">
            <w:pPr>
              <w:widowControl w:val="0"/>
              <w:spacing w:after="150" w:line="240" w:lineRule="auto"/>
              <w:rPr>
                <w:rFonts w:ascii="Helvetica" w:eastAsia="Times New Roman" w:hAnsi="Helvetica" w:cs="Symbol"/>
                <w:color w:val="333333"/>
              </w:rPr>
            </w:pPr>
            <w:proofErr w:type="spellStart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  <w:lang w:val="en-GB"/>
              </w:rPr>
              <w:t>Дата</w:t>
            </w:r>
            <w:proofErr w:type="spellEnd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  <w:lang w:val="en-GB"/>
              </w:rPr>
              <w:t>: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13.09</w:t>
            </w:r>
          </w:p>
        </w:tc>
        <w:tc>
          <w:tcPr>
            <w:tcW w:w="52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747" w:rsidRDefault="002C3747">
            <w:pPr>
              <w:widowControl w:val="0"/>
              <w:spacing w:after="150" w:line="240" w:lineRule="auto"/>
              <w:rPr>
                <w:rFonts w:ascii="Helvetica" w:eastAsia="Times New Roman" w:hAnsi="Helvetica" w:cstheme="minorBidi"/>
                <w:color w:val="333333"/>
                <w:szCs w:val="24"/>
              </w:rPr>
            </w:pPr>
          </w:p>
          <w:p w:rsidR="002C3747" w:rsidRDefault="002C3747">
            <w:pPr>
              <w:widowControl w:val="0"/>
              <w:spacing w:after="150" w:line="240" w:lineRule="auto"/>
              <w:rPr>
                <w:rFonts w:ascii="Helvetica" w:eastAsia="Times New Roman" w:hAnsi="Helvetica" w:cs="Symbol"/>
                <w:color w:val="333333"/>
              </w:rPr>
            </w:pPr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</w:rPr>
              <w:t>ФИО учителя</w:t>
            </w:r>
            <w:proofErr w:type="gramStart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</w:rPr>
              <w:t xml:space="preserve"> :</w:t>
            </w:r>
            <w:proofErr w:type="gramEnd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</w:rPr>
              <w:t>Новотеева</w:t>
            </w:r>
            <w:proofErr w:type="spellEnd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</w:rPr>
              <w:t xml:space="preserve"> М.Т.</w:t>
            </w:r>
          </w:p>
        </w:tc>
      </w:tr>
      <w:tr w:rsidR="002C3747" w:rsidTr="002C3747">
        <w:tc>
          <w:tcPr>
            <w:tcW w:w="43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3747" w:rsidRDefault="002C3747">
            <w:pPr>
              <w:widowControl w:val="0"/>
              <w:spacing w:after="150" w:line="240" w:lineRule="auto"/>
              <w:rPr>
                <w:rFonts w:eastAsia="Times New Roman" w:cs="Symbol"/>
                <w:color w:val="333333"/>
              </w:rPr>
            </w:pPr>
            <w:proofErr w:type="spellStart"/>
            <w:r>
              <w:rPr>
                <w:rFonts w:ascii="Helvetica" w:eastAsia="Times New Roman" w:hAnsi="Helvetica"/>
                <w:color w:val="333333"/>
                <w:szCs w:val="24"/>
                <w:lang w:val="en-GB"/>
              </w:rPr>
              <w:t>Группа</w:t>
            </w:r>
            <w:proofErr w:type="spellEnd"/>
            <w:r>
              <w:rPr>
                <w:rFonts w:ascii="Helvetica" w:eastAsia="Times New Roman" w:hAnsi="Helvetica"/>
                <w:color w:val="333333"/>
                <w:szCs w:val="24"/>
                <w:lang w:val="en-GB"/>
              </w:rPr>
              <w:t>: П -</w:t>
            </w:r>
            <w:r>
              <w:rPr>
                <w:rFonts w:eastAsia="Times New Roman"/>
                <w:color w:val="333333"/>
                <w:szCs w:val="24"/>
              </w:rPr>
              <w:t>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3747" w:rsidRDefault="002C3747">
            <w:pPr>
              <w:widowControl w:val="0"/>
              <w:spacing w:after="150" w:line="240" w:lineRule="auto"/>
              <w:rPr>
                <w:rFonts w:ascii="Helvetica" w:eastAsia="Times New Roman" w:hAnsi="Helvetica" w:cs="Symbol"/>
                <w:color w:val="333333"/>
                <w:lang w:val="en-GB"/>
              </w:rPr>
            </w:pPr>
            <w:proofErr w:type="spellStart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  <w:lang w:val="en-GB"/>
              </w:rPr>
              <w:t>Участвовал</w:t>
            </w:r>
            <w:proofErr w:type="spellEnd"/>
            <w:r>
              <w:rPr>
                <w:rFonts w:ascii="Helvetica" w:eastAsia="Times New Roman" w:hAnsi="Helvetica"/>
                <w:b/>
                <w:bCs/>
                <w:color w:val="333333"/>
                <w:szCs w:val="24"/>
                <w:lang w:val="en-GB"/>
              </w:rPr>
              <w:t>:</w:t>
            </w:r>
          </w:p>
        </w:tc>
        <w:tc>
          <w:tcPr>
            <w:tcW w:w="8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C3747" w:rsidRDefault="002C3747">
            <w:pPr>
              <w:widowControl w:val="0"/>
              <w:tabs>
                <w:tab w:val="left" w:pos="105"/>
              </w:tabs>
              <w:spacing w:after="150" w:line="240" w:lineRule="auto"/>
              <w:ind w:left="-1171" w:hanging="1701"/>
              <w:rPr>
                <w:rFonts w:ascii="Helvetica" w:eastAsia="Times New Roman" w:hAnsi="Helvetica" w:cs="Symbol"/>
                <w:color w:val="333333"/>
                <w:sz w:val="28"/>
                <w:szCs w:val="28"/>
                <w:lang w:val="en-GB"/>
              </w:rPr>
            </w:pPr>
            <w:r>
              <w:rPr>
                <w:rFonts w:ascii="Helvetica" w:eastAsia="Times New Roman" w:hAnsi="Helvetica"/>
                <w:b/>
                <w:bCs/>
                <w:color w:val="333333"/>
                <w:sz w:val="28"/>
                <w:szCs w:val="28"/>
                <w:lang w:val="en-GB"/>
              </w:rPr>
              <w:t>:</w:t>
            </w:r>
          </w:p>
        </w:tc>
      </w:tr>
      <w:tr w:rsidR="002C3747" w:rsidTr="002C3747"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3747" w:rsidRDefault="002C3747">
            <w:pPr>
              <w:widowControl w:val="0"/>
              <w:spacing w:after="150" w:line="240" w:lineRule="auto"/>
              <w:jc w:val="center"/>
              <w:rPr>
                <w:rFonts w:eastAsia="Times New Roman" w:cs="Symbol"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Helvetica" w:eastAsia="Times New Roman" w:hAnsi="Helvetica"/>
                <w:b/>
                <w:bCs/>
                <w:color w:val="333333"/>
                <w:sz w:val="28"/>
                <w:szCs w:val="28"/>
                <w:lang w:val="en-GB"/>
              </w:rPr>
              <w:t>Тема</w:t>
            </w:r>
            <w:proofErr w:type="spellEnd"/>
            <w:r>
              <w:rPr>
                <w:rFonts w:ascii="Helvetica" w:eastAsia="Times New Roman" w:hAnsi="Helvetica"/>
                <w:b/>
                <w:bCs/>
                <w:color w:val="333333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b/>
                <w:bCs/>
                <w:color w:val="333333"/>
                <w:sz w:val="28"/>
                <w:szCs w:val="28"/>
                <w:lang w:val="en-GB"/>
              </w:rPr>
              <w:t>урока</w:t>
            </w:r>
            <w:proofErr w:type="spellEnd"/>
            <w:r>
              <w:rPr>
                <w:rFonts w:ascii="Helvetica" w:eastAsia="Times New Roman" w:hAnsi="Helvetica"/>
                <w:b/>
                <w:bCs/>
                <w:color w:val="333333"/>
                <w:sz w:val="28"/>
                <w:szCs w:val="28"/>
                <w:lang w:val="en-GB"/>
              </w:rPr>
              <w:t>:№</w:t>
            </w:r>
            <w:r>
              <w:rPr>
                <w:rFonts w:eastAsia="Times New Roman"/>
                <w:b/>
                <w:bCs/>
                <w:color w:val="333333"/>
                <w:sz w:val="28"/>
                <w:szCs w:val="28"/>
              </w:rPr>
              <w:t>108</w:t>
            </w:r>
          </w:p>
        </w:tc>
        <w:tc>
          <w:tcPr>
            <w:tcW w:w="7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3747" w:rsidRDefault="002C3747">
            <w:pPr>
              <w:pStyle w:val="a4"/>
              <w:shd w:val="clear" w:color="auto" w:fill="F5F5F5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ПРАКТИЧЕСКАЯ РАБОТА № 8</w:t>
            </w:r>
          </w:p>
          <w:p w:rsidR="002C3747" w:rsidRDefault="002C3747">
            <w:pPr>
              <w:pStyle w:val="a4"/>
              <w:shd w:val="clear" w:color="auto" w:fill="F5F5F5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eastAsia="en-US"/>
              </w:rPr>
              <w:t>Тема: Качественные реакции на одноатомные и многоатомные спирты</w:t>
            </w:r>
          </w:p>
          <w:p w:rsidR="002C3747" w:rsidRDefault="002C3747">
            <w:pPr>
              <w:pStyle w:val="a4"/>
              <w:shd w:val="clear" w:color="auto" w:fill="F5F5F5"/>
              <w:spacing w:before="0" w:beforeAutospacing="0" w:after="0" w:afterAutospacing="0" w:line="294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Цель работы:</w:t>
      </w:r>
      <w:r>
        <w:rPr>
          <w:color w:val="000000"/>
          <w:sz w:val="27"/>
          <w:szCs w:val="27"/>
        </w:rPr>
        <w:t> освоить технику проведения качественных реакций на спирты.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Оснащение: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реактивы</w:t>
      </w:r>
      <w:r>
        <w:rPr>
          <w:i/>
          <w:iCs/>
          <w:color w:val="000000"/>
          <w:sz w:val="27"/>
          <w:szCs w:val="27"/>
        </w:rPr>
        <w:t> —</w:t>
      </w:r>
      <w:r>
        <w:rPr>
          <w:color w:val="000000"/>
          <w:sz w:val="27"/>
          <w:szCs w:val="27"/>
        </w:rPr>
        <w:t> спирт этиловый, глицерин, оксид меди (II), гидроксид меди (II);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 — по 2 пробирки, спиртовки, спички, медная проволочка.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Опыт № 1.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Качественная реакция на одноатомные спирты.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Прокалите в огне медную </w:t>
      </w:r>
      <w:proofErr w:type="gramStart"/>
      <w:r>
        <w:rPr>
          <w:color w:val="000000"/>
          <w:sz w:val="27"/>
          <w:szCs w:val="27"/>
        </w:rPr>
        <w:t>проволоку</w:t>
      </w:r>
      <w:proofErr w:type="gramEnd"/>
      <w:r>
        <w:rPr>
          <w:color w:val="000000"/>
          <w:sz w:val="27"/>
          <w:szCs w:val="27"/>
        </w:rPr>
        <w:t xml:space="preserve"> и опустите ее в раствор этанола.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Допишите</w:t>
      </w:r>
      <w:r>
        <w:rPr>
          <w:color w:val="000000"/>
          <w:sz w:val="27"/>
          <w:szCs w:val="27"/>
        </w:rPr>
        <w:t> схему уравнения реакции, назовите все органические вещества: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</w:t>
      </w:r>
      <w:r>
        <w:rPr>
          <w:color w:val="000000"/>
          <w:sz w:val="27"/>
          <w:szCs w:val="27"/>
          <w:vertAlign w:val="subscript"/>
        </w:rPr>
        <w:t>3 </w:t>
      </w:r>
      <w:r>
        <w:rPr>
          <w:color w:val="000000"/>
          <w:sz w:val="27"/>
          <w:szCs w:val="27"/>
        </w:rPr>
        <w:t>- СН</w:t>
      </w:r>
      <w:proofErr w:type="gramStart"/>
      <w:r>
        <w:rPr>
          <w:color w:val="000000"/>
          <w:sz w:val="27"/>
          <w:szCs w:val="27"/>
          <w:vertAlign w:val="subscript"/>
        </w:rPr>
        <w:t>2</w:t>
      </w:r>
      <w:proofErr w:type="gramEnd"/>
      <w:r>
        <w:rPr>
          <w:color w:val="000000"/>
          <w:sz w:val="27"/>
          <w:szCs w:val="27"/>
        </w:rPr>
        <w:t> - ОН + </w:t>
      </w:r>
      <w:proofErr w:type="spellStart"/>
      <w:r>
        <w:rPr>
          <w:color w:val="000000"/>
          <w:sz w:val="27"/>
          <w:szCs w:val="27"/>
        </w:rPr>
        <w:t>CuО</w:t>
      </w:r>
      <w:proofErr w:type="spellEnd"/>
      <w:r>
        <w:rPr>
          <w:color w:val="000000"/>
          <w:sz w:val="27"/>
          <w:szCs w:val="27"/>
        </w:rPr>
        <w:t xml:space="preserve"> ---»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Опыт № 2.</w:t>
      </w:r>
      <w:r>
        <w:rPr>
          <w:b/>
          <w:bCs/>
          <w:i/>
          <w:iCs/>
          <w:color w:val="000000"/>
          <w:sz w:val="27"/>
          <w:szCs w:val="27"/>
          <w:u w:val="single"/>
        </w:rPr>
        <w:t> Качественная реакция на многоатомные спирты.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пробирку к раствору глицерина добавьте 0,5 мл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идроксида меди (II) и встряхните.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Допишите</w:t>
      </w:r>
      <w:r>
        <w:rPr>
          <w:color w:val="000000"/>
          <w:sz w:val="27"/>
          <w:szCs w:val="27"/>
        </w:rPr>
        <w:t> схему уравнения реакции, назовите все органические вещества: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</w:t>
      </w:r>
      <w:proofErr w:type="gramStart"/>
      <w:r>
        <w:rPr>
          <w:color w:val="000000"/>
          <w:sz w:val="27"/>
          <w:szCs w:val="27"/>
          <w:vertAlign w:val="subscript"/>
        </w:rPr>
        <w:t>2</w:t>
      </w:r>
      <w:proofErr w:type="gramEnd"/>
      <w:r>
        <w:rPr>
          <w:color w:val="000000"/>
          <w:sz w:val="27"/>
          <w:szCs w:val="27"/>
        </w:rPr>
        <w:t> - ОН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 - ОН + </w:t>
      </w:r>
      <w:proofErr w:type="spellStart"/>
      <w:r>
        <w:rPr>
          <w:color w:val="000000"/>
          <w:sz w:val="27"/>
          <w:szCs w:val="27"/>
        </w:rPr>
        <w:t>Cu</w:t>
      </w:r>
      <w:proofErr w:type="spellEnd"/>
      <w:r>
        <w:rPr>
          <w:color w:val="000000"/>
          <w:sz w:val="27"/>
          <w:szCs w:val="27"/>
        </w:rPr>
        <w:t>(OH)</w:t>
      </w:r>
      <w:r>
        <w:rPr>
          <w:color w:val="000000"/>
          <w:sz w:val="27"/>
          <w:szCs w:val="27"/>
          <w:vertAlign w:val="subscript"/>
        </w:rPr>
        <w:t>2</w:t>
      </w:r>
      <w:r>
        <w:rPr>
          <w:color w:val="000000"/>
          <w:sz w:val="27"/>
          <w:szCs w:val="27"/>
        </w:rPr>
        <w:t> →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</w:t>
      </w:r>
      <w:proofErr w:type="gramStart"/>
      <w:r>
        <w:rPr>
          <w:color w:val="000000"/>
          <w:sz w:val="27"/>
          <w:szCs w:val="27"/>
          <w:vertAlign w:val="subscript"/>
        </w:rPr>
        <w:t>2</w:t>
      </w:r>
      <w:proofErr w:type="gramEnd"/>
      <w:r>
        <w:rPr>
          <w:color w:val="000000"/>
          <w:sz w:val="27"/>
          <w:szCs w:val="27"/>
        </w:rPr>
        <w:t> - ОН</w:t>
      </w: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C3747" w:rsidRDefault="002C3747" w:rsidP="002C3747">
      <w:pPr>
        <w:pStyle w:val="a4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Сделайте общий вывод к работе.</w:t>
      </w:r>
    </w:p>
    <w:p w:rsidR="002C3747" w:rsidRDefault="002C3747" w:rsidP="002C3747">
      <w:pPr>
        <w:rPr>
          <w:rFonts w:asciiTheme="minorHAnsi" w:hAnsiTheme="minorHAnsi" w:cstheme="minorBidi"/>
        </w:rPr>
      </w:pPr>
    </w:p>
    <w:p w:rsidR="00503E67" w:rsidRDefault="00503E67" w:rsidP="00503E67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03E67" w:rsidSect="002E0C9B">
      <w:pgSz w:w="11906" w:h="16838"/>
      <w:pgMar w:top="568" w:right="424" w:bottom="426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778"/>
    <w:multiLevelType w:val="hybridMultilevel"/>
    <w:tmpl w:val="657EE8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C7229"/>
    <w:multiLevelType w:val="hybridMultilevel"/>
    <w:tmpl w:val="D194940E"/>
    <w:lvl w:ilvl="0" w:tplc="7988D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26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FC13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05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F8B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0A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A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07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846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C73330"/>
    <w:multiLevelType w:val="hybridMultilevel"/>
    <w:tmpl w:val="F6129C3C"/>
    <w:lvl w:ilvl="0" w:tplc="CAB0743E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EF"/>
    <w:multiLevelType w:val="hybridMultilevel"/>
    <w:tmpl w:val="AD062D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D4186"/>
    <w:multiLevelType w:val="multilevel"/>
    <w:tmpl w:val="D368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F257A"/>
    <w:multiLevelType w:val="hybridMultilevel"/>
    <w:tmpl w:val="00121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055C"/>
    <w:multiLevelType w:val="hybridMultilevel"/>
    <w:tmpl w:val="8208CEDA"/>
    <w:lvl w:ilvl="0" w:tplc="F57636C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9ECE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C5AE4D0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F3035E6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206139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68C1A74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F64314E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648DA58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AE8AAA4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A090A"/>
    <w:multiLevelType w:val="hybridMultilevel"/>
    <w:tmpl w:val="B00C4234"/>
    <w:lvl w:ilvl="0" w:tplc="103054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92252"/>
    <w:multiLevelType w:val="hybridMultilevel"/>
    <w:tmpl w:val="18084226"/>
    <w:lvl w:ilvl="0" w:tplc="27CCFF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E7066"/>
    <w:multiLevelType w:val="multilevel"/>
    <w:tmpl w:val="977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0757D"/>
    <w:multiLevelType w:val="hybridMultilevel"/>
    <w:tmpl w:val="6C9C0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4407C"/>
    <w:multiLevelType w:val="multilevel"/>
    <w:tmpl w:val="90BA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CF25EF"/>
    <w:multiLevelType w:val="multilevel"/>
    <w:tmpl w:val="0248F6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16159"/>
    <w:multiLevelType w:val="multilevel"/>
    <w:tmpl w:val="EB1A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C35F6"/>
    <w:multiLevelType w:val="hybridMultilevel"/>
    <w:tmpl w:val="97C4D5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92738"/>
    <w:multiLevelType w:val="hybridMultilevel"/>
    <w:tmpl w:val="CB82E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D1F0E"/>
    <w:multiLevelType w:val="hybridMultilevel"/>
    <w:tmpl w:val="43B256BE"/>
    <w:lvl w:ilvl="0" w:tplc="9038337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66357"/>
    <w:multiLevelType w:val="hybridMultilevel"/>
    <w:tmpl w:val="782CBF9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C543C4"/>
    <w:multiLevelType w:val="hybridMultilevel"/>
    <w:tmpl w:val="E5DCC1B6"/>
    <w:lvl w:ilvl="0" w:tplc="2EF00F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F26383"/>
    <w:multiLevelType w:val="hybridMultilevel"/>
    <w:tmpl w:val="CA06E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74422A"/>
    <w:multiLevelType w:val="multilevel"/>
    <w:tmpl w:val="10E47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0958C0"/>
    <w:multiLevelType w:val="multilevel"/>
    <w:tmpl w:val="82FED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AB"/>
    <w:rsid w:val="002C3747"/>
    <w:rsid w:val="002E0C9B"/>
    <w:rsid w:val="00503E67"/>
    <w:rsid w:val="0055713C"/>
    <w:rsid w:val="006D0466"/>
    <w:rsid w:val="0096405F"/>
    <w:rsid w:val="00C37CA0"/>
    <w:rsid w:val="00EC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A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503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3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3E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3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503E67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503E67"/>
    <w:pPr>
      <w:ind w:left="720"/>
      <w:contextualSpacing/>
    </w:pPr>
  </w:style>
  <w:style w:type="table" w:styleId="a7">
    <w:name w:val="Table Grid"/>
    <w:basedOn w:val="a1"/>
    <w:uiPriority w:val="59"/>
    <w:rsid w:val="0050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E6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A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503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03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03E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3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503E67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503E67"/>
    <w:pPr>
      <w:ind w:left="720"/>
      <w:contextualSpacing/>
    </w:pPr>
  </w:style>
  <w:style w:type="table" w:styleId="a7">
    <w:name w:val="Table Grid"/>
    <w:basedOn w:val="a1"/>
    <w:uiPriority w:val="59"/>
    <w:rsid w:val="0050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0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3E6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Администройер</dc:creator>
  <cp:keywords/>
  <dc:description/>
  <cp:lastModifiedBy>Администройер</cp:lastModifiedBy>
  <cp:revision>11</cp:revision>
  <cp:lastPrinted>2021-09-12T18:51:00Z</cp:lastPrinted>
  <dcterms:created xsi:type="dcterms:W3CDTF">2021-09-12T18:48:00Z</dcterms:created>
  <dcterms:modified xsi:type="dcterms:W3CDTF">2021-11-23T12:49:00Z</dcterms:modified>
</cp:coreProperties>
</file>