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F1" w:rsidRPr="00F834F1" w:rsidRDefault="00F834F1" w:rsidP="00F834F1">
      <w:pPr>
        <w:jc w:val="center"/>
        <w:rPr>
          <w:rFonts w:ascii="Times New Roman" w:hAnsi="Times New Roman" w:cs="Times New Roman"/>
          <w:b/>
          <w:sz w:val="32"/>
        </w:rPr>
      </w:pPr>
      <w:r w:rsidRPr="00F834F1">
        <w:rPr>
          <w:rFonts w:ascii="Times New Roman" w:hAnsi="Times New Roman" w:cs="Times New Roman"/>
          <w:b/>
          <w:sz w:val="32"/>
        </w:rPr>
        <w:t xml:space="preserve">Краткосрочный план урока </w:t>
      </w:r>
    </w:p>
    <w:p w:rsidR="00F834F1" w:rsidRPr="00F834F1" w:rsidRDefault="00F834F1" w:rsidP="00F834F1">
      <w:pPr>
        <w:jc w:val="center"/>
        <w:rPr>
          <w:rFonts w:ascii="Times New Roman" w:hAnsi="Times New Roman" w:cs="Times New Roman"/>
          <w:b/>
          <w:sz w:val="32"/>
        </w:rPr>
      </w:pPr>
      <w:r w:rsidRPr="00F834F1">
        <w:rPr>
          <w:rFonts w:ascii="Times New Roman" w:hAnsi="Times New Roman" w:cs="Times New Roman"/>
          <w:b/>
          <w:sz w:val="32"/>
        </w:rPr>
        <w:t>по НВТП в 11 классе</w:t>
      </w:r>
    </w:p>
    <w:tbl>
      <w:tblPr>
        <w:tblStyle w:val="a3"/>
        <w:tblpPr w:leftFromText="180" w:rightFromText="180" w:vertAnchor="text" w:horzAnchor="margin" w:tblpXSpec="center" w:tblpY="216"/>
        <w:tblW w:w="10738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410"/>
        <w:gridCol w:w="2551"/>
        <w:gridCol w:w="1701"/>
        <w:gridCol w:w="1524"/>
      </w:tblGrid>
      <w:tr w:rsidR="00F834F1" w:rsidRPr="00F834F1" w:rsidTr="007C6D1D">
        <w:tc>
          <w:tcPr>
            <w:tcW w:w="1276" w:type="dxa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276" w:type="dxa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10" w:type="dxa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Цели обучения</w:t>
            </w:r>
          </w:p>
        </w:tc>
        <w:tc>
          <w:tcPr>
            <w:tcW w:w="2551" w:type="dxa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Задачи урока</w:t>
            </w:r>
          </w:p>
        </w:tc>
        <w:tc>
          <w:tcPr>
            <w:tcW w:w="1701" w:type="dxa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Что должен узнать</w:t>
            </w:r>
          </w:p>
        </w:tc>
        <w:tc>
          <w:tcPr>
            <w:tcW w:w="1524" w:type="dxa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Чему должен научиться</w:t>
            </w:r>
          </w:p>
        </w:tc>
      </w:tr>
      <w:tr w:rsidR="00F834F1" w:rsidRPr="00F834F1" w:rsidTr="007C6D1D">
        <w:tc>
          <w:tcPr>
            <w:tcW w:w="1276" w:type="dxa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Урок № 12</w:t>
            </w:r>
          </w:p>
        </w:tc>
        <w:tc>
          <w:tcPr>
            <w:tcW w:w="1276" w:type="dxa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Ручные осколочные гранаты.</w:t>
            </w: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Объяснить учащимся назначение, боевые свойства и общее устройство ручных осколочных гранат (РГД-5, РГН, Ф-1, РГО).</w:t>
            </w: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Ознакомление с назначением и боевыми свойствами ручных оссколочных гранат; формирование практических навыков правильного обращения с гранатами; воспитание дисциплинированности, устойчевых моральных качеств. </w:t>
            </w:r>
          </w:p>
        </w:tc>
        <w:tc>
          <w:tcPr>
            <w:tcW w:w="1701" w:type="dxa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Назначение боевых свойств и общее устройство ручных осколочных гранат, правила обращения, уход и хранение.</w:t>
            </w:r>
          </w:p>
        </w:tc>
        <w:tc>
          <w:tcPr>
            <w:tcW w:w="1524" w:type="dxa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виды гранат, их устройство и назначение; соблюдать правила обращения с гранатами, ухода за ними и хранения. </w:t>
            </w:r>
          </w:p>
        </w:tc>
      </w:tr>
      <w:tr w:rsidR="00F834F1" w:rsidRPr="00F834F1" w:rsidTr="007C6D1D">
        <w:trPr>
          <w:trHeight w:val="1001"/>
        </w:trPr>
        <w:tc>
          <w:tcPr>
            <w:tcW w:w="10738" w:type="dxa"/>
            <w:gridSpan w:val="6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Вводная часть </w:t>
            </w: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 xml:space="preserve"> 1Построение, принять рапорт командира взвода, приветствие, осмотр внешнего вида </w:t>
            </w:r>
            <w:proofErr w:type="gramStart"/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обучаемых</w:t>
            </w:r>
            <w:proofErr w:type="gramEnd"/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4F1" w:rsidRPr="00F834F1" w:rsidTr="007C6D1D">
        <w:trPr>
          <w:trHeight w:val="451"/>
        </w:trPr>
        <w:tc>
          <w:tcPr>
            <w:tcW w:w="2552" w:type="dxa"/>
            <w:gridSpan w:val="2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Учебные вопросы</w:t>
            </w:r>
          </w:p>
        </w:tc>
        <w:tc>
          <w:tcPr>
            <w:tcW w:w="6662" w:type="dxa"/>
            <w:gridSpan w:val="3"/>
            <w:vMerge w:val="restart"/>
          </w:tcPr>
          <w:p w:rsidR="00F834F1" w:rsidRPr="00F834F1" w:rsidRDefault="00F834F1" w:rsidP="00F8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вооружении армии Казахстана состоят ручные осколочные гранаты РГД-5,РГН</w:t>
            </w:r>
            <w:proofErr w:type="gramStart"/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,Ф</w:t>
            </w:r>
            <w:proofErr w:type="gramEnd"/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-1,РГО. Ручные осколочные гранаты предназначены для поражения осколками живой силы противника в ближнем бою (при атаке, в окопах, убежищах, населенных пунктах, в лесу, в горах и т. д.). В зависимости от дальности разлета осколков гранаты подразделяются </w:t>
            </w:r>
            <w:proofErr w:type="gramStart"/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наступательные и оборонительные. Ручные гранаты РГД-5 и РГН относятся к </w:t>
            </w:r>
            <w:proofErr w:type="gramStart"/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наступательным</w:t>
            </w:r>
            <w:proofErr w:type="gramEnd"/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граната Ф-1 и РГО оборонительные.</w:t>
            </w:r>
          </w:p>
          <w:p w:rsidR="00F834F1" w:rsidRPr="00F834F1" w:rsidRDefault="00F834F1" w:rsidP="00F8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Ручная осколочная граната РГД-5. Граната применяется в основном в наступательном бою. </w:t>
            </w:r>
          </w:p>
          <w:p w:rsidR="00F834F1" w:rsidRPr="00F834F1" w:rsidRDefault="00F834F1" w:rsidP="00F8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Ручная осколочная граната Ф-1 применяется преимущественно в оборонительном бою. </w:t>
            </w:r>
          </w:p>
          <w:p w:rsidR="00F834F1" w:rsidRPr="00F834F1" w:rsidRDefault="00F834F1" w:rsidP="00F8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Ручная осколочная граната РГО (ручная граната оборонительная). Она применяется преимущественно в оборонительном бою. </w:t>
            </w:r>
          </w:p>
          <w:p w:rsidR="00F834F1" w:rsidRPr="00F834F1" w:rsidRDefault="00F834F1" w:rsidP="00F8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Ручная осколочная граната РГН (ручная граната наступательная). Она </w:t>
            </w:r>
            <w:proofErr w:type="gramStart"/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применяется</w:t>
            </w:r>
            <w:proofErr w:type="gramEnd"/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прежде всего в наступательном бою. </w:t>
            </w:r>
          </w:p>
          <w:p w:rsidR="00F834F1" w:rsidRPr="00F834F1" w:rsidRDefault="00F834F1" w:rsidP="00F8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Ручная осколочная граната РГД-5. Она состоит из корпуса, разрывного заряда и запала. Корпус гранаты составляют верхняя (колпак) и нижняя (поддон) части. Колпак и поддон имеют внутренние оболочки – вкладыши. К верхней части с помощью манжеты присоединяется трубка для запала, которая служит для присоединения запала к гранате и герметизации разрывного заряда в корпусе гранаты. Для предохранения трубки от загрязнения в нее ввинчивается пластмассовая пробка. Корпус гранаты заполняется разрывным зарядом, который служит для разрыва гранаты на осколки.</w:t>
            </w:r>
          </w:p>
          <w:p w:rsidR="00F834F1" w:rsidRPr="00F834F1" w:rsidRDefault="00F834F1" w:rsidP="00F8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Ручная осколочная граната Ф-1. Она состоит из корпуса, разрывного заряда и запала. Корпус гранаты чугунный, с продольными и поперечными бороздами, по которым он обычно разрывается на осколки. В верхней части корпуса имеется нарезное отверстие для ввинчивания запала. При хранении, транспортировании и переноске в него ввертывается пластмассовая пробка. Корпус гранаты заполняется разрывным зарядом, который служит для разрыва гранаты на осколки.</w:t>
            </w:r>
          </w:p>
          <w:p w:rsidR="00F834F1" w:rsidRPr="00F834F1" w:rsidRDefault="00F834F1" w:rsidP="00F8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Ручная осколочная граната РГО (ручная граната оборонительная). Основные части гранаты: корпус, разрывной заряд и запал. Корпус гранаты состоит из четырех стальных полусфер: двух верхних и двух нижних (наружных и внутренних). Все полусферы имеют насечки, которые облегчают формирование поражающих элементов при взрыве.</w:t>
            </w:r>
          </w:p>
          <w:p w:rsidR="00F834F1" w:rsidRPr="00F834F1" w:rsidRDefault="00F834F1" w:rsidP="00F8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Ручная осколочная граната РГН (ручная граната наступательная). Основные части гранаты: корпус, </w:t>
            </w:r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разрывной заряд и запал. Корпус гранаты изготовлен из алюминиевого сплава. Он состоит из верхней и нижней полусфер, каждая из которых имеет внутреннюю насечку для формирования пора. </w:t>
            </w:r>
          </w:p>
          <w:p w:rsidR="00F834F1" w:rsidRPr="00F834F1" w:rsidRDefault="00F834F1" w:rsidP="00F8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Разрывной заряд гранат взрывается от детонации. Для того чтобы граната взорвалась, надо ее "запалить”, то есть вначале взорвать детонатор. Эту роль и выполняет запал. Запалом гранат РГД-5 и Ф-1 служит запал дистанционного типа УЗРГМ (унифицированный запал ручной гранаты модернизированный). Запал состоит из ударного механизма и собственно запала. Ударный механизм служит для воспламенения капсюля-воспламенителя запала. После выдергивания предохранительной чеки и броска гранаты спусковой рычаг освобождается от гранаты и освобождает ударник, который под действием боевой пружины наносит удар по капсюлю-воспламенителю. Собственно запал составляют капсюль-воспламенитель, замедлитель и капсюль-детонатор. Искра от воспламененного ударным механизмом капсюля-воспламенителя мгновенно поджигает замедлитель. Замедлитель горит 3,2 – 4,2 с, а затем подрывает капсюль-детонатор. Мгновенно происходит взрыв гранаты. Запалы всегда находятся в боевом положении. </w:t>
            </w:r>
          </w:p>
          <w:p w:rsidR="00F834F1" w:rsidRPr="00F834F1" w:rsidRDefault="00F834F1" w:rsidP="00F8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состав гранат РГО и РГН входит более совершенный запал УДЗ (ударно-дистанционный). Его преимущество состоит в том, что он подрывает гранату не только по истечении определенного после броска времени (запал УЗРГМ – через 3,2–4,2 с), но и от удара, то есть при встрече с преградой при помощи датчика цели. В то же время, в ударно-дистанционном запале предусмотрена дополнительная ступень предохранения от случайного выпадения гранаты из руки при гранатометании. После того, как предохранительная чека </w:t>
            </w:r>
            <w:proofErr w:type="gramStart"/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выдернута</w:t>
            </w:r>
            <w:proofErr w:type="gramEnd"/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спусковой рычаг отделился от гранаты, срабатывает механизм дальнего взведения, который только через 1–1,8 с "позволит” гранате взорваться от встречи с преградой.!</w:t>
            </w:r>
          </w:p>
          <w:p w:rsidR="00F834F1" w:rsidRPr="00F834F1" w:rsidRDefault="00F834F1" w:rsidP="00F834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метании гранаты взять ее в руку так, чтобы спусковой рычаг пальцами был прижат к корпусу </w:t>
            </w:r>
            <w:r w:rsidRPr="00F83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гранаты. Не отпуская рычага, за кольцо выдернуть предохранительную чеку и бросить гранату в цель. Метание гранаты складывается из следующих приемов: изготовка для метания (заряжание и принятие положения) и метания гранаты. На занятиях по метанию боевых гранат надевается стальной шлем. Для поражения живой силы противника, расположенной в траншее (окопе), нужно метать гранату под углом 35-45 градусов, чтобы граната падала на цель по навесной траектории и меньше перекатывалась через траншею или откатывалась в сторону.</w:t>
            </w: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Ученикам предлагается продолжить предложения.</w:t>
            </w: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Сегодня на уроке:</w:t>
            </w: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-Я узна</w:t>
            </w:r>
            <w:proofErr w:type="gramStart"/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а)…</w:t>
            </w: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-Я поня</w:t>
            </w:r>
            <w:proofErr w:type="gramStart"/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а)…</w:t>
            </w: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-Я научилс</w:t>
            </w:r>
            <w:proofErr w:type="gramStart"/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-ась)….</w:t>
            </w: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Было интересно узнать, что…</w:t>
            </w: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Тема: Ручные осколочные гранаты.</w:t>
            </w: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</w:tr>
      <w:tr w:rsidR="00F834F1" w:rsidRPr="00F834F1" w:rsidTr="007C6D1D">
        <w:tc>
          <w:tcPr>
            <w:tcW w:w="2552" w:type="dxa"/>
            <w:gridSpan w:val="2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1.Назначение и устройство ручных осколочных гранат (РГД-5,РГН</w:t>
            </w:r>
            <w:proofErr w:type="gramStart"/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-1,РГО)</w:t>
            </w: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2.Устройство гранат и запалов.</w:t>
            </w: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3.Подготовка гранаты к метанию.</w:t>
            </w: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4F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6662" w:type="dxa"/>
            <w:gridSpan w:val="3"/>
            <w:vMerge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34F1" w:rsidRPr="00F834F1" w:rsidRDefault="00F834F1" w:rsidP="00F83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4F1" w:rsidRDefault="00F834F1" w:rsidP="00F834F1">
      <w:pPr>
        <w:jc w:val="center"/>
        <w:rPr>
          <w:rFonts w:ascii="Times New Roman" w:hAnsi="Times New Roman" w:cs="Times New Roman"/>
          <w:b/>
          <w:sz w:val="28"/>
        </w:rPr>
      </w:pPr>
    </w:p>
    <w:p w:rsidR="007251B8" w:rsidRPr="007251B8" w:rsidRDefault="007251B8" w:rsidP="007251B8">
      <w:pPr>
        <w:rPr>
          <w:rFonts w:ascii="Times New Roman" w:hAnsi="Times New Roman" w:cs="Times New Roman"/>
          <w:sz w:val="28"/>
          <w:szCs w:val="28"/>
        </w:rPr>
      </w:pPr>
      <w:r w:rsidRPr="007251B8">
        <w:rPr>
          <w:rFonts w:ascii="Times New Roman" w:hAnsi="Times New Roman" w:cs="Times New Roman"/>
          <w:sz w:val="28"/>
          <w:szCs w:val="28"/>
        </w:rPr>
        <w:t>Преподаватель-организатор НВТП      Шепиль Ю.П.</w:t>
      </w:r>
    </w:p>
    <w:p w:rsidR="00F834F1" w:rsidRPr="00F834F1" w:rsidRDefault="00F834F1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F834F1" w:rsidRPr="00F83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18"/>
    <w:rsid w:val="00013842"/>
    <w:rsid w:val="007251B8"/>
    <w:rsid w:val="00A70718"/>
    <w:rsid w:val="00C66EE9"/>
    <w:rsid w:val="00F8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911</Words>
  <Characters>5195</Characters>
  <Application>Microsoft Office Word</Application>
  <DocSecurity>0</DocSecurity>
  <Lines>43</Lines>
  <Paragraphs>12</Paragraphs>
  <ScaleCrop>false</ScaleCrop>
  <Company>Home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4</cp:revision>
  <dcterms:created xsi:type="dcterms:W3CDTF">2021-01-24T12:18:00Z</dcterms:created>
  <dcterms:modified xsi:type="dcterms:W3CDTF">2021-01-24T12:21:00Z</dcterms:modified>
</cp:coreProperties>
</file>