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360FB" w14:textId="77777777" w:rsidR="00000D81" w:rsidRDefault="00B91FB0" w:rsidP="00B91FB0">
      <w:pPr>
        <w:spacing w:after="0"/>
        <w:jc w:val="center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041560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 xml:space="preserve">Түркістан облысы </w:t>
      </w:r>
    </w:p>
    <w:p w14:paraId="27000290" w14:textId="36D16ABD" w:rsidR="00B91FB0" w:rsidRPr="00000D81" w:rsidRDefault="00B91FB0" w:rsidP="00B91FB0">
      <w:pPr>
        <w:spacing w:after="0"/>
        <w:jc w:val="center"/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kk-KZ"/>
        </w:rPr>
      </w:pPr>
      <w:r w:rsidRPr="00041560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Түлкібас ауданы</w:t>
      </w:r>
      <w:r w:rsidR="00000D81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kk-KZ"/>
        </w:rPr>
        <w:t xml:space="preserve"> </w:t>
      </w:r>
      <w:r w:rsidR="00C76585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kk-KZ"/>
        </w:rPr>
        <w:t>адами әлеуетті дамыту</w:t>
      </w:r>
      <w:r w:rsidR="00000D81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kk-KZ"/>
        </w:rPr>
        <w:t xml:space="preserve"> бөлімінің</w:t>
      </w:r>
    </w:p>
    <w:p w14:paraId="466F1C2A" w14:textId="4F1DD241" w:rsidR="00B91FB0" w:rsidRPr="00ED1AC1" w:rsidRDefault="00000D81" w:rsidP="00B91F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91FB0" w:rsidRPr="00ED1AC1">
        <w:rPr>
          <w:rFonts w:ascii="Times New Roman" w:hAnsi="Times New Roman" w:cs="Times New Roman"/>
          <w:sz w:val="28"/>
          <w:szCs w:val="28"/>
          <w:lang w:val="kk-KZ"/>
        </w:rPr>
        <w:t>С. Бреусов атындағы жалпы орта мектебі</w:t>
      </w:r>
      <w:r>
        <w:rPr>
          <w:rFonts w:ascii="Times New Roman" w:hAnsi="Times New Roman" w:cs="Times New Roman"/>
          <w:sz w:val="28"/>
          <w:szCs w:val="28"/>
          <w:lang w:val="kk-KZ"/>
        </w:rPr>
        <w:t>» КММ</w:t>
      </w:r>
    </w:p>
    <w:p w14:paraId="2F984689" w14:textId="77777777" w:rsidR="00B91FB0" w:rsidRPr="004B436C" w:rsidRDefault="00B91FB0" w:rsidP="00B91FB0">
      <w:pPr>
        <w:spacing w:after="0"/>
        <w:rPr>
          <w:rStyle w:val="a9"/>
        </w:rPr>
      </w:pPr>
    </w:p>
    <w:p w14:paraId="7FD6AFFC" w14:textId="77777777" w:rsidR="00B91FB0" w:rsidRPr="00ED1AC1" w:rsidRDefault="00B91FB0" w:rsidP="00B91F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6A2A5BEB" w14:textId="77777777" w:rsidR="00B91FB0" w:rsidRPr="00ED1AC1" w:rsidRDefault="00B91FB0" w:rsidP="00B91F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76152C7F" w14:textId="77777777" w:rsidR="00B91FB0" w:rsidRPr="00ED1AC1" w:rsidRDefault="00B91FB0" w:rsidP="00B91F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2558F415" w14:textId="77777777" w:rsidR="00B91FB0" w:rsidRPr="00ED1AC1" w:rsidRDefault="00B91FB0" w:rsidP="00B91F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60988B7D" w14:textId="77777777" w:rsidR="00B91FB0" w:rsidRPr="00C21BFC" w:rsidRDefault="00B91FB0" w:rsidP="00B91FB0">
      <w:pPr>
        <w:spacing w:after="0"/>
        <w:rPr>
          <w:rFonts w:ascii="Times New Roman" w:hAnsi="Times New Roman" w:cs="Times New Roman"/>
          <w:sz w:val="44"/>
          <w:szCs w:val="28"/>
          <w:lang w:val="kk-KZ"/>
        </w:rPr>
      </w:pPr>
    </w:p>
    <w:p w14:paraId="572C2DA6" w14:textId="77777777" w:rsidR="00C21BFC" w:rsidRDefault="00B91FB0" w:rsidP="00B91FB0">
      <w:pPr>
        <w:spacing w:after="0"/>
        <w:jc w:val="center"/>
        <w:rPr>
          <w:rFonts w:ascii="Times New Roman" w:hAnsi="Times New Roman" w:cs="Times New Roman"/>
          <w:sz w:val="56"/>
          <w:szCs w:val="28"/>
          <w:lang w:val="kk-KZ"/>
        </w:rPr>
      </w:pPr>
      <w:r w:rsidRPr="00C21BFC">
        <w:rPr>
          <w:rFonts w:ascii="Times New Roman" w:hAnsi="Times New Roman" w:cs="Times New Roman"/>
          <w:sz w:val="56"/>
          <w:szCs w:val="28"/>
          <w:lang w:val="kk-KZ"/>
        </w:rPr>
        <w:t>Мектептің білім саласына</w:t>
      </w:r>
    </w:p>
    <w:p w14:paraId="54E02114" w14:textId="77777777" w:rsidR="00B91FB0" w:rsidRPr="00C21BFC" w:rsidRDefault="00B91FB0" w:rsidP="00B91FB0">
      <w:pPr>
        <w:spacing w:after="0"/>
        <w:jc w:val="center"/>
        <w:rPr>
          <w:rFonts w:ascii="Times New Roman" w:hAnsi="Times New Roman" w:cs="Times New Roman"/>
          <w:sz w:val="56"/>
          <w:szCs w:val="28"/>
          <w:lang w:val="kk-KZ"/>
        </w:rPr>
      </w:pPr>
      <w:r w:rsidRPr="00C21BFC">
        <w:rPr>
          <w:rFonts w:ascii="Times New Roman" w:hAnsi="Times New Roman" w:cs="Times New Roman"/>
          <w:sz w:val="56"/>
          <w:szCs w:val="28"/>
          <w:lang w:val="kk-KZ"/>
        </w:rPr>
        <w:t xml:space="preserve"> «SWOT» талдау</w:t>
      </w:r>
    </w:p>
    <w:p w14:paraId="3561EC0F" w14:textId="77777777" w:rsidR="00B91FB0" w:rsidRPr="00C21BFC" w:rsidRDefault="00B91FB0" w:rsidP="00B91FB0">
      <w:pPr>
        <w:spacing w:after="0"/>
        <w:jc w:val="center"/>
        <w:rPr>
          <w:rFonts w:ascii="Times New Roman" w:hAnsi="Times New Roman" w:cs="Times New Roman"/>
          <w:sz w:val="56"/>
          <w:szCs w:val="28"/>
          <w:lang w:val="kk-KZ"/>
        </w:rPr>
      </w:pPr>
    </w:p>
    <w:p w14:paraId="08A9D597" w14:textId="77777777" w:rsidR="00C21BFC" w:rsidRDefault="00C21BFC" w:rsidP="00B91FB0">
      <w:pPr>
        <w:spacing w:after="0"/>
        <w:jc w:val="center"/>
        <w:rPr>
          <w:rFonts w:ascii="Times New Roman" w:hAnsi="Times New Roman" w:cs="Times New Roman"/>
          <w:sz w:val="44"/>
          <w:szCs w:val="28"/>
          <w:lang w:val="kk-KZ"/>
        </w:rPr>
      </w:pPr>
    </w:p>
    <w:p w14:paraId="7673C909" w14:textId="77777777" w:rsidR="00C21BFC" w:rsidRDefault="00C21BFC" w:rsidP="00B91FB0">
      <w:pPr>
        <w:spacing w:after="0"/>
        <w:jc w:val="center"/>
        <w:rPr>
          <w:rFonts w:ascii="Times New Roman" w:hAnsi="Times New Roman" w:cs="Times New Roman"/>
          <w:sz w:val="44"/>
          <w:szCs w:val="28"/>
          <w:lang w:val="kk-KZ"/>
        </w:rPr>
      </w:pPr>
    </w:p>
    <w:p w14:paraId="52F44D8A" w14:textId="77777777" w:rsidR="00C21BFC" w:rsidRDefault="00C21BFC" w:rsidP="00B91FB0">
      <w:pPr>
        <w:spacing w:after="0"/>
        <w:jc w:val="center"/>
        <w:rPr>
          <w:rFonts w:ascii="Times New Roman" w:hAnsi="Times New Roman" w:cs="Times New Roman"/>
          <w:sz w:val="44"/>
          <w:szCs w:val="28"/>
          <w:lang w:val="kk-KZ"/>
        </w:rPr>
      </w:pPr>
    </w:p>
    <w:p w14:paraId="014F76F0" w14:textId="77777777" w:rsidR="00C21BFC" w:rsidRPr="00C21BFC" w:rsidRDefault="00C21BFC" w:rsidP="00B91FB0">
      <w:pPr>
        <w:spacing w:after="0"/>
        <w:jc w:val="center"/>
        <w:rPr>
          <w:rFonts w:ascii="Times New Roman" w:hAnsi="Times New Roman" w:cs="Times New Roman"/>
          <w:sz w:val="44"/>
          <w:szCs w:val="28"/>
          <w:lang w:val="kk-KZ"/>
        </w:rPr>
      </w:pPr>
    </w:p>
    <w:p w14:paraId="60927375" w14:textId="77777777" w:rsidR="00B91FB0" w:rsidRPr="00ED1AC1" w:rsidRDefault="00B91FB0" w:rsidP="00B91F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D643807" w14:textId="0C070102" w:rsidR="00B91FB0" w:rsidRPr="00000D81" w:rsidRDefault="00000D81" w:rsidP="00000D81">
      <w:pPr>
        <w:spacing w:after="0"/>
        <w:rPr>
          <w:rFonts w:ascii="Times New Roman" w:hAnsi="Times New Roman" w:cs="Times New Roman"/>
          <w:sz w:val="28"/>
          <w:szCs w:val="20"/>
          <w:lang w:val="kk-KZ"/>
        </w:rPr>
      </w:pPr>
      <w:r w:rsidRPr="00000D81">
        <w:rPr>
          <w:rFonts w:ascii="Times New Roman" w:hAnsi="Times New Roman" w:cs="Times New Roman"/>
          <w:sz w:val="28"/>
          <w:szCs w:val="20"/>
          <w:lang w:val="kk-KZ"/>
        </w:rPr>
        <w:t xml:space="preserve">Баяндамашылар: </w:t>
      </w:r>
      <w:r w:rsidR="00B91FB0" w:rsidRPr="00000D81">
        <w:rPr>
          <w:rFonts w:ascii="Times New Roman" w:hAnsi="Times New Roman" w:cs="Times New Roman"/>
          <w:sz w:val="28"/>
          <w:szCs w:val="20"/>
          <w:lang w:val="kk-KZ"/>
        </w:rPr>
        <w:t xml:space="preserve"> Е. Толымбеков</w:t>
      </w:r>
      <w:r w:rsidRPr="00000D8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C76585">
        <w:rPr>
          <w:rFonts w:ascii="Times New Roman" w:hAnsi="Times New Roman" w:cs="Times New Roman"/>
          <w:sz w:val="28"/>
          <w:szCs w:val="20"/>
          <w:lang w:val="kk-KZ"/>
        </w:rPr>
        <w:t xml:space="preserve">– </w:t>
      </w:r>
      <w:r w:rsidRPr="00000D81">
        <w:rPr>
          <w:rFonts w:ascii="Times New Roman" w:hAnsi="Times New Roman" w:cs="Times New Roman"/>
          <w:sz w:val="28"/>
          <w:szCs w:val="20"/>
          <w:lang w:val="kk-KZ"/>
        </w:rPr>
        <w:t>мектеп директоры</w:t>
      </w:r>
    </w:p>
    <w:p w14:paraId="5DC105B8" w14:textId="77777777" w:rsidR="00000D81" w:rsidRDefault="00000D81" w:rsidP="00B91F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Г. Иманкулов,  М. Байжанов </w:t>
      </w:r>
      <w:r w:rsidRPr="00000D81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директорының оқу ісі жөніндегі                 </w:t>
      </w:r>
    </w:p>
    <w:p w14:paraId="38C658C2" w14:textId="7592D5D1" w:rsidR="00B91FB0" w:rsidRPr="00000D81" w:rsidRDefault="00000D81" w:rsidP="00B91F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орынбасарлары</w:t>
      </w:r>
    </w:p>
    <w:p w14:paraId="2C47D9D4" w14:textId="77777777" w:rsidR="00B91FB0" w:rsidRPr="00ED1AC1" w:rsidRDefault="00B91FB0" w:rsidP="00B91F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B7C5B34" w14:textId="77777777" w:rsidR="00B91FB0" w:rsidRPr="00ED1AC1" w:rsidRDefault="00B91FB0" w:rsidP="00B91F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4CC3B4C7" w14:textId="77777777" w:rsidR="00B91FB0" w:rsidRPr="00ED1AC1" w:rsidRDefault="00B91FB0" w:rsidP="00B91F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0AFB1CCC" w14:textId="77777777" w:rsidR="00B91FB0" w:rsidRPr="00ED1AC1" w:rsidRDefault="00B91FB0" w:rsidP="00B91F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E8C842A" w14:textId="77777777" w:rsidR="00C21BFC" w:rsidRDefault="00C21BFC" w:rsidP="00B91F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4FB73917" w14:textId="77777777" w:rsidR="00C21BFC" w:rsidRDefault="00C21BFC" w:rsidP="00B91F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43160E88" w14:textId="77777777" w:rsidR="00C21BFC" w:rsidRDefault="00C21BFC" w:rsidP="00B91F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403855D1" w14:textId="77777777" w:rsidR="00C21BFC" w:rsidRDefault="00C21BFC" w:rsidP="00B91F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4C4107AB" w14:textId="77777777" w:rsidR="00ED1AC1" w:rsidRDefault="00ED1AC1" w:rsidP="00B91F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255C417F" w14:textId="5F754258" w:rsidR="00B91FB0" w:rsidRDefault="00B91FB0" w:rsidP="00000D8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307F1D36" w14:textId="17906208" w:rsidR="00000D81" w:rsidRDefault="00000D81" w:rsidP="00000D8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190D9657" w14:textId="77777777" w:rsidR="00000D81" w:rsidRDefault="00000D81" w:rsidP="00000D8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14:paraId="5F495AB5" w14:textId="77777777" w:rsidR="00FD5F0C" w:rsidRDefault="00FD5F0C" w:rsidP="00B91F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C29CD17" w14:textId="77777777" w:rsidR="00FD5F0C" w:rsidRDefault="00FD5F0C" w:rsidP="00B91F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AAD9E16" w14:textId="77777777" w:rsidR="00C21BFC" w:rsidRDefault="00C21BFC" w:rsidP="00B91F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1966458" w14:textId="77777777" w:rsidR="00617778" w:rsidRDefault="00617778" w:rsidP="00B95E8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DD243E7" w14:textId="77777777" w:rsidR="00EC4C63" w:rsidRPr="00ED1AC1" w:rsidRDefault="00617778" w:rsidP="0061777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0942E546" wp14:editId="66625C0F">
            <wp:simplePos x="0" y="0"/>
            <wp:positionH relativeFrom="margin">
              <wp:posOffset>4840605</wp:posOffset>
            </wp:positionH>
            <wp:positionV relativeFrom="margin">
              <wp:posOffset>1363980</wp:posOffset>
            </wp:positionV>
            <wp:extent cx="1895475" cy="1423670"/>
            <wp:effectExtent l="1905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129F"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Мектеп дамуының стратегиялық бағыттарын анықтау , өзгерістерді жоспарлау мектептің сыртқы және ішкі ерекшеліктерін ескере отырып асырылады. Сыртқы және ішкі ортаны талдау стратегиялық басқарудың маңызды бөлігі болып саналады 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16BE6" w:rsidRPr="00ED1AC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16BE6" w:rsidRPr="00ED1AC1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16BE6" w:rsidRPr="00ED1AC1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7683CF34" w14:textId="77777777" w:rsidR="00EC4C63" w:rsidRPr="00ED1AC1" w:rsidRDefault="00EC4C63" w:rsidP="00A46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Кез келген деңгейдегі басшы өз мектебін жалпы модель ретінде елестетіп, оның ішкі құрылысын және барлық компоненттерінің ерекшеліктерін түсіну керек. Стратегиялық жоспарлау аясындағы ішкі ортаны талдаудың белгілі әдістерінің бірі болып «SWOT» - талдау саналады.</w:t>
      </w:r>
    </w:p>
    <w:p w14:paraId="39B0F960" w14:textId="77777777" w:rsidR="00B95E81" w:rsidRPr="00ED1AC1" w:rsidRDefault="00EC4C63" w:rsidP="006177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Бұл талдаудың тиімді жақтары қандай? Біріншіден, талдау нысанының күшті, әлсіз</w:t>
      </w:r>
      <w:r w:rsidR="00232825"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>жақтары қандай? Оның сапасын арттыру үшін қандай мүмкіндіктеріміз бар? Сыртқы ортаның мүнкіндікте</w:t>
      </w:r>
      <w:r w:rsidR="00232825" w:rsidRPr="00ED1AC1">
        <w:rPr>
          <w:rFonts w:ascii="Times New Roman" w:hAnsi="Times New Roman" w:cs="Times New Roman"/>
          <w:sz w:val="28"/>
          <w:szCs w:val="28"/>
          <w:lang w:val="kk-KZ"/>
        </w:rPr>
        <w:t>рін пайдалана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отырып әлсіз жақтарды азайтуға болама? Әлсіз ж</w:t>
      </w:r>
      <w:r w:rsidR="00232825" w:rsidRPr="00ED1AC1">
        <w:rPr>
          <w:rFonts w:ascii="Times New Roman" w:hAnsi="Times New Roman" w:cs="Times New Roman"/>
          <w:sz w:val="28"/>
          <w:szCs w:val="28"/>
          <w:lang w:val="kk-KZ"/>
        </w:rPr>
        <w:t>ақтармен бірге талдау нысанының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дамуына қандай қауіп әсер етеді? Деген сұрақтарға «SWOT»  -талдау жауап береді. </w:t>
      </w:r>
      <w:r w:rsidR="00B95E81" w:rsidRPr="00ED1AC1">
        <w:rPr>
          <w:rFonts w:ascii="Times New Roman" w:hAnsi="Times New Roman" w:cs="Times New Roman"/>
          <w:sz w:val="28"/>
          <w:szCs w:val="28"/>
          <w:lang w:val="kk-KZ"/>
        </w:rPr>
        <w:t>Өз мектебімдегі білі</w:t>
      </w:r>
      <w:r w:rsidR="00B91FB0" w:rsidRPr="00ED1AC1">
        <w:rPr>
          <w:rFonts w:ascii="Times New Roman" w:hAnsi="Times New Roman" w:cs="Times New Roman"/>
          <w:sz w:val="28"/>
          <w:szCs w:val="28"/>
          <w:lang w:val="kk-KZ"/>
        </w:rPr>
        <w:t>м беру қызметіне талдау жасау үшін</w:t>
      </w:r>
      <w:r w:rsidR="00B95E81"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төмендегідей мәліметтерді келтірер едім.</w:t>
      </w:r>
    </w:p>
    <w:p w14:paraId="555B988A" w14:textId="77777777" w:rsidR="00EC4C63" w:rsidRPr="00ED1AC1" w:rsidRDefault="00EC4C63" w:rsidP="00A46F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14:paraId="35F7B69B" w14:textId="77777777" w:rsidR="002D129F" w:rsidRPr="00ED1AC1" w:rsidRDefault="00FD5F0C" w:rsidP="00FA0B8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object w:dxaOrig="7205" w:dyaOrig="5403" w14:anchorId="66729D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179pt" o:ole="">
            <v:imagedata r:id="rId7" o:title=""/>
          </v:shape>
          <o:OLEObject Type="Embed" ProgID="PowerPoint.Slide.12" ShapeID="_x0000_i1025" DrawAspect="Content" ObjectID="_1674028489" r:id="rId8"/>
        </w:object>
      </w:r>
    </w:p>
    <w:p w14:paraId="7B25354B" w14:textId="77777777" w:rsidR="008A4520" w:rsidRPr="00ED1AC1" w:rsidRDefault="008A4520" w:rsidP="008A45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b/>
          <w:sz w:val="28"/>
          <w:szCs w:val="28"/>
          <w:lang w:val="kk-KZ"/>
        </w:rPr>
        <w:t>Күшті жақтары (S)</w:t>
      </w:r>
    </w:p>
    <w:p w14:paraId="5D7A680B" w14:textId="77777777" w:rsidR="00395B49" w:rsidRPr="00ED1AC1" w:rsidRDefault="00395B49" w:rsidP="00FD5F0C">
      <w:pPr>
        <w:pStyle w:val="a3"/>
        <w:numPr>
          <w:ilvl w:val="0"/>
          <w:numId w:val="20"/>
        </w:num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b/>
          <w:sz w:val="28"/>
          <w:szCs w:val="28"/>
          <w:lang w:val="kk-KZ"/>
        </w:rPr>
        <w:t>Мектеп ұжымында жағымды психологиялық ахуалдың қалыптасуы.</w:t>
      </w:r>
    </w:p>
    <w:p w14:paraId="3BF65A1E" w14:textId="77777777" w:rsidR="00EA2181" w:rsidRPr="00ED1AC1" w:rsidRDefault="00F70D58" w:rsidP="00FD5F0C">
      <w:pPr>
        <w:pStyle w:val="a3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55FF708F" wp14:editId="438DF551">
            <wp:simplePos x="0" y="0"/>
            <wp:positionH relativeFrom="margin">
              <wp:posOffset>5450205</wp:posOffset>
            </wp:positionH>
            <wp:positionV relativeFrom="margin">
              <wp:posOffset>7088505</wp:posOffset>
            </wp:positionV>
            <wp:extent cx="1285875" cy="962025"/>
            <wp:effectExtent l="19050" t="0" r="952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2181" w:rsidRPr="00ED1AC1">
        <w:rPr>
          <w:rFonts w:ascii="Times New Roman" w:hAnsi="Times New Roman" w:cs="Times New Roman"/>
          <w:sz w:val="28"/>
          <w:szCs w:val="28"/>
          <w:lang w:val="kk-KZ"/>
        </w:rPr>
        <w:t>Мектебімізде жағымды психологиялық ахуал  жоғары деңгейде қалыптасқан. Ұжым</w:t>
      </w:r>
      <w:r w:rsidR="00745773">
        <w:rPr>
          <w:rFonts w:ascii="Times New Roman" w:hAnsi="Times New Roman" w:cs="Times New Roman"/>
          <w:sz w:val="28"/>
          <w:szCs w:val="28"/>
          <w:lang w:val="kk-KZ"/>
        </w:rPr>
        <w:t xml:space="preserve"> ішінде әр</w:t>
      </w:r>
      <w:r w:rsidR="00EA2181" w:rsidRPr="00ED1AC1">
        <w:rPr>
          <w:rFonts w:ascii="Times New Roman" w:hAnsi="Times New Roman" w:cs="Times New Roman"/>
          <w:sz w:val="28"/>
          <w:szCs w:val="28"/>
          <w:lang w:val="kk-KZ"/>
        </w:rPr>
        <w:t>түрлі  кештер, спорттық жарыстар, іс-шаралар болып тұрады.  Мектеп психологтарының ұйымдастыруымен  тренингтер өтіп тұрады. Мұғалімдер өте ұйымшыл,  бір мақсатқа жұмыла біледі.</w:t>
      </w:r>
      <w:r w:rsidR="007457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2181" w:rsidRPr="00ED1AC1">
        <w:rPr>
          <w:rFonts w:ascii="Times New Roman" w:hAnsi="Times New Roman" w:cs="Times New Roman"/>
          <w:sz w:val="28"/>
          <w:szCs w:val="28"/>
          <w:lang w:val="kk-KZ"/>
        </w:rPr>
        <w:t>Нәтижесінде мектеп  өмірінде ешқашан  арыз-шағым жазу жағдайлары</w:t>
      </w:r>
      <w:r w:rsidR="00FD5F0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2181"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орын алмаған. </w:t>
      </w:r>
    </w:p>
    <w:p w14:paraId="74EC0EDB" w14:textId="77777777" w:rsidR="00395B49" w:rsidRPr="00ED1AC1" w:rsidRDefault="00395B49" w:rsidP="00395B49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Басқару саласындағы жаңашылдық.</w:t>
      </w:r>
    </w:p>
    <w:p w14:paraId="1F02DF39" w14:textId="77777777" w:rsidR="00EA2181" w:rsidRPr="00ED1AC1" w:rsidRDefault="00EA2181" w:rsidP="00EA2181">
      <w:pPr>
        <w:pStyle w:val="a3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bCs/>
          <w:i/>
          <w:iCs/>
          <w:sz w:val="28"/>
          <w:szCs w:val="28"/>
          <w:lang w:val="kk-KZ"/>
        </w:rPr>
        <w:t xml:space="preserve">Мектеп директоры: Толымбеков Ерғали Досмаханбетович </w:t>
      </w:r>
    </w:p>
    <w:p w14:paraId="4C3A4454" w14:textId="77777777" w:rsidR="00EA2181" w:rsidRPr="00ED1AC1" w:rsidRDefault="00EA2181" w:rsidP="00EA218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жалпы  білім беру ұйымдары басшыларының   біліктілігін арттыру бағдарламасы  бойынша 9 айлық курсын бітірген. 2017 жылы 2 апталық орта білім мазмұнын жаңарту шеңберінде жалпы білім  беру ұйымдары басшыларының біліктілігін арттыру  білім  беру бағдарламасы курсын аяқтады. Одан бөл</w:t>
      </w:r>
      <w:r w:rsidR="00745773">
        <w:rPr>
          <w:rFonts w:ascii="Times New Roman" w:hAnsi="Times New Roman" w:cs="Times New Roman"/>
          <w:sz w:val="28"/>
          <w:szCs w:val="28"/>
          <w:lang w:val="kk-KZ"/>
        </w:rPr>
        <w:t xml:space="preserve">ек: мұғалім ретінде 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екінші деңгей бағдарламасы бойынша мұғалімдерді оқыту курсын аяқтады. </w:t>
      </w:r>
    </w:p>
    <w:p w14:paraId="725C3450" w14:textId="77777777" w:rsidR="00EA2181" w:rsidRPr="00ED1AC1" w:rsidRDefault="00A46F6F" w:rsidP="00EA218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    </w:t>
      </w:r>
      <w:r w:rsidR="00EA2181" w:rsidRPr="00ED1AC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Мектеп директорының орынбасары </w:t>
      </w:r>
    </w:p>
    <w:p w14:paraId="564FCD2F" w14:textId="77777777" w:rsidR="00EA2181" w:rsidRPr="00ED1AC1" w:rsidRDefault="00A46F6F" w:rsidP="00745773">
      <w:pPr>
        <w:spacing w:after="0"/>
        <w:ind w:left="709" w:hanging="34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 xml:space="preserve">     </w:t>
      </w:r>
      <w:r w:rsidR="00EA2181" w:rsidRPr="00ED1AC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Иманкулов Габит </w:t>
      </w:r>
      <w:r w:rsidR="00EA2181" w:rsidRPr="00ED1AC1">
        <w:rPr>
          <w:rFonts w:ascii="Times New Roman" w:hAnsi="Times New Roman" w:cs="Times New Roman"/>
          <w:sz w:val="28"/>
          <w:szCs w:val="28"/>
          <w:lang w:val="kk-KZ"/>
        </w:rPr>
        <w:t>бірінші деңгей бағдарламасы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EA2181"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бойынша  мұғалімдерді  оқыту курсын, 2016 жылы </w:t>
      </w:r>
    </w:p>
    <w:p w14:paraId="4E7F621C" w14:textId="77777777" w:rsidR="00EA2181" w:rsidRPr="00ED1AC1" w:rsidRDefault="00EA2181" w:rsidP="0074577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критериалды бағалау жүйесін енгізу бойынша өңірлік және мектеп </w:t>
      </w:r>
      <w:r w:rsidR="007457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үйлестірушілерінің біліктілігін арттыру білім беру  бағдарламасы </w:t>
      </w:r>
      <w:r w:rsidR="00A46F6F"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>курсын аяқтады.</w:t>
      </w:r>
    </w:p>
    <w:p w14:paraId="07E3A471" w14:textId="77777777" w:rsidR="00EA2181" w:rsidRPr="00ED1AC1" w:rsidRDefault="00EA2181" w:rsidP="00A46F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Байжанов Мұқан 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>2014 ж халықаралық зерттеулерін білім беру ұйымында ұйымдастыру мен өткізуге жауапты мектеп үйлестірушісі курсын аяқтады.</w:t>
      </w:r>
    </w:p>
    <w:p w14:paraId="4328357A" w14:textId="77777777" w:rsidR="00EA2181" w:rsidRPr="00ED1AC1" w:rsidRDefault="00EA2181" w:rsidP="00A46F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Албаев Нұрсейт 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>2017 ж орта білім мазмұнын жаңарту шеңберінде жалпы  білім беру ұйымдары басшыларының</w:t>
      </w:r>
      <w:r w:rsidR="00A46F6F"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тәрбие ісі жөніндегі  орынбасарларының біліктілігін арттыру</w:t>
      </w:r>
      <w:r w:rsidR="00A46F6F"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білім  беру бағдарламасы курсын аяқтады.</w:t>
      </w:r>
    </w:p>
    <w:p w14:paraId="78986C86" w14:textId="77777777" w:rsidR="00EA2181" w:rsidRPr="00ED1AC1" w:rsidRDefault="00EA2181" w:rsidP="00A46F6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b/>
          <w:bCs/>
          <w:sz w:val="28"/>
          <w:szCs w:val="28"/>
          <w:lang w:val="kk-KZ"/>
        </w:rPr>
        <w:t>Тохаев Ордабек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2017 жылы Білім беруді жаңарту аясында</w:t>
      </w:r>
      <w:r w:rsidR="00A46F6F"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оқу жетістіктерін критериалды бағалау курсын аяқтады. </w:t>
      </w:r>
    </w:p>
    <w:p w14:paraId="27A8617A" w14:textId="77777777" w:rsidR="00395B49" w:rsidRPr="00FE5333" w:rsidRDefault="00395B49" w:rsidP="00FE5333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5333">
        <w:rPr>
          <w:rFonts w:ascii="Times New Roman" w:hAnsi="Times New Roman" w:cs="Times New Roman"/>
          <w:b/>
          <w:sz w:val="28"/>
          <w:szCs w:val="28"/>
          <w:lang w:val="kk-KZ"/>
        </w:rPr>
        <w:t>Мект</w:t>
      </w:r>
      <w:r w:rsidR="00745773" w:rsidRPr="00FE5333">
        <w:rPr>
          <w:rFonts w:ascii="Times New Roman" w:hAnsi="Times New Roman" w:cs="Times New Roman"/>
          <w:b/>
          <w:sz w:val="28"/>
          <w:szCs w:val="28"/>
          <w:lang w:val="kk-KZ"/>
        </w:rPr>
        <w:t>еп педкадрларының сапалы құрамы:</w:t>
      </w:r>
    </w:p>
    <w:p w14:paraId="01B03C9F" w14:textId="77777777" w:rsidR="00EA2181" w:rsidRPr="00ED1AC1" w:rsidRDefault="00F70D58" w:rsidP="0074577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3808F653" wp14:editId="4ADE9615">
            <wp:simplePos x="0" y="0"/>
            <wp:positionH relativeFrom="margin">
              <wp:posOffset>78105</wp:posOffset>
            </wp:positionH>
            <wp:positionV relativeFrom="margin">
              <wp:posOffset>5993130</wp:posOffset>
            </wp:positionV>
            <wp:extent cx="1323975" cy="990600"/>
            <wp:effectExtent l="19050" t="0" r="9525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2181"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13- адам деңгейлік курстан өткен, оның ішінде </w:t>
      </w:r>
    </w:p>
    <w:p w14:paraId="6112552F" w14:textId="77777777" w:rsidR="00EA2181" w:rsidRPr="00ED1AC1" w:rsidRDefault="00EA2181" w:rsidP="0074577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1-деңгейлік бағдарламасы бойынша : 3 мұғалім.</w:t>
      </w:r>
    </w:p>
    <w:p w14:paraId="175AD97A" w14:textId="77777777" w:rsidR="00EA2181" w:rsidRPr="00ED1AC1" w:rsidRDefault="00EA2181" w:rsidP="0074577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2-деңгейлік бағдарламасы бойынша : 5 мұғалім</w:t>
      </w:r>
    </w:p>
    <w:p w14:paraId="1355C8EE" w14:textId="77777777" w:rsidR="00EA2181" w:rsidRPr="00ED1AC1" w:rsidRDefault="00EA2181" w:rsidP="0074577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3-деңгейлік бағдарламасы бойынша: 5 мұғалім</w:t>
      </w:r>
    </w:p>
    <w:p w14:paraId="5D0A215C" w14:textId="77777777" w:rsidR="00EA2181" w:rsidRPr="00ED1AC1" w:rsidRDefault="00EA2181" w:rsidP="0074577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Төрт мұғалім тренерлік “Тәжірибедегі рефлексия”  курсын аяқтаған.</w:t>
      </w:r>
    </w:p>
    <w:p w14:paraId="68AEAA86" w14:textId="77777777" w:rsidR="00EA2181" w:rsidRPr="00ED1AC1" w:rsidRDefault="00EA2181" w:rsidP="0074577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Одан бөлек 2 мұғалім “Мұғалім тәжірибесіндегі зерттеу”  мектеп тренерлерін оқыту курсын аяқтаған.</w:t>
      </w:r>
    </w:p>
    <w:p w14:paraId="0FD0CA4C" w14:textId="77777777" w:rsidR="00EA2181" w:rsidRDefault="00EA2181" w:rsidP="0074577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Соңғы үш жыл көлемінде мектептегі барлық мұғалімдер  осы тренерлердің  деңгейлік бағдарлама бойынша  мектептік курстарын аяқтап сертификаттарын алды.Биылғы жылы жаңадан қабылданған 7  мұғалім  “Тәжірибедегі рефлексия”  курсында оқытылуда.Жаңартылған білім беру мазмұнын бойынша курстан өткен мұғалімдер саны – 54. Бұл 63%-ді құрайды.Төрт мұғалім үш тілділік бойынша курстан өткен және таңдау пәні сағаты ес</w:t>
      </w:r>
      <w:r w:rsidR="00C11892">
        <w:rPr>
          <w:rFonts w:ascii="Times New Roman" w:hAnsi="Times New Roman" w:cs="Times New Roman"/>
          <w:sz w:val="28"/>
          <w:szCs w:val="28"/>
          <w:lang w:val="kk-KZ"/>
        </w:rPr>
        <w:t>ебінен 8-ші және 9-шы сыныптардағы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физика, химия, биология және информатика пәндері үш  тілде </w:t>
      </w:r>
      <w:r w:rsidR="00C11892">
        <w:rPr>
          <w:rFonts w:ascii="Times New Roman" w:hAnsi="Times New Roman" w:cs="Times New Roman"/>
          <w:sz w:val="28"/>
          <w:szCs w:val="28"/>
          <w:lang w:val="kk-KZ"/>
        </w:rPr>
        <w:t>оқытылуда.</w:t>
      </w:r>
    </w:p>
    <w:p w14:paraId="57ED8380" w14:textId="77777777" w:rsidR="00236961" w:rsidRPr="00ED1AC1" w:rsidRDefault="00236961" w:rsidP="00ED1A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DDAA0B0" w14:textId="77777777" w:rsidR="00EA2181" w:rsidRPr="00FE5333" w:rsidRDefault="00EA2181" w:rsidP="00FE5333">
      <w:pPr>
        <w:pStyle w:val="a3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5333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қызметтің тиімді  ұйымдастырылуы</w:t>
      </w:r>
    </w:p>
    <w:p w14:paraId="57535BF3" w14:textId="77777777" w:rsidR="00EA2181" w:rsidRPr="00C11892" w:rsidRDefault="00236961" w:rsidP="00E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58308BDA" wp14:editId="59721D6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57350" cy="1245870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2181" w:rsidRPr="00ED1AC1">
        <w:rPr>
          <w:rFonts w:ascii="Times New Roman" w:hAnsi="Times New Roman" w:cs="Times New Roman"/>
          <w:sz w:val="28"/>
          <w:szCs w:val="28"/>
          <w:lang w:val="kk-KZ"/>
        </w:rPr>
        <w:t>Жаңа педагогикалық технологиялар мен озат тәжірибелерді пайдалану арқылы оқу-тәрбие жұмысының деңгейін көтеру және оқушылардың</w:t>
      </w:r>
      <w:r w:rsidR="00745773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EA2181" w:rsidRPr="00ED1AC1">
        <w:rPr>
          <w:rFonts w:ascii="Times New Roman" w:hAnsi="Times New Roman" w:cs="Times New Roman"/>
          <w:sz w:val="28"/>
          <w:szCs w:val="28"/>
          <w:lang w:val="kk-KZ"/>
        </w:rPr>
        <w:t>ілім сапасын арттыру мақсатында көптеген іс-шаралар атқарылуда.</w:t>
      </w:r>
      <w:r w:rsidR="007457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2181" w:rsidRPr="00ED1AC1">
        <w:rPr>
          <w:rFonts w:ascii="Times New Roman" w:hAnsi="Times New Roman" w:cs="Times New Roman"/>
          <w:sz w:val="28"/>
          <w:szCs w:val="28"/>
          <w:lang w:val="kk-KZ"/>
        </w:rPr>
        <w:t>Құрамында 17 мүшесі бар әдістемелік кеңес тиімді жұмыс атқаруда.</w:t>
      </w:r>
      <w:r w:rsidR="007457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2181" w:rsidRPr="00ED1AC1">
        <w:rPr>
          <w:rFonts w:ascii="Times New Roman" w:hAnsi="Times New Roman" w:cs="Times New Roman"/>
          <w:sz w:val="28"/>
          <w:szCs w:val="28"/>
          <w:lang w:val="kk-KZ"/>
        </w:rPr>
        <w:t>Мектептегі 10 пән  әдістемелік бірлестіктердің жоғары деңгейде жұмыс атқаруда</w:t>
      </w:r>
      <w:r w:rsidR="00C1189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A2181"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пән ӘБ апталықтары қызықты әрі мазмұнды өтеді. </w:t>
      </w:r>
      <w:r w:rsidR="007457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2181"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Оқу жылында озат тәжірибесі таратылып, облысқа ұсынылып отырған   </w:t>
      </w:r>
      <w:r w:rsidR="00EA2181" w:rsidRPr="00C11892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FE5333">
        <w:rPr>
          <w:rFonts w:ascii="Times New Roman" w:hAnsi="Times New Roman" w:cs="Times New Roman"/>
          <w:sz w:val="28"/>
          <w:szCs w:val="28"/>
          <w:lang w:val="kk-KZ"/>
        </w:rPr>
        <w:t>на ұстаздарды атап өтсек болады:</w:t>
      </w:r>
    </w:p>
    <w:p w14:paraId="33FB5537" w14:textId="77777777" w:rsidR="00EA2181" w:rsidRPr="00ED1AC1" w:rsidRDefault="00EA2181" w:rsidP="00ED1AC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Молдакулова Қалима</w:t>
      </w:r>
    </w:p>
    <w:p w14:paraId="4C00F3F3" w14:textId="77777777" w:rsidR="00EA2181" w:rsidRPr="00ED1AC1" w:rsidRDefault="00EA2181" w:rsidP="00ED1AC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Исаева Гүлмира</w:t>
      </w:r>
    </w:p>
    <w:p w14:paraId="5B9B8A5E" w14:textId="77777777" w:rsidR="00EA2181" w:rsidRPr="00ED1AC1" w:rsidRDefault="00EA2181" w:rsidP="00ED1AC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Бегалиева Жайсанкул</w:t>
      </w:r>
    </w:p>
    <w:p w14:paraId="791810DC" w14:textId="77777777" w:rsidR="00EA2181" w:rsidRPr="00ED1AC1" w:rsidRDefault="00EA2181" w:rsidP="00E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Жас мамандар үшін ұйымдастырылған тәлімгерлік жұмыс өз деңгейгейінде</w:t>
      </w:r>
    </w:p>
    <w:p w14:paraId="2B4BCA86" w14:textId="77777777" w:rsidR="00EA2181" w:rsidRPr="00ED1AC1" w:rsidRDefault="00EA2181" w:rsidP="00ED1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атқарылуда. “Жас мұғалімдер” мектебі жұмыс істейді.</w:t>
      </w:r>
    </w:p>
    <w:p w14:paraId="15A5413C" w14:textId="77777777" w:rsidR="00EA2181" w:rsidRPr="00ED1AC1" w:rsidRDefault="00EA2181" w:rsidP="00ED1A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C46A5E" w14:textId="365B1B28" w:rsidR="00395B49" w:rsidRPr="00ED1AC1" w:rsidRDefault="00C11892" w:rsidP="00ED1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09E0131B" wp14:editId="744995DF">
            <wp:simplePos x="0" y="0"/>
            <wp:positionH relativeFrom="margin">
              <wp:posOffset>5097780</wp:posOffset>
            </wp:positionH>
            <wp:positionV relativeFrom="margin">
              <wp:posOffset>1173480</wp:posOffset>
            </wp:positionV>
            <wp:extent cx="1743075" cy="1304925"/>
            <wp:effectExtent l="19050" t="0" r="9525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1AC1">
        <w:rPr>
          <w:rFonts w:ascii="Times New Roman" w:hAnsi="Times New Roman" w:cs="Times New Roman"/>
          <w:b/>
          <w:sz w:val="28"/>
          <w:szCs w:val="28"/>
          <w:lang w:val="kk-KZ"/>
        </w:rPr>
        <w:t>5.</w:t>
      </w:r>
      <w:r w:rsidR="00FE53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95B49" w:rsidRPr="00ED1AC1">
        <w:rPr>
          <w:rFonts w:ascii="Times New Roman" w:hAnsi="Times New Roman" w:cs="Times New Roman"/>
          <w:b/>
          <w:sz w:val="28"/>
          <w:szCs w:val="28"/>
          <w:lang w:val="kk-KZ"/>
        </w:rPr>
        <w:t>Шығармашылықпен жұмыс істейтін ұс</w:t>
      </w:r>
      <w:r w:rsidR="006A343A">
        <w:rPr>
          <w:rFonts w:ascii="Times New Roman" w:hAnsi="Times New Roman" w:cs="Times New Roman"/>
          <w:b/>
          <w:sz w:val="28"/>
          <w:szCs w:val="28"/>
          <w:lang w:val="kk-KZ"/>
        </w:rPr>
        <w:t>таздар</w:t>
      </w:r>
      <w:r w:rsidR="00395B49" w:rsidRPr="00ED1AC1">
        <w:rPr>
          <w:rFonts w:ascii="Times New Roman" w:hAnsi="Times New Roman" w:cs="Times New Roman"/>
          <w:b/>
          <w:sz w:val="28"/>
          <w:szCs w:val="28"/>
          <w:lang w:val="kk-KZ"/>
        </w:rPr>
        <w:t>дың бар болуы, олар</w:t>
      </w:r>
      <w:r w:rsidR="00FE5333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395B49" w:rsidRPr="00ED1A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қозғаушылық күші. Озат тәжірибе  аламасу жұмысының жақсы ұйымдастырылуы.</w:t>
      </w:r>
    </w:p>
    <w:p w14:paraId="2D31949B" w14:textId="77777777" w:rsidR="001066FB" w:rsidRPr="00ED1AC1" w:rsidRDefault="001066FB" w:rsidP="00F016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Мектепте құрамында 19 мүшесі бар шығармашылық топ жұмыс істейді. </w:t>
      </w:r>
      <w:r w:rsidR="00F016D7">
        <w:rPr>
          <w:rFonts w:ascii="Times New Roman" w:hAnsi="Times New Roman" w:cs="Times New Roman"/>
          <w:sz w:val="28"/>
          <w:szCs w:val="28"/>
          <w:lang w:val="kk-KZ"/>
        </w:rPr>
        <w:t>Олар мектептің зор қозғаушы күші. Жаңа пед технология әдіс-тә</w:t>
      </w:r>
      <w:r w:rsidR="00FE5333">
        <w:rPr>
          <w:rFonts w:ascii="Times New Roman" w:hAnsi="Times New Roman" w:cs="Times New Roman"/>
          <w:sz w:val="28"/>
          <w:szCs w:val="28"/>
          <w:lang w:val="kk-KZ"/>
        </w:rPr>
        <w:t xml:space="preserve">сілдерін оқу </w:t>
      </w:r>
      <w:r w:rsidR="00F016D7">
        <w:rPr>
          <w:rFonts w:ascii="Times New Roman" w:hAnsi="Times New Roman" w:cs="Times New Roman"/>
          <w:sz w:val="28"/>
          <w:szCs w:val="28"/>
          <w:lang w:val="kk-KZ"/>
        </w:rPr>
        <w:t xml:space="preserve">үдерісіне енгізуге  ұжымды жұмылдыруда. Озат тәжірибелерін тарату мақсатында  семинарлар өтіледі және әдістемелік-нұсқаулықтар жазылады. Одан бөлек, мұғалімдердің 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аудандық, облыстық пән  олимпиадал</w:t>
      </w:r>
      <w:r w:rsidR="00F016D7">
        <w:rPr>
          <w:rFonts w:ascii="Times New Roman" w:hAnsi="Times New Roman" w:cs="Times New Roman"/>
          <w:sz w:val="28"/>
          <w:szCs w:val="28"/>
          <w:lang w:val="kk-KZ"/>
        </w:rPr>
        <w:t xml:space="preserve">арына және басқа да байқауларға қатысуына көмектеседі.  Өткен оқу жылында аудандық пән олимпиадасында  3 мұғалім 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016D7">
        <w:rPr>
          <w:rFonts w:ascii="Times New Roman" w:hAnsi="Times New Roman" w:cs="Times New Roman"/>
          <w:sz w:val="28"/>
          <w:szCs w:val="28"/>
          <w:lang w:val="kk-KZ"/>
        </w:rPr>
        <w:t xml:space="preserve">I орын, 3мұғалім 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- II орын,2 мұғалім –III орын, облыстық мұғалімдер олимпиадасында </w:t>
      </w:r>
      <w:r w:rsidR="00DC4E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>III орынды  1</w:t>
      </w:r>
      <w:r w:rsidR="00F016D7">
        <w:rPr>
          <w:rFonts w:ascii="Times New Roman" w:hAnsi="Times New Roman" w:cs="Times New Roman"/>
          <w:sz w:val="28"/>
          <w:szCs w:val="28"/>
          <w:lang w:val="kk-KZ"/>
        </w:rPr>
        <w:t xml:space="preserve">мұғалім 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иеленді.Сонымен қатар облыстық семинар практикумында 1 </w:t>
      </w:r>
      <w:r w:rsidR="00F016D7">
        <w:rPr>
          <w:rFonts w:ascii="Times New Roman" w:hAnsi="Times New Roman" w:cs="Times New Roman"/>
          <w:sz w:val="28"/>
          <w:szCs w:val="28"/>
          <w:lang w:val="kk-KZ"/>
        </w:rPr>
        <w:t xml:space="preserve">мұғалім 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(Исаева Гүлмира) «Шебер сынып» сабағын өткізді.</w:t>
      </w:r>
    </w:p>
    <w:p w14:paraId="621ECCE8" w14:textId="77777777" w:rsidR="00FE5333" w:rsidRPr="00C11892" w:rsidRDefault="001066FB" w:rsidP="00FE5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Республикалық деңгейде онлайн – вебинар  семинарында 2 </w:t>
      </w:r>
      <w:r w:rsidR="00F016D7">
        <w:rPr>
          <w:rFonts w:ascii="Times New Roman" w:hAnsi="Times New Roman" w:cs="Times New Roman"/>
          <w:sz w:val="28"/>
          <w:szCs w:val="28"/>
          <w:lang w:val="kk-KZ"/>
        </w:rPr>
        <w:t xml:space="preserve">мұғалім </w:t>
      </w:r>
      <w:r w:rsidR="00DC4EFD">
        <w:rPr>
          <w:rFonts w:ascii="Times New Roman" w:hAnsi="Times New Roman" w:cs="Times New Roman"/>
          <w:sz w:val="28"/>
          <w:szCs w:val="28"/>
          <w:lang w:val="kk-KZ"/>
        </w:rPr>
        <w:t xml:space="preserve"> ашық сабақтар өтті және 1 мұғалім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баяндама оқыды.</w:t>
      </w:r>
      <w:r w:rsidR="00FE5333" w:rsidRPr="00FE53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5333"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Оқу жылында озат тәжірибесі таратылып, облысқа ұсынылып отырған   </w:t>
      </w:r>
      <w:r w:rsidR="00FE5333" w:rsidRPr="00C11892">
        <w:rPr>
          <w:rFonts w:ascii="Times New Roman" w:hAnsi="Times New Roman" w:cs="Times New Roman"/>
          <w:sz w:val="28"/>
          <w:szCs w:val="28"/>
          <w:lang w:val="kk-KZ"/>
        </w:rPr>
        <w:t>мы</w:t>
      </w:r>
      <w:r w:rsidR="00FE5333">
        <w:rPr>
          <w:rFonts w:ascii="Times New Roman" w:hAnsi="Times New Roman" w:cs="Times New Roman"/>
          <w:sz w:val="28"/>
          <w:szCs w:val="28"/>
          <w:lang w:val="kk-KZ"/>
        </w:rPr>
        <w:t>на ұстаздарды атап өтсек болады:</w:t>
      </w:r>
    </w:p>
    <w:p w14:paraId="52A7CEE0" w14:textId="77777777" w:rsidR="00FE5333" w:rsidRPr="00ED1AC1" w:rsidRDefault="00FE5333" w:rsidP="00FE533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Молдакулова Қалима</w:t>
      </w:r>
    </w:p>
    <w:p w14:paraId="0AB8451D" w14:textId="77777777" w:rsidR="00FE5333" w:rsidRPr="00FE5333" w:rsidRDefault="00FE5333" w:rsidP="00FE533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33">
        <w:rPr>
          <w:rFonts w:ascii="Times New Roman" w:hAnsi="Times New Roman" w:cs="Times New Roman"/>
          <w:sz w:val="28"/>
          <w:szCs w:val="28"/>
          <w:lang w:val="kk-KZ"/>
        </w:rPr>
        <w:t xml:space="preserve">Исаева Гүлмира </w:t>
      </w:r>
    </w:p>
    <w:p w14:paraId="5A4025ED" w14:textId="77777777" w:rsidR="00FE5333" w:rsidRPr="00FE5333" w:rsidRDefault="00FE5333" w:rsidP="00FE533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FE5333">
        <w:rPr>
          <w:rFonts w:ascii="Times New Roman" w:hAnsi="Times New Roman" w:cs="Times New Roman"/>
          <w:sz w:val="28"/>
          <w:szCs w:val="28"/>
          <w:lang w:val="kk-KZ"/>
        </w:rPr>
        <w:t>Бегалиева Жайсанкул</w:t>
      </w:r>
    </w:p>
    <w:p w14:paraId="69FBDE5F" w14:textId="77777777" w:rsidR="001066FB" w:rsidRPr="00ED1AC1" w:rsidRDefault="00F016D7" w:rsidP="00F016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66FB" w:rsidRPr="00ED1AC1">
        <w:rPr>
          <w:rFonts w:ascii="Times New Roman" w:hAnsi="Times New Roman" w:cs="Times New Roman"/>
          <w:sz w:val="28"/>
          <w:szCs w:val="28"/>
          <w:lang w:val="kk-KZ"/>
        </w:rPr>
        <w:t>Мектебімізде аудандық және аймақтық семинарлар өз деңгейінде өтілуде.</w:t>
      </w:r>
    </w:p>
    <w:p w14:paraId="7E8EC437" w14:textId="77777777" w:rsidR="00ED1AC1" w:rsidRDefault="00ED1AC1" w:rsidP="00F016D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60A6CCA" w14:textId="77777777" w:rsidR="00395B49" w:rsidRPr="00ED1AC1" w:rsidRDefault="00ED1AC1" w:rsidP="00DC4EF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6.</w:t>
      </w:r>
      <w:r w:rsidR="00FE53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95B49" w:rsidRPr="00ED1AC1">
        <w:rPr>
          <w:rFonts w:ascii="Times New Roman" w:hAnsi="Times New Roman" w:cs="Times New Roman"/>
          <w:b/>
          <w:sz w:val="28"/>
          <w:szCs w:val="28"/>
          <w:lang w:val="kk-KZ"/>
        </w:rPr>
        <w:t>Облыстағы 100, ауданымыздағы 6</w:t>
      </w:r>
      <w:r w:rsidR="00EB39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жетекші мектептің біріміз.</w:t>
      </w:r>
    </w:p>
    <w:p w14:paraId="18FC5023" w14:textId="77777777" w:rsidR="00ED1AC1" w:rsidRPr="00ED1AC1" w:rsidRDefault="00ED1AC1" w:rsidP="00ED1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29AFE85" w14:textId="77777777" w:rsidR="00104198" w:rsidRPr="00ED1AC1" w:rsidRDefault="009310B0" w:rsidP="002369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46078C84" wp14:editId="2AA66B36">
            <wp:simplePos x="0" y="0"/>
            <wp:positionH relativeFrom="margin">
              <wp:posOffset>5669280</wp:posOffset>
            </wp:positionH>
            <wp:positionV relativeFrom="margin">
              <wp:posOffset>5593080</wp:posOffset>
            </wp:positionV>
            <wp:extent cx="1181100" cy="942975"/>
            <wp:effectExtent l="1905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533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104198" w:rsidRPr="00ED1AC1">
        <w:rPr>
          <w:rFonts w:ascii="Times New Roman" w:hAnsi="Times New Roman" w:cs="Times New Roman"/>
          <w:sz w:val="28"/>
          <w:szCs w:val="28"/>
          <w:lang w:val="kk-KZ"/>
        </w:rPr>
        <w:t>із</w:t>
      </w:r>
      <w:r w:rsidR="00EB399F">
        <w:rPr>
          <w:rFonts w:ascii="Times New Roman" w:hAnsi="Times New Roman" w:cs="Times New Roman"/>
          <w:sz w:val="28"/>
          <w:szCs w:val="28"/>
          <w:lang w:val="kk-KZ"/>
        </w:rPr>
        <w:t xml:space="preserve">ге бекітіліп берілген аймағымыздағы  7 мектеппен </w:t>
      </w:r>
      <w:r w:rsidR="00104198"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тығыз байланыста жұмыс атқарып жатырмыз.</w:t>
      </w:r>
    </w:p>
    <w:p w14:paraId="2F2309D0" w14:textId="77777777" w:rsidR="00104198" w:rsidRPr="00ED1AC1" w:rsidRDefault="00C76585" w:rsidP="0010419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4D6BC67E">
          <v:oval id="_x0000_s1026" style="position:absolute;margin-left:96.7pt;margin-top:5.2pt;width:276.9pt;height:51.45pt;z-index:251658240">
            <v:textbox>
              <w:txbxContent>
                <w:p w14:paraId="39400576" w14:textId="77777777" w:rsidR="00104198" w:rsidRPr="00104198" w:rsidRDefault="00104198" w:rsidP="008407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</w:pPr>
                  <w:r w:rsidRPr="00104198">
                    <w:rPr>
                      <w:rFonts w:ascii="Times New Roman" w:hAnsi="Times New Roman" w:cs="Times New Roman"/>
                      <w:b/>
                      <w:sz w:val="28"/>
                      <w:lang w:val="kk-KZ"/>
                    </w:rPr>
                    <w:t>С.Бреусов ЖОМ</w:t>
                  </w:r>
                </w:p>
                <w:p w14:paraId="681E60AC" w14:textId="77777777" w:rsidR="00104198" w:rsidRPr="00104198" w:rsidRDefault="00104198">
                  <w:pPr>
                    <w:rPr>
                      <w:lang w:val="kk-KZ"/>
                    </w:rPr>
                  </w:pPr>
                </w:p>
              </w:txbxContent>
            </v:textbox>
          </v:oval>
        </w:pict>
      </w:r>
    </w:p>
    <w:p w14:paraId="6E3C2DB4" w14:textId="77777777" w:rsidR="00104198" w:rsidRPr="00ED1AC1" w:rsidRDefault="00104198" w:rsidP="0010419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5B234A0" w14:textId="77777777" w:rsidR="00104198" w:rsidRPr="00ED1AC1" w:rsidRDefault="00C76585" w:rsidP="0010419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AAA9B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27.8pt;margin-top:11.7pt;width:60pt;height:12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3E179648">
          <v:shape id="_x0000_s1030" type="#_x0000_t32" style="position:absolute;margin-left:172.95pt;margin-top:11.7pt;width:54.85pt;height:12.0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9ED0AEB">
          <v:shape id="_x0000_s1029" type="#_x0000_t32" style="position:absolute;margin-left:233.8pt;margin-top:11.7pt;width:203.15pt;height:12.0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5C8AD25">
          <v:shape id="_x0000_s1028" type="#_x0000_t32" style="position:absolute;margin-left:34.95pt;margin-top:11.7pt;width:192.85pt;height:12pt;flip:x;z-index:251660288" o:connectortype="straight">
            <v:stroke endarrow="block"/>
          </v:shape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9"/>
        <w:gridCol w:w="1366"/>
        <w:gridCol w:w="1576"/>
        <w:gridCol w:w="1513"/>
        <w:gridCol w:w="1385"/>
        <w:gridCol w:w="1306"/>
        <w:gridCol w:w="1481"/>
      </w:tblGrid>
      <w:tr w:rsidR="00745773" w:rsidRPr="00ED1AC1" w14:paraId="0C4E4907" w14:textId="77777777" w:rsidTr="00C11892">
        <w:tc>
          <w:tcPr>
            <w:tcW w:w="1319" w:type="dxa"/>
          </w:tcPr>
          <w:p w14:paraId="709996B1" w14:textId="77777777" w:rsidR="00104198" w:rsidRPr="00ED1AC1" w:rsidRDefault="00104198" w:rsidP="0010419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D1AC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Дауан ЖОМ</w:t>
            </w:r>
          </w:p>
        </w:tc>
        <w:tc>
          <w:tcPr>
            <w:tcW w:w="1366" w:type="dxa"/>
          </w:tcPr>
          <w:p w14:paraId="4F3709D3" w14:textId="77777777" w:rsidR="00104198" w:rsidRPr="00ED1AC1" w:rsidRDefault="00104198" w:rsidP="0010419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D1AC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Иманбеков</w:t>
            </w:r>
          </w:p>
          <w:p w14:paraId="0D80B182" w14:textId="77777777" w:rsidR="00400948" w:rsidRPr="00ED1AC1" w:rsidRDefault="00400948" w:rsidP="0010419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D1AC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ЖОМ</w:t>
            </w:r>
          </w:p>
        </w:tc>
        <w:tc>
          <w:tcPr>
            <w:tcW w:w="1576" w:type="dxa"/>
          </w:tcPr>
          <w:p w14:paraId="1D267124" w14:textId="77777777" w:rsidR="00104198" w:rsidRPr="00ED1AC1" w:rsidRDefault="00104198" w:rsidP="0010419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D1AC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Молдагулова </w:t>
            </w:r>
          </w:p>
          <w:p w14:paraId="66CF2C4C" w14:textId="77777777" w:rsidR="00400948" w:rsidRPr="00ED1AC1" w:rsidRDefault="00400948" w:rsidP="0010419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D1AC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ЖОМ</w:t>
            </w:r>
          </w:p>
        </w:tc>
        <w:tc>
          <w:tcPr>
            <w:tcW w:w="1513" w:type="dxa"/>
          </w:tcPr>
          <w:p w14:paraId="34E33E9F" w14:textId="77777777" w:rsidR="00104198" w:rsidRPr="00ED1AC1" w:rsidRDefault="00400948" w:rsidP="0040094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D1AC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М.Маметова  НОМ</w:t>
            </w:r>
          </w:p>
        </w:tc>
        <w:tc>
          <w:tcPr>
            <w:tcW w:w="1385" w:type="dxa"/>
          </w:tcPr>
          <w:p w14:paraId="0CE61987" w14:textId="77777777" w:rsidR="00104198" w:rsidRPr="00ED1AC1" w:rsidRDefault="00400948" w:rsidP="0010419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D1AC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Ш.Муртаза</w:t>
            </w:r>
          </w:p>
          <w:p w14:paraId="726E199F" w14:textId="77777777" w:rsidR="00400948" w:rsidRPr="00ED1AC1" w:rsidRDefault="00400948" w:rsidP="0010419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D1AC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МГ</w:t>
            </w:r>
          </w:p>
        </w:tc>
        <w:tc>
          <w:tcPr>
            <w:tcW w:w="1306" w:type="dxa"/>
          </w:tcPr>
          <w:p w14:paraId="04D9D0D7" w14:textId="77777777" w:rsidR="00104198" w:rsidRPr="00ED1AC1" w:rsidRDefault="00400948" w:rsidP="0010419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D1AC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№17 БОМ</w:t>
            </w:r>
          </w:p>
        </w:tc>
        <w:tc>
          <w:tcPr>
            <w:tcW w:w="1481" w:type="dxa"/>
          </w:tcPr>
          <w:p w14:paraId="332D871F" w14:textId="77777777" w:rsidR="00400948" w:rsidRPr="00ED1AC1" w:rsidRDefault="00400948" w:rsidP="0010419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D1AC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Қасымбеков</w:t>
            </w:r>
          </w:p>
          <w:p w14:paraId="74A580E2" w14:textId="77777777" w:rsidR="00104198" w:rsidRPr="00ED1AC1" w:rsidRDefault="00840750" w:rsidP="0010419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D1AC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ат. </w:t>
            </w:r>
            <w:r w:rsidR="00400948" w:rsidRPr="00ED1AC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БОМ </w:t>
            </w:r>
          </w:p>
        </w:tc>
      </w:tr>
    </w:tbl>
    <w:p w14:paraId="32544CD0" w14:textId="77777777" w:rsidR="00104198" w:rsidRPr="00ED1AC1" w:rsidRDefault="00104198" w:rsidP="0010419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7139509" w14:textId="77777777" w:rsidR="00400948" w:rsidRPr="00ED1AC1" w:rsidRDefault="00840750" w:rsidP="0010419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Оқу жылында аймақтық 5 семинар өткізілді.</w:t>
      </w:r>
    </w:p>
    <w:p w14:paraId="7549736D" w14:textId="77777777" w:rsidR="00400948" w:rsidRPr="00884A5D" w:rsidRDefault="00C76585" w:rsidP="001041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EA71AC3">
          <v:rect id="_x0000_s1032" style="position:absolute;margin-left:-5.35pt;margin-top:5.8pt;width:102.05pt;height:60.85pt;z-index:251664384">
            <v:textbox>
              <w:txbxContent>
                <w:p w14:paraId="048314D3" w14:textId="77777777" w:rsidR="00840750" w:rsidRPr="00840750" w:rsidRDefault="00840750" w:rsidP="00840750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28"/>
                      <w:lang w:val="kk-KZ"/>
                    </w:rPr>
                    <w:t>Шымкент қ.</w:t>
                  </w:r>
                  <w:r w:rsidRPr="00840750">
                    <w:rPr>
                      <w:rFonts w:ascii="Times New Roman" w:hAnsi="Times New Roman" w:cs="Times New Roman"/>
                      <w:sz w:val="32"/>
                      <w:szCs w:val="28"/>
                      <w:lang w:val="kk-KZ"/>
                    </w:rPr>
                    <w:t xml:space="preserve"> ПШО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BBA9F20">
          <v:rect id="_x0000_s1035" style="position:absolute;margin-left:382.1pt;margin-top:10.95pt;width:98.55pt;height:55.7pt;z-index:251667456">
            <v:textbox>
              <w:txbxContent>
                <w:p w14:paraId="48C75B86" w14:textId="77777777" w:rsidR="00840750" w:rsidRPr="00840750" w:rsidRDefault="00840750" w:rsidP="00840750">
                  <w:pPr>
                    <w:jc w:val="center"/>
                    <w:rPr>
                      <w:rFonts w:ascii="Times New Roman" w:hAnsi="Times New Roman" w:cs="Times New Roman"/>
                      <w:sz w:val="36"/>
                      <w:lang w:val="kk-KZ"/>
                    </w:rPr>
                  </w:pPr>
                  <w:r w:rsidRPr="00840750"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Аймақтық мектептер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71778B3A">
          <v:rect id="_x0000_s1034" style="position:absolute;margin-left:247.5pt;margin-top:10.95pt;width:100.3pt;height:55.7pt;z-index:251666432">
            <v:textbox>
              <w:txbxContent>
                <w:p w14:paraId="13D849B2" w14:textId="77777777" w:rsidR="00840750" w:rsidRPr="00840750" w:rsidRDefault="00840750" w:rsidP="00840750">
                  <w:pPr>
                    <w:jc w:val="center"/>
                    <w:rPr>
                      <w:rFonts w:ascii="Times New Roman" w:hAnsi="Times New Roman" w:cs="Times New Roman"/>
                      <w:sz w:val="36"/>
                      <w:lang w:val="kk-KZ"/>
                    </w:rPr>
                  </w:pPr>
                  <w:r w:rsidRPr="00840750"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Жетекші мектеп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122532F9">
          <v:rect id="_x0000_s1033" style="position:absolute;margin-left:128.4pt;margin-top:10.95pt;width:95.1pt;height:55.7pt;z-index:251665408">
            <v:textbox>
              <w:txbxContent>
                <w:p w14:paraId="0A4AE845" w14:textId="77777777" w:rsidR="00840750" w:rsidRPr="00840750" w:rsidRDefault="00840750" w:rsidP="00840750">
                  <w:pPr>
                    <w:jc w:val="center"/>
                    <w:rPr>
                      <w:rFonts w:ascii="Times New Roman" w:hAnsi="Times New Roman" w:cs="Times New Roman"/>
                      <w:sz w:val="36"/>
                      <w:lang w:val="kk-KZ"/>
                    </w:rPr>
                  </w:pPr>
                  <w:r w:rsidRPr="00840750">
                    <w:rPr>
                      <w:rFonts w:ascii="Times New Roman" w:hAnsi="Times New Roman" w:cs="Times New Roman"/>
                      <w:sz w:val="36"/>
                      <w:lang w:val="kk-KZ"/>
                    </w:rPr>
                    <w:t>Түлкібас АББ</w:t>
                  </w:r>
                </w:p>
              </w:txbxContent>
            </v:textbox>
          </v:rect>
        </w:pict>
      </w:r>
    </w:p>
    <w:p w14:paraId="1DDE11CA" w14:textId="77777777" w:rsidR="00400948" w:rsidRPr="00884A5D" w:rsidRDefault="00C76585" w:rsidP="001041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8213A86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347.8pt;margin-top:7.4pt;width:34.3pt;height:8.55pt;z-index:25167052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DCEE5C4">
          <v:shape id="_x0000_s1038" type="#_x0000_t13" style="position:absolute;margin-left:223.5pt;margin-top:7.4pt;width:24pt;height:8.55pt;z-index:25166950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5518E29">
          <v:shape id="_x0000_s1037" type="#_x0000_t13" style="position:absolute;margin-left:96.7pt;margin-top:7.4pt;width:31.7pt;height:13.7pt;z-index:251668480"/>
        </w:pict>
      </w:r>
    </w:p>
    <w:p w14:paraId="6B5D2927" w14:textId="77777777" w:rsidR="00400948" w:rsidRPr="00ED1AC1" w:rsidRDefault="00400948" w:rsidP="0010419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8601BDC" w14:textId="77777777" w:rsidR="00A46F6F" w:rsidRDefault="00A46F6F" w:rsidP="00ED1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b/>
          <w:sz w:val="28"/>
          <w:szCs w:val="28"/>
          <w:lang w:val="kk-KZ"/>
        </w:rPr>
        <w:t>7.Дарынды және талантты балалармен жүргізілетін жұмыстардың нәтижесі</w:t>
      </w:r>
    </w:p>
    <w:p w14:paraId="0A198078" w14:textId="77777777" w:rsidR="00926113" w:rsidRDefault="009310B0" w:rsidP="009310B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6113">
        <w:rPr>
          <w:rFonts w:ascii="Times New Roman" w:hAnsi="Times New Roman" w:cs="Times New Roman"/>
          <w:b/>
          <w:sz w:val="28"/>
          <w:szCs w:val="28"/>
          <w:lang w:val="kk-KZ"/>
        </w:rPr>
        <w:t>Аудандық пән олимпиадасы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:2017-2018 оқу жылы</w:t>
      </w:r>
    </w:p>
    <w:p w14:paraId="0F624241" w14:textId="77777777" w:rsidR="009310B0" w:rsidRDefault="009310B0" w:rsidP="009310B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 орын – 7 оқушы</w:t>
      </w:r>
    </w:p>
    <w:p w14:paraId="4794761A" w14:textId="77777777" w:rsidR="009310B0" w:rsidRDefault="009310B0" w:rsidP="009310B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2-орын- 2 оқушы</w:t>
      </w:r>
    </w:p>
    <w:p w14:paraId="2583B005" w14:textId="77777777" w:rsidR="009310B0" w:rsidRDefault="009310B0" w:rsidP="009310B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3-орын -4 оқушы</w:t>
      </w:r>
    </w:p>
    <w:p w14:paraId="48046ADC" w14:textId="77777777" w:rsidR="009310B0" w:rsidRDefault="009310B0" w:rsidP="009310B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Алғыс хат -2 оқушы</w:t>
      </w:r>
    </w:p>
    <w:p w14:paraId="6C8458DB" w14:textId="77777777" w:rsidR="009310B0" w:rsidRPr="00964E41" w:rsidRDefault="009310B0" w:rsidP="009310B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4E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2018-2019 оқу жылында: </w:t>
      </w:r>
    </w:p>
    <w:p w14:paraId="2C51A8B8" w14:textId="77777777" w:rsidR="009310B0" w:rsidRDefault="009310B0" w:rsidP="009310B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 орын -5 оқушы</w:t>
      </w:r>
    </w:p>
    <w:p w14:paraId="53C268B2" w14:textId="77777777" w:rsidR="009310B0" w:rsidRDefault="009310B0" w:rsidP="009310B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орын- 4 оқушы</w:t>
      </w:r>
    </w:p>
    <w:p w14:paraId="643743F0" w14:textId="77777777" w:rsidR="009310B0" w:rsidRDefault="009310B0" w:rsidP="009310B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3орын- 3 оқушы</w:t>
      </w:r>
    </w:p>
    <w:p w14:paraId="37362EC5" w14:textId="77777777" w:rsidR="009310B0" w:rsidRDefault="009310B0" w:rsidP="009310B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Алғыс хат –3 оқушы</w:t>
      </w:r>
    </w:p>
    <w:p w14:paraId="34AD1A94" w14:textId="77777777" w:rsidR="00926113" w:rsidRDefault="009310B0" w:rsidP="009310B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10B0">
        <w:rPr>
          <w:rFonts w:ascii="Times New Roman" w:hAnsi="Times New Roman" w:cs="Times New Roman"/>
          <w:b/>
          <w:sz w:val="28"/>
          <w:szCs w:val="28"/>
          <w:lang w:val="kk-KZ"/>
        </w:rPr>
        <w:t>Облыстық пән олимпиадасы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2017-2018 оқу жылында </w:t>
      </w:r>
      <w:r w:rsidR="00926113">
        <w:rPr>
          <w:rFonts w:ascii="Times New Roman" w:hAnsi="Times New Roman" w:cs="Times New Roman"/>
          <w:sz w:val="28"/>
          <w:szCs w:val="28"/>
          <w:lang w:val="kk-KZ"/>
        </w:rPr>
        <w:t xml:space="preserve">:  </w:t>
      </w:r>
    </w:p>
    <w:p w14:paraId="6FE15F87" w14:textId="77777777" w:rsidR="00926113" w:rsidRDefault="00926113" w:rsidP="009310B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орын – 1 оқушы </w:t>
      </w:r>
      <w:r w:rsidRPr="00926113">
        <w:rPr>
          <w:rFonts w:ascii="Times New Roman" w:hAnsi="Times New Roman" w:cs="Times New Roman"/>
          <w:sz w:val="28"/>
          <w:szCs w:val="28"/>
          <w:lang w:val="kk-KZ"/>
        </w:rPr>
        <w:t>(математика 4 сынып )</w:t>
      </w:r>
    </w:p>
    <w:p w14:paraId="341AADFD" w14:textId="77777777" w:rsidR="00926113" w:rsidRDefault="009310B0" w:rsidP="009310B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 орын</w:t>
      </w:r>
      <w:r w:rsidR="00926113">
        <w:rPr>
          <w:rFonts w:ascii="Times New Roman" w:hAnsi="Times New Roman" w:cs="Times New Roman"/>
          <w:sz w:val="28"/>
          <w:szCs w:val="28"/>
          <w:lang w:val="kk-KZ"/>
        </w:rPr>
        <w:t xml:space="preserve"> -1 оқушы </w:t>
      </w:r>
      <w:r w:rsidRPr="009310B0">
        <w:rPr>
          <w:rFonts w:ascii="Times New Roman" w:hAnsi="Times New Roman" w:cs="Times New Roman"/>
          <w:sz w:val="28"/>
          <w:szCs w:val="28"/>
          <w:lang w:val="kk-KZ"/>
        </w:rPr>
        <w:t xml:space="preserve">(орыс </w:t>
      </w:r>
      <w:r>
        <w:rPr>
          <w:rFonts w:ascii="Times New Roman" w:hAnsi="Times New Roman" w:cs="Times New Roman"/>
          <w:sz w:val="28"/>
          <w:szCs w:val="28"/>
          <w:lang w:val="kk-KZ"/>
        </w:rPr>
        <w:t>тілі 10 сынып</w:t>
      </w:r>
      <w:r w:rsidRPr="009310B0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7E9184C5" w14:textId="77777777" w:rsidR="00926113" w:rsidRDefault="00926113" w:rsidP="009310B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Алғыс хат- 1 оқушы  </w:t>
      </w:r>
      <w:r w:rsidRPr="00926113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математика 10 сынып </w:t>
      </w:r>
      <w:r w:rsidRPr="00926113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2F9F6CCF" w14:textId="77777777" w:rsidR="00926113" w:rsidRPr="00926113" w:rsidRDefault="00926113" w:rsidP="009310B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26113">
        <w:rPr>
          <w:rFonts w:ascii="Times New Roman" w:hAnsi="Times New Roman" w:cs="Times New Roman"/>
          <w:b/>
          <w:i/>
          <w:sz w:val="28"/>
          <w:szCs w:val="28"/>
          <w:lang w:val="kk-KZ"/>
        </w:rPr>
        <w:t>2018-2019 оқу жылында :</w:t>
      </w:r>
    </w:p>
    <w:p w14:paraId="121E02C4" w14:textId="77777777" w:rsidR="009310B0" w:rsidRPr="00926113" w:rsidRDefault="00926113" w:rsidP="009310B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 орын - 1оқушы </w:t>
      </w:r>
      <w:r w:rsidRPr="00926113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9310B0">
        <w:rPr>
          <w:rFonts w:ascii="Times New Roman" w:hAnsi="Times New Roman" w:cs="Times New Roman"/>
          <w:sz w:val="28"/>
          <w:szCs w:val="28"/>
          <w:lang w:val="kk-KZ"/>
        </w:rPr>
        <w:t>Орыс тілі  пәнінен 10 сынып</w:t>
      </w:r>
      <w:r w:rsidRPr="00926113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245CCA35" w14:textId="77777777" w:rsidR="009310B0" w:rsidRPr="00926113" w:rsidRDefault="00926113" w:rsidP="00931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 орын </w:t>
      </w:r>
      <w:r w:rsidRPr="0092611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1 оқушы</w:t>
      </w:r>
      <w:r w:rsidRPr="00926113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Математика пәнінен 11 сынып </w:t>
      </w:r>
      <w:r w:rsidRPr="00926113">
        <w:rPr>
          <w:rFonts w:ascii="Times New Roman" w:hAnsi="Times New Roman" w:cs="Times New Roman"/>
          <w:sz w:val="28"/>
          <w:szCs w:val="28"/>
        </w:rPr>
        <w:t>)</w:t>
      </w:r>
    </w:p>
    <w:p w14:paraId="16C62527" w14:textId="77777777" w:rsidR="00A46F6F" w:rsidRPr="00ED1AC1" w:rsidRDefault="00A46F6F" w:rsidP="00ED1A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Облыстық «Жас талант» өнер фестивалінде – 3 орын</w:t>
      </w:r>
      <w:r w:rsidR="00D41686" w:rsidRPr="00D41686">
        <w:rPr>
          <w:rFonts w:ascii="Times New Roman" w:hAnsi="Times New Roman" w:cs="Times New Roman"/>
          <w:sz w:val="28"/>
          <w:szCs w:val="28"/>
        </w:rPr>
        <w:t xml:space="preserve"> </w:t>
      </w:r>
      <w:r w:rsidR="00D41686">
        <w:rPr>
          <w:rFonts w:ascii="Times New Roman" w:hAnsi="Times New Roman" w:cs="Times New Roman"/>
          <w:sz w:val="28"/>
          <w:szCs w:val="28"/>
          <w:lang w:val="kk-KZ"/>
        </w:rPr>
        <w:t>3 оқушы</w:t>
      </w:r>
    </w:p>
    <w:p w14:paraId="4A8C1119" w14:textId="77777777" w:rsidR="00A46F6F" w:rsidRPr="00ED1AC1" w:rsidRDefault="00A46F6F" w:rsidP="00ED1A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Облыстық «Болашақ жұлдыз» ән байқауында – 3 орын</w:t>
      </w:r>
      <w:r w:rsidR="00D41686">
        <w:rPr>
          <w:rFonts w:ascii="Times New Roman" w:hAnsi="Times New Roman" w:cs="Times New Roman"/>
          <w:sz w:val="28"/>
          <w:szCs w:val="28"/>
          <w:lang w:val="kk-KZ"/>
        </w:rPr>
        <w:t xml:space="preserve"> 1 оқушы</w:t>
      </w:r>
    </w:p>
    <w:p w14:paraId="7A78D44E" w14:textId="77777777" w:rsidR="00A46F6F" w:rsidRPr="00ED1AC1" w:rsidRDefault="00A46F6F" w:rsidP="00ED1A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Аудандық «туған жерге тағзым» өнер фестивалінде – 3 орын</w:t>
      </w:r>
      <w:r w:rsidR="00D41686">
        <w:rPr>
          <w:rFonts w:ascii="Times New Roman" w:hAnsi="Times New Roman" w:cs="Times New Roman"/>
          <w:sz w:val="28"/>
          <w:szCs w:val="28"/>
          <w:lang w:val="kk-KZ"/>
        </w:rPr>
        <w:t xml:space="preserve"> 1 оқушы</w:t>
      </w:r>
    </w:p>
    <w:p w14:paraId="0875A794" w14:textId="77777777" w:rsidR="00A46F6F" w:rsidRPr="00ED1AC1" w:rsidRDefault="00A46F6F" w:rsidP="00ED1AC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Аудандық «Балбөбек» ән байқауында  -  2  орын</w:t>
      </w:r>
      <w:r w:rsidR="00D41686">
        <w:rPr>
          <w:rFonts w:ascii="Times New Roman" w:hAnsi="Times New Roman" w:cs="Times New Roman"/>
          <w:sz w:val="28"/>
          <w:szCs w:val="28"/>
          <w:lang w:val="kk-KZ"/>
        </w:rPr>
        <w:t xml:space="preserve"> 1 оқушы </w:t>
      </w:r>
    </w:p>
    <w:p w14:paraId="24AA9A54" w14:textId="77777777" w:rsidR="00A46F6F" w:rsidRPr="00ED1AC1" w:rsidRDefault="00A46F6F" w:rsidP="00A46F6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Республикалық ұлттық интернет олимпиадасында  55 оқушы жүлдегер атанды</w:t>
      </w:r>
    </w:p>
    <w:p w14:paraId="3FEF5FE2" w14:textId="77777777" w:rsidR="000723A8" w:rsidRDefault="000723A8" w:rsidP="00A46F6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«Алтын қыран» - </w:t>
      </w:r>
      <w:r w:rsidR="009310B0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оқушы</w:t>
      </w:r>
      <w:r w:rsidR="00D41686">
        <w:rPr>
          <w:rFonts w:ascii="Times New Roman" w:hAnsi="Times New Roman" w:cs="Times New Roman"/>
          <w:sz w:val="28"/>
          <w:szCs w:val="28"/>
          <w:lang w:val="kk-KZ"/>
        </w:rPr>
        <w:t xml:space="preserve"> жүлдегер.</w:t>
      </w:r>
    </w:p>
    <w:p w14:paraId="5D3E32FF" w14:textId="77777777" w:rsidR="00A46F6F" w:rsidRDefault="00A46F6F" w:rsidP="00A46F6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«Самұрық» зияткерлік сайыстарында </w:t>
      </w:r>
      <w:r w:rsidR="000723A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оқушы жеңімпаз атанды. </w:t>
      </w:r>
    </w:p>
    <w:p w14:paraId="36374EEF" w14:textId="77777777" w:rsidR="000723A8" w:rsidRDefault="000723A8" w:rsidP="00A46F6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«Экология» зерттеу жұмысы бойынша -1 оқушы,</w:t>
      </w:r>
    </w:p>
    <w:p w14:paraId="02DBE8B1" w14:textId="77777777" w:rsidR="000723A8" w:rsidRDefault="000723A8" w:rsidP="00A46F6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«Ақ желкен» олимпиадасы – 2 оқушы,</w:t>
      </w:r>
    </w:p>
    <w:p w14:paraId="497A74D0" w14:textId="77777777" w:rsidR="00A46F6F" w:rsidRDefault="00A46F6F" w:rsidP="00A46F6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Мектепте </w:t>
      </w:r>
      <w:r w:rsidR="00ED1AC1">
        <w:rPr>
          <w:rFonts w:ascii="Times New Roman" w:hAnsi="Times New Roman" w:cs="Times New Roman"/>
          <w:sz w:val="28"/>
          <w:szCs w:val="28"/>
          <w:lang w:val="kk-KZ"/>
        </w:rPr>
        <w:t>пәндік және сынып</w:t>
      </w:r>
      <w:r w:rsidR="00D41686">
        <w:rPr>
          <w:rFonts w:ascii="Times New Roman" w:hAnsi="Times New Roman" w:cs="Times New Roman"/>
          <w:sz w:val="28"/>
          <w:szCs w:val="28"/>
          <w:lang w:val="kk-KZ"/>
        </w:rPr>
        <w:t xml:space="preserve">тан тыс байқаулар мен жарыстар 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>жүйелі түрде өтіп тұрады.</w:t>
      </w:r>
    </w:p>
    <w:p w14:paraId="0EDB18EE" w14:textId="77777777" w:rsidR="00000D81" w:rsidRDefault="00000D81" w:rsidP="00ED1A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3E22B2D" w14:textId="62EBE5C8" w:rsidR="00395B49" w:rsidRDefault="00ED1AC1" w:rsidP="00ED1A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8.</w:t>
      </w:r>
      <w:r w:rsidR="00395B49" w:rsidRPr="00ED1AC1">
        <w:rPr>
          <w:rFonts w:ascii="Times New Roman" w:hAnsi="Times New Roman" w:cs="Times New Roman"/>
          <w:b/>
          <w:sz w:val="28"/>
          <w:szCs w:val="28"/>
          <w:lang w:val="kk-KZ"/>
        </w:rPr>
        <w:t>ҰБТ   тапсыру нәтижесінде жоғары оқу орнындарының гранттарын жеңіп алудағы көрсеткіштері.</w:t>
      </w:r>
    </w:p>
    <w:p w14:paraId="769F4977" w14:textId="77777777" w:rsidR="00ED5866" w:rsidRPr="00ED1AC1" w:rsidRDefault="00D008A6" w:rsidP="00ED1A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object w:dxaOrig="7205" w:dyaOrig="5403" w14:anchorId="14C77B69">
          <v:shape id="_x0000_i1026" type="#_x0000_t75" style="width:5in;height:207pt" o:ole="">
            <v:imagedata r:id="rId14" o:title=""/>
          </v:shape>
          <o:OLEObject Type="Embed" ProgID="PowerPoint.Slide.12" ShapeID="_x0000_i1026" DrawAspect="Content" ObjectID="_1674028490" r:id="rId15"/>
        </w:object>
      </w:r>
    </w:p>
    <w:p w14:paraId="57D25E8D" w14:textId="77777777" w:rsidR="00395B49" w:rsidRDefault="00ED5866" w:rsidP="00505B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505B8E" w:rsidRPr="00505B8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95B49" w:rsidRPr="00505B8E">
        <w:rPr>
          <w:rFonts w:ascii="Times New Roman" w:hAnsi="Times New Roman" w:cs="Times New Roman"/>
          <w:b/>
          <w:sz w:val="28"/>
          <w:szCs w:val="28"/>
          <w:lang w:val="kk-KZ"/>
        </w:rPr>
        <w:t>Оқушылардың білім сапасының жоғары көрсеткіші</w:t>
      </w:r>
    </w:p>
    <w:p w14:paraId="3C823F09" w14:textId="77777777" w:rsidR="000305DB" w:rsidRPr="000305DB" w:rsidRDefault="000305DB" w:rsidP="000305D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305DB">
        <w:rPr>
          <w:rFonts w:ascii="Times New Roman" w:hAnsi="Times New Roman" w:cs="Times New Roman"/>
          <w:sz w:val="28"/>
          <w:szCs w:val="28"/>
          <w:lang w:val="kk-KZ"/>
        </w:rPr>
        <w:t>Мектептегі білім сапасы көрсеткіші мемлекеттік бағдарламада көрсетілген талаптарға сай келеді. Одан бөлек мектепте жыл сайын алтын белгіге және үздік аттестацияға бітіретін оқушыларымыз бар.</w:t>
      </w:r>
    </w:p>
    <w:p w14:paraId="6BB900C0" w14:textId="74C40F9A" w:rsidR="002430D1" w:rsidRPr="00505B8E" w:rsidRDefault="00000D81" w:rsidP="00505B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object w:dxaOrig="7205" w:dyaOrig="5403" w14:anchorId="43D62DAE">
          <v:shape id="_x0000_i1027" type="#_x0000_t75" style="width:431.5pt;height:154pt" o:ole="">
            <v:imagedata r:id="rId16" o:title=""/>
          </v:shape>
          <o:OLEObject Type="Embed" ProgID="PowerPoint.Slide.12" ShapeID="_x0000_i1027" DrawAspect="Content" ObjectID="_1674028491" r:id="rId17"/>
        </w:object>
      </w:r>
    </w:p>
    <w:p w14:paraId="335EC6B4" w14:textId="77777777" w:rsidR="00395B49" w:rsidRDefault="00ED5866" w:rsidP="00505B8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05E26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="00505B8E" w:rsidRPr="00505B8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0305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95B49" w:rsidRPr="00505B8E">
        <w:rPr>
          <w:rFonts w:ascii="Times New Roman" w:hAnsi="Times New Roman" w:cs="Times New Roman"/>
          <w:b/>
          <w:sz w:val="28"/>
          <w:szCs w:val="28"/>
          <w:lang w:val="kk-KZ"/>
        </w:rPr>
        <w:t>Оқу кабинеттерінің талаптарға сай жабдықталуы.</w:t>
      </w:r>
    </w:p>
    <w:p w14:paraId="55F9B218" w14:textId="77777777" w:rsidR="00ED5866" w:rsidRDefault="00ED5866" w:rsidP="004B3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394D">
        <w:rPr>
          <w:rFonts w:ascii="Times New Roman" w:hAnsi="Times New Roman" w:cs="Times New Roman"/>
          <w:sz w:val="28"/>
          <w:szCs w:val="28"/>
          <w:lang w:val="kk-KZ"/>
        </w:rPr>
        <w:t>Мектепте 26 оқу кабинеті бар. Оның 18-іне ақы төлен</w:t>
      </w:r>
      <w:r w:rsidR="00D008A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4B394D">
        <w:rPr>
          <w:rFonts w:ascii="Times New Roman" w:hAnsi="Times New Roman" w:cs="Times New Roman"/>
          <w:sz w:val="28"/>
          <w:szCs w:val="28"/>
          <w:lang w:val="kk-KZ"/>
        </w:rPr>
        <w:t>ді.</w:t>
      </w:r>
      <w:r w:rsidR="004B394D">
        <w:rPr>
          <w:rFonts w:ascii="Times New Roman" w:hAnsi="Times New Roman" w:cs="Times New Roman"/>
          <w:sz w:val="28"/>
          <w:szCs w:val="28"/>
          <w:lang w:val="kk-KZ"/>
        </w:rPr>
        <w:t xml:space="preserve"> 1 мультимедиялы</w:t>
      </w:r>
      <w:r w:rsidR="00D008A6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B394D">
        <w:rPr>
          <w:rFonts w:ascii="Times New Roman" w:hAnsi="Times New Roman" w:cs="Times New Roman"/>
          <w:sz w:val="28"/>
          <w:szCs w:val="28"/>
          <w:lang w:val="kk-KZ"/>
        </w:rPr>
        <w:t xml:space="preserve"> кабинет бар. 3 </w:t>
      </w:r>
      <w:r w:rsidRPr="004B394D">
        <w:rPr>
          <w:rFonts w:ascii="Times New Roman" w:hAnsi="Times New Roman" w:cs="Times New Roman"/>
          <w:sz w:val="28"/>
          <w:szCs w:val="28"/>
          <w:lang w:val="kk-KZ"/>
        </w:rPr>
        <w:t>кабине</w:t>
      </w:r>
      <w:r w:rsidR="004B394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4B394D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4B394D" w:rsidRPr="004B394D">
        <w:rPr>
          <w:rFonts w:ascii="Times New Roman" w:hAnsi="Times New Roman" w:cs="Times New Roman"/>
          <w:sz w:val="28"/>
          <w:szCs w:val="28"/>
          <w:lang w:val="kk-KZ"/>
        </w:rPr>
        <w:t>биология,химия,физика</w:t>
      </w:r>
      <w:r w:rsidRPr="004B394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4B394D" w:rsidRPr="004B394D">
        <w:rPr>
          <w:rFonts w:ascii="Times New Roman" w:hAnsi="Times New Roman" w:cs="Times New Roman"/>
          <w:sz w:val="28"/>
          <w:szCs w:val="28"/>
          <w:lang w:val="kk-KZ"/>
        </w:rPr>
        <w:t xml:space="preserve"> арнайы жабдықталған.</w:t>
      </w:r>
      <w:r w:rsidR="004B39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394D" w:rsidRPr="004B394D">
        <w:rPr>
          <w:rFonts w:ascii="Times New Roman" w:hAnsi="Times New Roman" w:cs="Times New Roman"/>
          <w:sz w:val="28"/>
          <w:szCs w:val="28"/>
          <w:lang w:val="kk-KZ"/>
        </w:rPr>
        <w:t xml:space="preserve">Барлық </w:t>
      </w:r>
      <w:r w:rsidR="00D008A6">
        <w:rPr>
          <w:rFonts w:ascii="Times New Roman" w:hAnsi="Times New Roman" w:cs="Times New Roman"/>
          <w:sz w:val="28"/>
          <w:szCs w:val="28"/>
          <w:lang w:val="kk-KZ"/>
        </w:rPr>
        <w:t xml:space="preserve">оқу </w:t>
      </w:r>
      <w:r w:rsidR="004B394D" w:rsidRPr="004B394D">
        <w:rPr>
          <w:rFonts w:ascii="Times New Roman" w:hAnsi="Times New Roman" w:cs="Times New Roman"/>
          <w:sz w:val="28"/>
          <w:szCs w:val="28"/>
          <w:lang w:val="kk-KZ"/>
        </w:rPr>
        <w:t>кабинеттер</w:t>
      </w:r>
      <w:r w:rsidR="00D008A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4B394D" w:rsidRPr="004B394D">
        <w:rPr>
          <w:rFonts w:ascii="Times New Roman" w:hAnsi="Times New Roman" w:cs="Times New Roman"/>
          <w:sz w:val="28"/>
          <w:szCs w:val="28"/>
          <w:lang w:val="kk-KZ"/>
        </w:rPr>
        <w:t xml:space="preserve"> талаптарға сай жабдықталған.</w:t>
      </w:r>
    </w:p>
    <w:p w14:paraId="6732203A" w14:textId="77777777" w:rsidR="001C2F0C" w:rsidRDefault="00805E26" w:rsidP="00D00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</w:p>
    <w:p w14:paraId="090B454A" w14:textId="77777777" w:rsidR="00912B05" w:rsidRDefault="00805E26" w:rsidP="00805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5E26">
        <w:rPr>
          <w:rFonts w:ascii="Times New Roman" w:hAnsi="Times New Roman" w:cs="Times New Roman"/>
          <w:b/>
          <w:sz w:val="28"/>
          <w:szCs w:val="28"/>
          <w:lang w:val="kk-KZ"/>
        </w:rPr>
        <w:t>11.</w:t>
      </w:r>
      <w:r w:rsidR="00912B05" w:rsidRPr="00805E26">
        <w:rPr>
          <w:rFonts w:ascii="Times New Roman" w:hAnsi="Times New Roman" w:cs="Times New Roman"/>
          <w:b/>
          <w:sz w:val="28"/>
          <w:szCs w:val="28"/>
          <w:lang w:val="kk-KZ"/>
        </w:rPr>
        <w:t>Спорттық жетістіктер :  2018-2019 оқу жылында</w:t>
      </w:r>
    </w:p>
    <w:p w14:paraId="106DD0CC" w14:textId="77777777" w:rsidR="00D008A6" w:rsidRPr="00ED1AC1" w:rsidRDefault="00D008A6" w:rsidP="00F329FD">
      <w:pPr>
        <w:pStyle w:val="a3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Аудандық спартакиадада ер балалар арасында баскетболдан – 1 орын</w:t>
      </w:r>
    </w:p>
    <w:p w14:paraId="5FEFDC54" w14:textId="77777777" w:rsidR="00D008A6" w:rsidRPr="00ED1AC1" w:rsidRDefault="00D008A6" w:rsidP="00F329FD">
      <w:pPr>
        <w:pStyle w:val="a3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Аудандық спартакиадада  қыз балалар арасында баскетболдан -2 орын</w:t>
      </w:r>
    </w:p>
    <w:p w14:paraId="0FE46187" w14:textId="77777777" w:rsidR="00D008A6" w:rsidRPr="00ED1AC1" w:rsidRDefault="00D008A6" w:rsidP="00F329FD">
      <w:pPr>
        <w:pStyle w:val="a3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Аудандық спартакиадада жеңіл атлетикадан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командалық 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>2 орын</w:t>
      </w:r>
    </w:p>
    <w:p w14:paraId="477E37CF" w14:textId="77777777" w:rsidR="00D008A6" w:rsidRPr="00ED1AC1" w:rsidRDefault="00D008A6" w:rsidP="00F329FD">
      <w:pPr>
        <w:pStyle w:val="a3"/>
        <w:numPr>
          <w:ilvl w:val="0"/>
          <w:numId w:val="25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Облыстық спарта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>иадада қазақша күрестен  - 2 орын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 оқушы </w:t>
      </w:r>
    </w:p>
    <w:p w14:paraId="502FC9C7" w14:textId="77777777" w:rsidR="00D008A6" w:rsidRPr="00805E26" w:rsidRDefault="00D008A6" w:rsidP="00F329F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45CBF5E" w14:textId="77777777" w:rsidR="00912B05" w:rsidRPr="00C133C8" w:rsidRDefault="00D008A6" w:rsidP="00F329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12B05" w:rsidRPr="00C133C8">
        <w:rPr>
          <w:rFonts w:ascii="Times New Roman" w:hAnsi="Times New Roman" w:cs="Times New Roman"/>
          <w:sz w:val="28"/>
          <w:szCs w:val="28"/>
          <w:lang w:val="kk-KZ"/>
        </w:rPr>
        <w:t>.   Аудандық « Кеңес әскерінің Ауғанстан елінен шығарылғанына-  30 жыл» тақырыбында</w:t>
      </w:r>
      <w:r w:rsidR="00912B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2B05" w:rsidRPr="00C133C8">
        <w:rPr>
          <w:rFonts w:ascii="Times New Roman" w:hAnsi="Times New Roman" w:cs="Times New Roman"/>
          <w:sz w:val="28"/>
          <w:szCs w:val="28"/>
          <w:lang w:val="kk-KZ"/>
        </w:rPr>
        <w:t>оқушылар арасында  өткізілген әскери-спорттық жарыста -1 орын иеленді</w:t>
      </w:r>
      <w:r w:rsidR="00912B0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5265E75" w14:textId="77777777" w:rsidR="00912B05" w:rsidRPr="00C133C8" w:rsidRDefault="00D008A6" w:rsidP="00F329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912B05" w:rsidRPr="00C133C8">
        <w:rPr>
          <w:rFonts w:ascii="Times New Roman" w:hAnsi="Times New Roman" w:cs="Times New Roman"/>
          <w:sz w:val="28"/>
          <w:szCs w:val="28"/>
          <w:lang w:val="kk-KZ"/>
        </w:rPr>
        <w:t>. Аудандық «Оқушылар Спартакиадасында ер және қыз балалар арасында өткізілген</w:t>
      </w:r>
      <w:r w:rsidR="00912B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2B05" w:rsidRPr="00C133C8">
        <w:rPr>
          <w:rFonts w:ascii="Times New Roman" w:hAnsi="Times New Roman" w:cs="Times New Roman"/>
          <w:sz w:val="28"/>
          <w:szCs w:val="28"/>
          <w:lang w:val="kk-KZ"/>
        </w:rPr>
        <w:t xml:space="preserve"> «баскетбол» ойынынан   - 2 орынды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2B05" w:rsidRPr="00C133C8">
        <w:rPr>
          <w:rFonts w:ascii="Times New Roman" w:hAnsi="Times New Roman" w:cs="Times New Roman"/>
          <w:sz w:val="28"/>
          <w:szCs w:val="28"/>
          <w:lang w:val="kk-KZ"/>
        </w:rPr>
        <w:t>(ер мен қыз балалар)  жеңіп алды</w:t>
      </w:r>
      <w:r w:rsidR="00912B0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12B05" w:rsidRPr="00C133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C0251CC" w14:textId="77777777" w:rsidR="00912B05" w:rsidRPr="00C133C8" w:rsidRDefault="00D008A6" w:rsidP="00F329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912B05" w:rsidRPr="00C133C8">
        <w:rPr>
          <w:rFonts w:ascii="Times New Roman" w:hAnsi="Times New Roman" w:cs="Times New Roman"/>
          <w:sz w:val="28"/>
          <w:szCs w:val="28"/>
          <w:lang w:val="kk-KZ"/>
        </w:rPr>
        <w:t>.Аудандық «Оқушылар Спартакиадасында – оқушылар арасында                 «жеңіл атлетика» ойынынан - 3 орын</w:t>
      </w:r>
      <w:r w:rsidR="00912B0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008C7CA" w14:textId="77777777" w:rsidR="00912B05" w:rsidRPr="00C133C8" w:rsidRDefault="00D008A6" w:rsidP="00F329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12B05" w:rsidRPr="00C133C8">
        <w:rPr>
          <w:rFonts w:ascii="Times New Roman" w:hAnsi="Times New Roman" w:cs="Times New Roman"/>
          <w:sz w:val="28"/>
          <w:szCs w:val="28"/>
          <w:lang w:val="kk-KZ"/>
        </w:rPr>
        <w:t>. Облыстық деңгейде Сайрам ауданында өтілген баскетбол жарысының</w:t>
      </w:r>
    </w:p>
    <w:p w14:paraId="1BE57191" w14:textId="77777777" w:rsidR="00912B05" w:rsidRPr="00C133C8" w:rsidRDefault="00912B05" w:rsidP="00F329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133C8">
        <w:rPr>
          <w:rFonts w:ascii="Times New Roman" w:hAnsi="Times New Roman" w:cs="Times New Roman"/>
          <w:sz w:val="28"/>
          <w:szCs w:val="28"/>
          <w:lang w:val="kk-KZ"/>
        </w:rPr>
        <w:t xml:space="preserve"> ашық біріншілігінен -3 орын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C4291C8" w14:textId="77777777" w:rsidR="00912B05" w:rsidRPr="00C133C8" w:rsidRDefault="00D008A6" w:rsidP="00F329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912B05" w:rsidRPr="00C133C8">
        <w:rPr>
          <w:rFonts w:ascii="Times New Roman" w:hAnsi="Times New Roman" w:cs="Times New Roman"/>
          <w:sz w:val="28"/>
          <w:szCs w:val="28"/>
          <w:lang w:val="kk-KZ"/>
        </w:rPr>
        <w:t>. Облыстық деңгейде  Арыс ауданында  2007-2008 жылдардарда туылған жасөспірімдер арасында  өтілген футбол жарысының ашық бірішілігінен -1 орын</w:t>
      </w:r>
      <w:r w:rsidR="00912B0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0DF71C9" w14:textId="77777777" w:rsidR="00912B05" w:rsidRPr="00C133C8" w:rsidRDefault="00D008A6" w:rsidP="00F329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912B05" w:rsidRPr="00C133C8">
        <w:rPr>
          <w:rFonts w:ascii="Times New Roman" w:hAnsi="Times New Roman" w:cs="Times New Roman"/>
          <w:sz w:val="28"/>
          <w:szCs w:val="28"/>
          <w:lang w:val="kk-KZ"/>
        </w:rPr>
        <w:t>. Облыстық деңгейде  Жуалы ауданында  2005- 2006 жылдардарда туылған жасөспірімдер арасында  өтілген футбол жарысының ашық бірішілігінен -1 орын</w:t>
      </w:r>
      <w:r w:rsidR="00912B0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71CF47B" w14:textId="77777777" w:rsidR="00912B05" w:rsidRDefault="00D008A6" w:rsidP="00F329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912B05" w:rsidRPr="00C133C8">
        <w:rPr>
          <w:rFonts w:ascii="Times New Roman" w:hAnsi="Times New Roman" w:cs="Times New Roman"/>
          <w:sz w:val="28"/>
          <w:szCs w:val="28"/>
          <w:lang w:val="kk-KZ"/>
        </w:rPr>
        <w:t xml:space="preserve"> . Аудандық  деңгейде  Састөбе ауылында  2005-2006  жылдардарда туылған жасөспірімдер арасында  өтілген футбол жарысының ашық бірі</w:t>
      </w:r>
      <w:r w:rsidR="00912B0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912B05" w:rsidRPr="00C133C8">
        <w:rPr>
          <w:rFonts w:ascii="Times New Roman" w:hAnsi="Times New Roman" w:cs="Times New Roman"/>
          <w:sz w:val="28"/>
          <w:szCs w:val="28"/>
          <w:lang w:val="kk-KZ"/>
        </w:rPr>
        <w:t>шілігінен -2 орын</w:t>
      </w:r>
      <w:r w:rsidR="00912B0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CDBB898" w14:textId="77777777" w:rsidR="00805E26" w:rsidRPr="00C133C8" w:rsidRDefault="00D008A6" w:rsidP="00F329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805E26" w:rsidRPr="00C133C8">
        <w:rPr>
          <w:rFonts w:ascii="Times New Roman" w:hAnsi="Times New Roman" w:cs="Times New Roman"/>
          <w:sz w:val="28"/>
          <w:szCs w:val="28"/>
          <w:lang w:val="kk-KZ"/>
        </w:rPr>
        <w:t>.   Қыркүйек айында 7-10 сынып арасында  өтілген дәстүрлі «Денсаулық» фестивалінде (Кросс, Эстафера және т.б жарыстар)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4459BFA" w14:textId="77777777" w:rsidR="00805E26" w:rsidRPr="00C133C8" w:rsidRDefault="00805E26" w:rsidP="00805E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D7D89EE" w14:textId="77777777" w:rsidR="00395B49" w:rsidRPr="00505B8E" w:rsidRDefault="00F329FD" w:rsidP="00505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0AA35171" wp14:editId="36781EBD">
            <wp:simplePos x="0" y="0"/>
            <wp:positionH relativeFrom="margin">
              <wp:posOffset>-112395</wp:posOffset>
            </wp:positionH>
            <wp:positionV relativeFrom="margin">
              <wp:posOffset>2983230</wp:posOffset>
            </wp:positionV>
            <wp:extent cx="1422400" cy="1066800"/>
            <wp:effectExtent l="19050" t="0" r="635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22D9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505B8E" w:rsidRPr="00505B8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95B49" w:rsidRPr="00505B8E">
        <w:rPr>
          <w:rFonts w:ascii="Times New Roman" w:hAnsi="Times New Roman" w:cs="Times New Roman"/>
          <w:b/>
          <w:sz w:val="28"/>
          <w:szCs w:val="28"/>
          <w:lang w:val="kk-KZ"/>
        </w:rPr>
        <w:t>Соңғы 9 жылда «Түлкібас ауданының ең үздік мектебі» номинациясын екі рет (2009+ және 2017 ж.ж) жеңіп алғанымыз.</w:t>
      </w:r>
    </w:p>
    <w:p w14:paraId="64214D92" w14:textId="77777777" w:rsidR="00505B8E" w:rsidRPr="00505B8E" w:rsidRDefault="00505B8E" w:rsidP="00505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5B8E">
        <w:rPr>
          <w:rFonts w:ascii="Times New Roman" w:hAnsi="Times New Roman" w:cs="Times New Roman"/>
          <w:sz w:val="28"/>
          <w:szCs w:val="28"/>
          <w:lang w:val="kk-KZ"/>
        </w:rPr>
        <w:t>Соңғы 9 жылда С.Бреусов атындағы  жалпы орта мектебі  екі рет аудан бойынша  “Үздік мектеп”  номинациясын жеңіп алды.</w:t>
      </w:r>
    </w:p>
    <w:p w14:paraId="6CA9B945" w14:textId="77777777" w:rsidR="009922D9" w:rsidRDefault="009922D9" w:rsidP="00505B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6358719" w14:textId="77777777" w:rsidR="009922D9" w:rsidRPr="00ED1AC1" w:rsidRDefault="009922D9" w:rsidP="00505B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E8CADD1" w14:textId="77777777" w:rsidR="008A4520" w:rsidRPr="00ED1AC1" w:rsidRDefault="008A4520" w:rsidP="008A45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b/>
          <w:sz w:val="28"/>
          <w:szCs w:val="28"/>
          <w:lang w:val="kk-KZ"/>
        </w:rPr>
        <w:t>Әлсіз жақтары (W)</w:t>
      </w:r>
    </w:p>
    <w:p w14:paraId="45F4D556" w14:textId="77777777" w:rsidR="00395B49" w:rsidRPr="004458B9" w:rsidRDefault="00395B49" w:rsidP="00395B4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458B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1. Материалдық базамыздың жетіспеушілігі:</w:t>
      </w:r>
    </w:p>
    <w:p w14:paraId="5CA916BD" w14:textId="77777777" w:rsidR="00395B49" w:rsidRPr="00977CA0" w:rsidRDefault="00395B49" w:rsidP="00977C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7CA0">
        <w:rPr>
          <w:rFonts w:ascii="Times New Roman" w:hAnsi="Times New Roman" w:cs="Times New Roman"/>
          <w:b/>
          <w:sz w:val="28"/>
          <w:szCs w:val="28"/>
          <w:lang w:val="kk-KZ"/>
        </w:rPr>
        <w:t>А) Оқу кабинеттерінің жетіспеушілігі, уақытша басқа ғимараттарды жалдап отыруымыз.</w:t>
      </w:r>
    </w:p>
    <w:p w14:paraId="5DDA29F9" w14:textId="77777777" w:rsidR="00977CA0" w:rsidRPr="00ED1AC1" w:rsidRDefault="00977CA0" w:rsidP="0097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Мектеп 1970 жылы 540 оқушыға арналып салынған.  Қазіргі уақытта 803  оқушы  мен 56  бала даярлық тобында білім алып жатыр.</w:t>
      </w:r>
    </w:p>
    <w:p w14:paraId="15892314" w14:textId="77777777" w:rsidR="00977CA0" w:rsidRPr="00ED1AC1" w:rsidRDefault="00977CA0" w:rsidP="0097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Мектепте  оқу кабинеттері жетіспейтіндіктен, балабақшаның бір ғимараты  жалға алынып, сол жерде даярлық топтары білім алып жатыр. Сонымен қатар, XIX ғасырда салынып, мемлекеттік қорғауға алынған  шіркеулік ескерткіш ғимаратында  шеберхана сабақтары өтіледі.</w:t>
      </w:r>
    </w:p>
    <w:p w14:paraId="49138624" w14:textId="77777777" w:rsidR="00395B49" w:rsidRPr="00ED1AC1" w:rsidRDefault="00395B49" w:rsidP="004458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D0DDEAF" w14:textId="77777777" w:rsidR="00395B49" w:rsidRPr="00977CA0" w:rsidRDefault="00977CA0" w:rsidP="00977CA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 </w:t>
      </w:r>
      <w:r w:rsidR="00395B49" w:rsidRPr="00977C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Компьютерлер санының </w:t>
      </w:r>
      <w:r w:rsidRPr="00977CA0">
        <w:rPr>
          <w:rFonts w:ascii="Times New Roman" w:hAnsi="Times New Roman" w:cs="Times New Roman"/>
          <w:b/>
          <w:sz w:val="28"/>
          <w:szCs w:val="28"/>
          <w:lang w:val="kk-KZ"/>
        </w:rPr>
        <w:t>аздығы (оқушы санына шаққандағы) және ақпараттандыру жүйесімен  толық қамтамасыз етілмегеніміз.</w:t>
      </w:r>
    </w:p>
    <w:p w14:paraId="68249D9D" w14:textId="77777777" w:rsidR="00977CA0" w:rsidRPr="00ED1AC1" w:rsidRDefault="00977CA0" w:rsidP="00AE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Мектепте ақпараттандыру жүйесі толық </w:t>
      </w:r>
      <w:r w:rsidR="007B1E7D">
        <w:rPr>
          <w:rFonts w:ascii="Times New Roman" w:hAnsi="Times New Roman" w:cs="Times New Roman"/>
          <w:sz w:val="28"/>
          <w:szCs w:val="28"/>
          <w:lang w:val="kk-KZ"/>
        </w:rPr>
        <w:t>қанағаттандырылмаған.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FBF7928" w14:textId="77777777" w:rsidR="00977CA0" w:rsidRPr="00ED1AC1" w:rsidRDefault="00977CA0" w:rsidP="00AE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Мектебіміздің басым бөлігінде интернет желісі (WI-FI) жұмыс істемейді. Компьютерлер саны оқушылар санына  шаққанда  17 оқушыға 1 компьютерден </w:t>
      </w:r>
      <w:r w:rsidR="007B1E7D">
        <w:rPr>
          <w:rFonts w:ascii="Times New Roman" w:hAnsi="Times New Roman" w:cs="Times New Roman"/>
          <w:sz w:val="28"/>
          <w:szCs w:val="28"/>
          <w:lang w:val="kk-KZ"/>
        </w:rPr>
        <w:t xml:space="preserve">ғана 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>келеді. Мектебімізде интербелсенді тақталар</w:t>
      </w:r>
      <w:r w:rsidR="007B1E7D">
        <w:rPr>
          <w:rFonts w:ascii="Times New Roman" w:hAnsi="Times New Roman" w:cs="Times New Roman"/>
          <w:sz w:val="28"/>
          <w:szCs w:val="28"/>
          <w:lang w:val="kk-KZ"/>
        </w:rPr>
        <w:t xml:space="preserve"> саны 2-ақ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істеп тұр, бұл оқу </w:t>
      </w:r>
      <w:r>
        <w:rPr>
          <w:rFonts w:ascii="Times New Roman" w:hAnsi="Times New Roman" w:cs="Times New Roman"/>
          <w:sz w:val="28"/>
          <w:szCs w:val="28"/>
          <w:lang w:val="kk-KZ"/>
        </w:rPr>
        <w:t>үдерісінде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аздық етеді.</w:t>
      </w:r>
    </w:p>
    <w:p w14:paraId="4F97EDAA" w14:textId="77777777" w:rsidR="00977CA0" w:rsidRPr="00ED1AC1" w:rsidRDefault="00977CA0" w:rsidP="004458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2856F72" w14:textId="77777777" w:rsidR="00AE07F9" w:rsidRPr="00AD3009" w:rsidRDefault="00395B49" w:rsidP="00AE07F9">
      <w:pPr>
        <w:pStyle w:val="a3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D3009">
        <w:rPr>
          <w:rFonts w:ascii="Times New Roman" w:hAnsi="Times New Roman" w:cs="Times New Roman"/>
          <w:b/>
          <w:sz w:val="28"/>
          <w:szCs w:val="28"/>
          <w:lang w:val="kk-KZ"/>
        </w:rPr>
        <w:t>Мұғалімдердің  тікелей педагогикалық міндетінен ба</w:t>
      </w:r>
      <w:r w:rsidR="00AD3009" w:rsidRPr="00AD3009">
        <w:rPr>
          <w:rFonts w:ascii="Times New Roman" w:hAnsi="Times New Roman" w:cs="Times New Roman"/>
          <w:b/>
          <w:sz w:val="28"/>
          <w:szCs w:val="28"/>
          <w:lang w:val="kk-KZ"/>
        </w:rPr>
        <w:t>сқа қосымша жұмыстарға қамтылады.</w:t>
      </w:r>
      <w:r w:rsidR="00AD30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E07F9" w:rsidRPr="00AD3009">
        <w:rPr>
          <w:rFonts w:ascii="Times New Roman" w:hAnsi="Times New Roman" w:cs="Times New Roman"/>
          <w:sz w:val="28"/>
          <w:szCs w:val="28"/>
          <w:lang w:val="kk-KZ"/>
        </w:rPr>
        <w:t>Мысалы айтар болсақ,  сенбіліктер, сайлау кезіндегі  үгі</w:t>
      </w:r>
      <w:r w:rsidR="00AD3009">
        <w:rPr>
          <w:rFonts w:ascii="Times New Roman" w:hAnsi="Times New Roman" w:cs="Times New Roman"/>
          <w:sz w:val="28"/>
          <w:szCs w:val="28"/>
          <w:lang w:val="kk-KZ"/>
        </w:rPr>
        <w:t>т-насихат жұмыстары  және басқа да іс-шараларға .</w:t>
      </w:r>
    </w:p>
    <w:p w14:paraId="24113657" w14:textId="77777777" w:rsidR="00AE07F9" w:rsidRPr="00AE07F9" w:rsidRDefault="00AE07F9" w:rsidP="00AE07F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35E7DD9" w14:textId="77777777" w:rsidR="00395B49" w:rsidRDefault="00395B49" w:rsidP="00AD300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7F9">
        <w:rPr>
          <w:rFonts w:ascii="Times New Roman" w:hAnsi="Times New Roman" w:cs="Times New Roman"/>
          <w:b/>
          <w:sz w:val="28"/>
          <w:szCs w:val="28"/>
          <w:lang w:val="kk-KZ"/>
        </w:rPr>
        <w:t>Жаңартылған білім беру мазмұнына көшу уақытында ата- аналардың балаларының сабаққа</w:t>
      </w:r>
      <w:r w:rsidR="00AE07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дайындығын жете қадағаламауы,</w:t>
      </w:r>
      <w:r w:rsidRPr="00AE07F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қолдауының төмендігі.</w:t>
      </w:r>
      <w:r w:rsidR="00AD30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D3009" w:rsidRPr="00AD3009">
        <w:rPr>
          <w:rFonts w:ascii="Times New Roman" w:hAnsi="Times New Roman" w:cs="Times New Roman"/>
          <w:sz w:val="28"/>
          <w:szCs w:val="28"/>
          <w:lang w:val="kk-KZ"/>
        </w:rPr>
        <w:t>Баға қойылмайтындығын үй тапсырмасын орындамай келетін  оқушылар</w:t>
      </w:r>
      <w:r w:rsidR="00AD30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269F8" w:rsidRPr="000269F8">
        <w:rPr>
          <w:rFonts w:ascii="Times New Roman" w:hAnsi="Times New Roman" w:cs="Times New Roman"/>
          <w:sz w:val="28"/>
          <w:szCs w:val="28"/>
          <w:lang w:val="kk-KZ"/>
        </w:rPr>
        <w:t>кездеседі.</w:t>
      </w:r>
    </w:p>
    <w:p w14:paraId="1B0ECA4C" w14:textId="77777777" w:rsidR="00AE07F9" w:rsidRPr="00AE07F9" w:rsidRDefault="00AE07F9" w:rsidP="00AE07F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1737EA2" w14:textId="77777777" w:rsidR="00395B49" w:rsidRPr="00AE07F9" w:rsidRDefault="00395B49" w:rsidP="00AD300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7F9">
        <w:rPr>
          <w:rFonts w:ascii="Times New Roman" w:hAnsi="Times New Roman" w:cs="Times New Roman"/>
          <w:b/>
          <w:sz w:val="28"/>
          <w:szCs w:val="28"/>
          <w:lang w:val="kk-KZ"/>
        </w:rPr>
        <w:t>Мектептің жоғары оқу орындарымен тығыз байланыста болмауы .</w:t>
      </w:r>
    </w:p>
    <w:p w14:paraId="66CDC918" w14:textId="77777777" w:rsidR="00AE07F9" w:rsidRPr="00AE07F9" w:rsidRDefault="00AE07F9" w:rsidP="00AE07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7F9">
        <w:rPr>
          <w:rFonts w:ascii="Times New Roman" w:hAnsi="Times New Roman" w:cs="Times New Roman"/>
          <w:sz w:val="28"/>
          <w:szCs w:val="28"/>
          <w:lang w:val="kk-KZ"/>
        </w:rPr>
        <w:t xml:space="preserve">Жоғарғы оқу орындарымен тығыз байланыс жасалмағандықтан, ғылыми жобалар жазғанда қиыншылықтар туындайды. </w:t>
      </w:r>
    </w:p>
    <w:p w14:paraId="7FA8790E" w14:textId="77777777" w:rsidR="00AE07F9" w:rsidRPr="00AE07F9" w:rsidRDefault="00AE07F9" w:rsidP="00AE0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D38F808" w14:textId="77777777" w:rsidR="00395B49" w:rsidRPr="00AE07F9" w:rsidRDefault="00395B49" w:rsidP="00AD3009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07F9">
        <w:rPr>
          <w:rFonts w:ascii="Times New Roman" w:hAnsi="Times New Roman" w:cs="Times New Roman"/>
          <w:b/>
          <w:sz w:val="28"/>
          <w:szCs w:val="28"/>
          <w:lang w:val="kk-KZ"/>
        </w:rPr>
        <w:t>Аз  қаматмасыз етілген жанұядан шыққан оқушылардың мұқтаждығын қанағаттандыру толық шешілмеді.</w:t>
      </w:r>
    </w:p>
    <w:p w14:paraId="0D90451E" w14:textId="77777777" w:rsidR="00977CA0" w:rsidRDefault="00AD3009" w:rsidP="0097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6.</w:t>
      </w:r>
      <w:r w:rsidR="00395B49"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Денсаулығында ақауы бар оқушыларға арнайы инклюзивті оқыту сыныптардың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395B49" w:rsidRPr="00ED1AC1">
        <w:rPr>
          <w:rFonts w:ascii="Times New Roman" w:hAnsi="Times New Roman" w:cs="Times New Roman"/>
          <w:sz w:val="28"/>
          <w:szCs w:val="28"/>
          <w:lang w:val="kk-KZ"/>
        </w:rPr>
        <w:t>жоқтығы.</w:t>
      </w:r>
      <w:r w:rsidR="00977CA0" w:rsidRPr="00977C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72B84D43" w14:textId="77777777" w:rsidR="008A4520" w:rsidRDefault="00AD3009" w:rsidP="0099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Мүмкіндіктер</w:t>
      </w:r>
      <w:r w:rsidR="008A4520" w:rsidRPr="00ED1A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(O)</w:t>
      </w:r>
    </w:p>
    <w:p w14:paraId="2378FA7A" w14:textId="77777777" w:rsidR="009922D9" w:rsidRPr="00ED1AC1" w:rsidRDefault="009922D9" w:rsidP="009922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32DECF7" w14:textId="77777777" w:rsidR="00395B49" w:rsidRPr="00ED1AC1" w:rsidRDefault="00395B49" w:rsidP="004458B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Мектепті әлі де дамытуға, жаңашылдықпен басқаруға  педагогтар құрамының сапасын арттыруға мүмкіндігіміз бар.</w:t>
      </w:r>
    </w:p>
    <w:p w14:paraId="43E8A6FB" w14:textId="77777777" w:rsidR="00395B49" w:rsidRPr="00ED1AC1" w:rsidRDefault="00395B49" w:rsidP="004458B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ҰБТ көрсеткішін жоғарылатуға, грант санының көбейуіне, мамандықты дұрыс таңдау </w:t>
      </w:r>
      <w:r w:rsidR="000269F8">
        <w:rPr>
          <w:rFonts w:ascii="Times New Roman" w:hAnsi="Times New Roman" w:cs="Times New Roman"/>
          <w:sz w:val="28"/>
          <w:szCs w:val="28"/>
          <w:lang w:val="kk-KZ"/>
        </w:rPr>
        <w:t xml:space="preserve">ына бағыт беруге 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>мүмкіндігіміз бар.</w:t>
      </w:r>
    </w:p>
    <w:p w14:paraId="4F5AD0B6" w14:textId="77777777" w:rsidR="00395B49" w:rsidRPr="00ED1AC1" w:rsidRDefault="00395B49" w:rsidP="004458B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Мектеп, ата-ана, оқушы арасындағы жұмысты жандандыру мақсатында а</w:t>
      </w:r>
      <w:r w:rsidR="000269F8">
        <w:rPr>
          <w:rFonts w:ascii="Times New Roman" w:hAnsi="Times New Roman" w:cs="Times New Roman"/>
          <w:sz w:val="28"/>
          <w:szCs w:val="28"/>
          <w:lang w:val="kk-KZ"/>
        </w:rPr>
        <w:t xml:space="preserve">та-аналар клубы жұмысын жандандыруға 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,</w:t>
      </w:r>
      <w:r w:rsidR="000269F8">
        <w:rPr>
          <w:rFonts w:ascii="Times New Roman" w:hAnsi="Times New Roman" w:cs="Times New Roman"/>
          <w:sz w:val="28"/>
          <w:szCs w:val="28"/>
          <w:lang w:val="kk-KZ"/>
        </w:rPr>
        <w:t xml:space="preserve"> әртүрлі 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психологиялық тренингтер </w:t>
      </w:r>
      <w:r w:rsidR="000269F8">
        <w:rPr>
          <w:rFonts w:ascii="Times New Roman" w:hAnsi="Times New Roman" w:cs="Times New Roman"/>
          <w:sz w:val="28"/>
          <w:szCs w:val="28"/>
          <w:lang w:val="kk-KZ"/>
        </w:rPr>
        <w:t>мен іс-шаралар өткізуге мүмкіндіктеріміз бар.</w:t>
      </w:r>
    </w:p>
    <w:p w14:paraId="6A05B4AD" w14:textId="77777777" w:rsidR="00395B49" w:rsidRPr="00ED1AC1" w:rsidRDefault="00395B49" w:rsidP="004458B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Ұстаздардың және жас мамандардың тәжірибесін шыңдау мақсатында аудандық,облыстық кәсіби байқауларға, үздік тәжірибе алмасуда, облыстық деңгейде семинарлар, вебинарлар, онлайн- сабақтар өткізуге мүмкіндігіміз бар.</w:t>
      </w:r>
    </w:p>
    <w:p w14:paraId="77F13386" w14:textId="77777777" w:rsidR="00395B49" w:rsidRPr="00ED1AC1" w:rsidRDefault="00395B49" w:rsidP="004458B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Желілік қоғамдастық жұмысын  жандандыруға мүмкіндігіміз бар.</w:t>
      </w:r>
    </w:p>
    <w:p w14:paraId="7B52A458" w14:textId="77777777" w:rsidR="00395B49" w:rsidRPr="00ED1AC1" w:rsidRDefault="00395B49" w:rsidP="004458B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lastRenderedPageBreak/>
        <w:t>Жаратылыстану бағытындағы пәндерді (информатика , химия, физика ) үш тілде оқыту мүмкіндігіміз бар.</w:t>
      </w:r>
    </w:p>
    <w:p w14:paraId="2C77D029" w14:textId="77777777" w:rsidR="00395B49" w:rsidRPr="00ED1AC1" w:rsidRDefault="00395B49" w:rsidP="004458B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Оқуш</w:t>
      </w:r>
      <w:r w:rsidR="00745773">
        <w:rPr>
          <w:rFonts w:ascii="Times New Roman" w:hAnsi="Times New Roman" w:cs="Times New Roman"/>
          <w:sz w:val="28"/>
          <w:szCs w:val="28"/>
          <w:lang w:val="kk-KZ"/>
        </w:rPr>
        <w:t>ылардың қабілеттеріне қарай әрт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>үрлі үйірме жұмыстарын жандандыруға мүмкіндігіміз бар.</w:t>
      </w:r>
    </w:p>
    <w:p w14:paraId="0B79890B" w14:textId="77777777" w:rsidR="00395B49" w:rsidRPr="00ED1AC1" w:rsidRDefault="00395B49" w:rsidP="004458B9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Мектеп жанынан  жаңа бастауыш мектеп ғимараты салынған жағдайда, оқу бөлмелерімен толық қамтамасыз етуге мүмкіндігіміз бар.</w:t>
      </w:r>
    </w:p>
    <w:p w14:paraId="0402FACC" w14:textId="77777777" w:rsidR="008A4520" w:rsidRPr="00ED1AC1" w:rsidRDefault="008A4520" w:rsidP="008A45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b/>
          <w:sz w:val="28"/>
          <w:szCs w:val="28"/>
          <w:lang w:val="kk-KZ"/>
        </w:rPr>
        <w:t>Қауіпті жақтары (T)</w:t>
      </w:r>
    </w:p>
    <w:p w14:paraId="015C15DE" w14:textId="77777777" w:rsidR="00EA2181" w:rsidRPr="00ED1AC1" w:rsidRDefault="00EA2181" w:rsidP="004458B9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Оқушылардың бос уақытын қалай өткізетіндігін толық бақылау жасай алмаймыз.</w:t>
      </w:r>
    </w:p>
    <w:p w14:paraId="44BF8A23" w14:textId="77777777" w:rsidR="00EA2181" w:rsidRDefault="00EA2181" w:rsidP="004458B9">
      <w:pPr>
        <w:pStyle w:val="a3"/>
        <w:numPr>
          <w:ilvl w:val="0"/>
          <w:numId w:val="23"/>
        </w:numPr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Интернет арқылы берілетін жағымсыз ақпараттан оқушыларға келетін қауіп.</w:t>
      </w:r>
    </w:p>
    <w:p w14:paraId="03234C2B" w14:textId="77777777" w:rsidR="0097344D" w:rsidRPr="00ED1AC1" w:rsidRDefault="0097344D" w:rsidP="0097344D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C133C8">
        <w:rPr>
          <w:rFonts w:ascii="Times New Roman" w:hAnsi="Times New Roman" w:cs="Times New Roman"/>
          <w:b/>
          <w:sz w:val="28"/>
          <w:szCs w:val="28"/>
          <w:lang w:val="kk-KZ"/>
        </w:rPr>
        <w:t>Қорыта келгенде,</w:t>
      </w: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мектептің білім беру үдерісін талдау негізінде бар жақсы жақтарымызды және әлсіз жақтарымызды айқын біліп отырмыз. Сондықтан осыларды ескере отырып мүмкіндіктерімізді жүзеге асыру міндеті тұр. Осы мақсатта төмендегі ұсыныстар беріледі:</w:t>
      </w:r>
    </w:p>
    <w:p w14:paraId="7C2DB854" w14:textId="77777777" w:rsidR="0097344D" w:rsidRPr="00ED1AC1" w:rsidRDefault="0097344D" w:rsidP="0097344D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Мектептің даму жоспарын заманауи талаптарға сай жасау.</w:t>
      </w:r>
    </w:p>
    <w:p w14:paraId="01055CE4" w14:textId="77777777" w:rsidR="0097344D" w:rsidRPr="00ED1AC1" w:rsidRDefault="0097344D" w:rsidP="0097344D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Педагогикалық кадрлар құрамының сапасын арттыру.</w:t>
      </w:r>
    </w:p>
    <w:p w14:paraId="45C9504C" w14:textId="77777777" w:rsidR="0097344D" w:rsidRPr="00ED1AC1" w:rsidRDefault="0097344D" w:rsidP="0097344D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Барлық педагогикалық кадрларды жаңартылған білім беру мазмұны бойынша курстардан өткізу.</w:t>
      </w:r>
    </w:p>
    <w:p w14:paraId="571A59A9" w14:textId="77777777" w:rsidR="0097344D" w:rsidRPr="00ED1AC1" w:rsidRDefault="0097344D" w:rsidP="0097344D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Мектеп әкімшілігі, қамқорлық кеңес және ата – аналар комитетінің жұмысын тығыз байланыстыру.</w:t>
      </w:r>
    </w:p>
    <w:p w14:paraId="28EE9CD6" w14:textId="77777777" w:rsidR="0097344D" w:rsidRPr="00ED1AC1" w:rsidRDefault="0097344D" w:rsidP="0097344D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Мұқтаж оқушыларға материалдық көмек беру жұмысын қолға алу.</w:t>
      </w:r>
    </w:p>
    <w:p w14:paraId="65037B8E" w14:textId="77777777" w:rsidR="0097344D" w:rsidRPr="00ED1AC1" w:rsidRDefault="0097344D" w:rsidP="0097344D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Мамандықты дұрыс таңдауды, ҰБТ тапсыру пәндері бойынша дайындық жұмыстарын жүргізуді, соның нәтижесінде мемлекеттік грантты жеңіп алу санын көбейту мақсатында дайындық жұмыстарын жүргізу.</w:t>
      </w:r>
    </w:p>
    <w:p w14:paraId="51A7F12B" w14:textId="77777777" w:rsidR="0097344D" w:rsidRPr="00ED1AC1" w:rsidRDefault="0097344D" w:rsidP="0097344D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Үздік тәжірибе алмасу мақсатында аймақтық, аудандық, облыстық семинарларға қатысу және мектебімізде өткізу; әдістемелік нұсқаулықтар және авторлық бағдарламалар құрастыруды қолға алу.</w:t>
      </w:r>
    </w:p>
    <w:p w14:paraId="32DBDEC1" w14:textId="77777777" w:rsidR="0097344D" w:rsidRPr="00ED1AC1" w:rsidRDefault="0097344D" w:rsidP="0097344D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Мектеп жанынан соғылатын жаңа бастауыш мектеп құрылысының уақытылы жүргізілуін қадағалау.</w:t>
      </w:r>
    </w:p>
    <w:p w14:paraId="37FD6DAD" w14:textId="77777777" w:rsidR="0097344D" w:rsidRPr="00ED1AC1" w:rsidRDefault="0097344D" w:rsidP="0097344D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Аудандық білім беру бөлімінен мектепті компьютермен талаптарға сай жабдықталуын және интернет желісі жылдамдығын арттыруға сұраныс жасау.</w:t>
      </w:r>
    </w:p>
    <w:p w14:paraId="10655E57" w14:textId="77777777" w:rsidR="0097344D" w:rsidRPr="00ED1AC1" w:rsidRDefault="0097344D" w:rsidP="0097344D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Мұғалімдердің өз пәндері бойынша пән олимпиадалары мен пәндік байқауларға қатысып, өз шеберліктерін арттыру.</w:t>
      </w:r>
    </w:p>
    <w:p w14:paraId="1BE0F6F1" w14:textId="77777777" w:rsidR="0097344D" w:rsidRPr="00ED1AC1" w:rsidRDefault="0097344D" w:rsidP="0097344D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Дарынды және талантты оқушыларды пән олимпиадаларына, зияткерлік байқауларға қатысуын ұйымдастыру.</w:t>
      </w:r>
    </w:p>
    <w:p w14:paraId="206E2C08" w14:textId="77777777" w:rsidR="0097344D" w:rsidRPr="00ED1AC1" w:rsidRDefault="0097344D" w:rsidP="0097344D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Мектепішілік, аймақтық, аудандық, облыстық, республикалық желілік қоғамдастықтар жұмысын жандандыру.</w:t>
      </w:r>
    </w:p>
    <w:p w14:paraId="3D9BF663" w14:textId="77777777" w:rsidR="0097344D" w:rsidRPr="00ED1AC1" w:rsidRDefault="0097344D" w:rsidP="0097344D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Күнделік KZ.білім жүйесіне толық өтуді қолға алу.</w:t>
      </w:r>
    </w:p>
    <w:p w14:paraId="234818BF" w14:textId="77777777" w:rsidR="0097344D" w:rsidRPr="00ED1AC1" w:rsidRDefault="0097344D" w:rsidP="0097344D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 xml:space="preserve"> Жаңа бастауыш мектеп ғимараты салынған жағдайда, оқушылардың қызығушылығына қарай үйірмелер ашу.</w:t>
      </w:r>
    </w:p>
    <w:p w14:paraId="1FEA16A1" w14:textId="77777777" w:rsidR="0097344D" w:rsidRPr="00ED1AC1" w:rsidRDefault="0097344D" w:rsidP="0097344D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ED1AC1">
        <w:rPr>
          <w:rFonts w:ascii="Times New Roman" w:hAnsi="Times New Roman" w:cs="Times New Roman"/>
          <w:sz w:val="28"/>
          <w:szCs w:val="28"/>
          <w:lang w:val="kk-KZ"/>
        </w:rPr>
        <w:t>Жаратылыстану бағытындағы пәндерді (химия, биология, физика, информатика)үш тілде оқытуды қолға алу.</w:t>
      </w:r>
    </w:p>
    <w:p w14:paraId="7272DDA6" w14:textId="77777777" w:rsidR="0097344D" w:rsidRPr="00ED1AC1" w:rsidRDefault="0097344D" w:rsidP="002E1A7F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A343A">
        <w:rPr>
          <w:rFonts w:ascii="Times New Roman" w:hAnsi="Times New Roman" w:cs="Times New Roman"/>
          <w:sz w:val="28"/>
          <w:szCs w:val="28"/>
          <w:lang w:val="kk-KZ"/>
        </w:rPr>
        <w:t>Жоғары оқу орындарымен тығыз байланыс орнату арқылы ғылыми жұмыстарды жандандыру.</w:t>
      </w:r>
    </w:p>
    <w:sectPr w:rsidR="0097344D" w:rsidRPr="00ED1AC1" w:rsidSect="00FD5F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B44"/>
    <w:multiLevelType w:val="hybridMultilevel"/>
    <w:tmpl w:val="BE42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71A"/>
    <w:multiLevelType w:val="hybridMultilevel"/>
    <w:tmpl w:val="838E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BFC"/>
    <w:multiLevelType w:val="hybridMultilevel"/>
    <w:tmpl w:val="EC7C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0AE5"/>
    <w:multiLevelType w:val="hybridMultilevel"/>
    <w:tmpl w:val="EC7C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6190"/>
    <w:multiLevelType w:val="hybridMultilevel"/>
    <w:tmpl w:val="838E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7655"/>
    <w:multiLevelType w:val="hybridMultilevel"/>
    <w:tmpl w:val="7BDE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D1195"/>
    <w:multiLevelType w:val="hybridMultilevel"/>
    <w:tmpl w:val="7BDE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0334B"/>
    <w:multiLevelType w:val="hybridMultilevel"/>
    <w:tmpl w:val="21447CF8"/>
    <w:lvl w:ilvl="0" w:tplc="9A94C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0F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87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AC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6B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A4A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40A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27F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AC6D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4534A"/>
    <w:multiLevelType w:val="hybridMultilevel"/>
    <w:tmpl w:val="EC7C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C14CC"/>
    <w:multiLevelType w:val="hybridMultilevel"/>
    <w:tmpl w:val="2F36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582E"/>
    <w:multiLevelType w:val="hybridMultilevel"/>
    <w:tmpl w:val="A210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A712B"/>
    <w:multiLevelType w:val="hybridMultilevel"/>
    <w:tmpl w:val="F96A0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A766A"/>
    <w:multiLevelType w:val="hybridMultilevel"/>
    <w:tmpl w:val="838E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0339F"/>
    <w:multiLevelType w:val="hybridMultilevel"/>
    <w:tmpl w:val="BD1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A5118"/>
    <w:multiLevelType w:val="hybridMultilevel"/>
    <w:tmpl w:val="AEDCDB2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4DFD1560"/>
    <w:multiLevelType w:val="hybridMultilevel"/>
    <w:tmpl w:val="164A6378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67005"/>
    <w:multiLevelType w:val="hybridMultilevel"/>
    <w:tmpl w:val="164A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F40D3"/>
    <w:multiLevelType w:val="hybridMultilevel"/>
    <w:tmpl w:val="EC7C0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67AA6"/>
    <w:multiLevelType w:val="hybridMultilevel"/>
    <w:tmpl w:val="F96A0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1B28F2"/>
    <w:multiLevelType w:val="hybridMultilevel"/>
    <w:tmpl w:val="21447CF8"/>
    <w:lvl w:ilvl="0" w:tplc="9A94C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60F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87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AC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66B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A4A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40A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427F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AC6D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A840BE"/>
    <w:multiLevelType w:val="hybridMultilevel"/>
    <w:tmpl w:val="DEC4B964"/>
    <w:lvl w:ilvl="0" w:tplc="6B143F6E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FF14E6E"/>
    <w:multiLevelType w:val="hybridMultilevel"/>
    <w:tmpl w:val="838E4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C5875"/>
    <w:multiLevelType w:val="hybridMultilevel"/>
    <w:tmpl w:val="BD1215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994C54"/>
    <w:multiLevelType w:val="hybridMultilevel"/>
    <w:tmpl w:val="7BDE6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A534C"/>
    <w:multiLevelType w:val="hybridMultilevel"/>
    <w:tmpl w:val="9630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0"/>
  </w:num>
  <w:num w:numId="4">
    <w:abstractNumId w:val="16"/>
  </w:num>
  <w:num w:numId="5">
    <w:abstractNumId w:val="9"/>
  </w:num>
  <w:num w:numId="6">
    <w:abstractNumId w:val="8"/>
  </w:num>
  <w:num w:numId="7">
    <w:abstractNumId w:val="6"/>
  </w:num>
  <w:num w:numId="8">
    <w:abstractNumId w:val="20"/>
  </w:num>
  <w:num w:numId="9">
    <w:abstractNumId w:val="14"/>
  </w:num>
  <w:num w:numId="10">
    <w:abstractNumId w:val="3"/>
  </w:num>
  <w:num w:numId="11">
    <w:abstractNumId w:val="19"/>
  </w:num>
  <w:num w:numId="12">
    <w:abstractNumId w:val="13"/>
  </w:num>
  <w:num w:numId="13">
    <w:abstractNumId w:val="4"/>
  </w:num>
  <w:num w:numId="14">
    <w:abstractNumId w:val="12"/>
  </w:num>
  <w:num w:numId="15">
    <w:abstractNumId w:val="2"/>
  </w:num>
  <w:num w:numId="16">
    <w:abstractNumId w:val="5"/>
  </w:num>
  <w:num w:numId="17">
    <w:abstractNumId w:val="21"/>
  </w:num>
  <w:num w:numId="18">
    <w:abstractNumId w:val="18"/>
  </w:num>
  <w:num w:numId="19">
    <w:abstractNumId w:val="10"/>
  </w:num>
  <w:num w:numId="20">
    <w:abstractNumId w:val="15"/>
  </w:num>
  <w:num w:numId="21">
    <w:abstractNumId w:val="11"/>
  </w:num>
  <w:num w:numId="22">
    <w:abstractNumId w:val="17"/>
  </w:num>
  <w:num w:numId="23">
    <w:abstractNumId w:val="23"/>
  </w:num>
  <w:num w:numId="24">
    <w:abstractNumId w:val="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29F"/>
    <w:rsid w:val="00000D81"/>
    <w:rsid w:val="000170D4"/>
    <w:rsid w:val="000269F8"/>
    <w:rsid w:val="000305DB"/>
    <w:rsid w:val="00041560"/>
    <w:rsid w:val="000723A8"/>
    <w:rsid w:val="000C6CB3"/>
    <w:rsid w:val="00104198"/>
    <w:rsid w:val="001066FB"/>
    <w:rsid w:val="001709EB"/>
    <w:rsid w:val="001C2F0C"/>
    <w:rsid w:val="001C62FB"/>
    <w:rsid w:val="001F1FCA"/>
    <w:rsid w:val="001F7303"/>
    <w:rsid w:val="002039F3"/>
    <w:rsid w:val="00212DBB"/>
    <w:rsid w:val="00232825"/>
    <w:rsid w:val="00236961"/>
    <w:rsid w:val="002430D1"/>
    <w:rsid w:val="002C5FB6"/>
    <w:rsid w:val="002D129F"/>
    <w:rsid w:val="002F2EA4"/>
    <w:rsid w:val="00352B4B"/>
    <w:rsid w:val="00384EB9"/>
    <w:rsid w:val="00395B49"/>
    <w:rsid w:val="003C7F0D"/>
    <w:rsid w:val="003D75DA"/>
    <w:rsid w:val="003F6F43"/>
    <w:rsid w:val="00400948"/>
    <w:rsid w:val="004458B9"/>
    <w:rsid w:val="004946A9"/>
    <w:rsid w:val="004B394D"/>
    <w:rsid w:val="004B436C"/>
    <w:rsid w:val="004C466D"/>
    <w:rsid w:val="004E434C"/>
    <w:rsid w:val="005057B8"/>
    <w:rsid w:val="00505B8E"/>
    <w:rsid w:val="005208AC"/>
    <w:rsid w:val="005E4238"/>
    <w:rsid w:val="00617778"/>
    <w:rsid w:val="00667DD4"/>
    <w:rsid w:val="0068742E"/>
    <w:rsid w:val="0069124C"/>
    <w:rsid w:val="006A343A"/>
    <w:rsid w:val="006E2749"/>
    <w:rsid w:val="007230AE"/>
    <w:rsid w:val="00745459"/>
    <w:rsid w:val="00745773"/>
    <w:rsid w:val="007B1E7D"/>
    <w:rsid w:val="007C1AE9"/>
    <w:rsid w:val="007D2EA8"/>
    <w:rsid w:val="00805E26"/>
    <w:rsid w:val="00840750"/>
    <w:rsid w:val="008446EC"/>
    <w:rsid w:val="00884A5D"/>
    <w:rsid w:val="008A4520"/>
    <w:rsid w:val="008D7D46"/>
    <w:rsid w:val="00912B05"/>
    <w:rsid w:val="00926113"/>
    <w:rsid w:val="009310B0"/>
    <w:rsid w:val="00964E41"/>
    <w:rsid w:val="0097344D"/>
    <w:rsid w:val="00977CA0"/>
    <w:rsid w:val="009922D9"/>
    <w:rsid w:val="00A45DF1"/>
    <w:rsid w:val="00A46F6F"/>
    <w:rsid w:val="00AD3009"/>
    <w:rsid w:val="00AE07F9"/>
    <w:rsid w:val="00B91FB0"/>
    <w:rsid w:val="00B95E81"/>
    <w:rsid w:val="00BE52A9"/>
    <w:rsid w:val="00C021AD"/>
    <w:rsid w:val="00C11892"/>
    <w:rsid w:val="00C133C8"/>
    <w:rsid w:val="00C157AF"/>
    <w:rsid w:val="00C16BE6"/>
    <w:rsid w:val="00C21BFC"/>
    <w:rsid w:val="00C5024A"/>
    <w:rsid w:val="00C76585"/>
    <w:rsid w:val="00C90A7D"/>
    <w:rsid w:val="00C97AB1"/>
    <w:rsid w:val="00CD0B6D"/>
    <w:rsid w:val="00CF2FEF"/>
    <w:rsid w:val="00D008A6"/>
    <w:rsid w:val="00D41686"/>
    <w:rsid w:val="00D61315"/>
    <w:rsid w:val="00DC4EFD"/>
    <w:rsid w:val="00E90643"/>
    <w:rsid w:val="00EA2181"/>
    <w:rsid w:val="00EB399F"/>
    <w:rsid w:val="00EC4C63"/>
    <w:rsid w:val="00ED1AC1"/>
    <w:rsid w:val="00ED5866"/>
    <w:rsid w:val="00F016D7"/>
    <w:rsid w:val="00F22200"/>
    <w:rsid w:val="00F22F57"/>
    <w:rsid w:val="00F329FD"/>
    <w:rsid w:val="00F70D58"/>
    <w:rsid w:val="00FA0B8A"/>
    <w:rsid w:val="00FD5F0C"/>
    <w:rsid w:val="00FE5333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0"/>
        <o:r id="V:Rule4" type="connector" idref="#_x0000_s1031"/>
      </o:rules>
    </o:shapelayout>
  </w:shapeDefaults>
  <w:decimalSymbol w:val=","/>
  <w:listSeparator w:val=";"/>
  <w14:docId w14:val="6556DBDA"/>
  <w15:docId w15:val="{BE6D1BA8-B7C1-4375-825D-3C02F883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29F"/>
    <w:pPr>
      <w:ind w:left="720"/>
      <w:contextualSpacing/>
    </w:pPr>
  </w:style>
  <w:style w:type="table" w:styleId="a4">
    <w:name w:val="Table Grid"/>
    <w:basedOn w:val="a1"/>
    <w:uiPriority w:val="59"/>
    <w:rsid w:val="00B95E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5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4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7344D"/>
    <w:pPr>
      <w:spacing w:after="0" w:line="240" w:lineRule="auto"/>
    </w:pPr>
  </w:style>
  <w:style w:type="character" w:styleId="a8">
    <w:name w:val="Emphasis"/>
    <w:basedOn w:val="a0"/>
    <w:uiPriority w:val="20"/>
    <w:qFormat/>
    <w:rsid w:val="004B436C"/>
    <w:rPr>
      <w:i/>
      <w:iCs/>
    </w:rPr>
  </w:style>
  <w:style w:type="character" w:styleId="a9">
    <w:name w:val="Subtle Reference"/>
    <w:basedOn w:val="a0"/>
    <w:uiPriority w:val="31"/>
    <w:qFormat/>
    <w:rsid w:val="004B436C"/>
    <w:rPr>
      <w:smallCaps/>
      <w:color w:val="5A5A5A" w:themeColor="text1" w:themeTint="A5"/>
    </w:rPr>
  </w:style>
  <w:style w:type="character" w:styleId="aa">
    <w:name w:val="Subtle Emphasis"/>
    <w:basedOn w:val="a0"/>
    <w:uiPriority w:val="19"/>
    <w:qFormat/>
    <w:rsid w:val="004B43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5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.sldx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17" Type="http://schemas.openxmlformats.org/officeDocument/2006/relationships/package" Target="embeddings/Microsoft_PowerPoint_Slide2.sldx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package" Target="embeddings/Microsoft_PowerPoint_Slide1.sldx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5E481-364A-49D1-83F7-A299BA5D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Мукан Байжанов</cp:lastModifiedBy>
  <cp:revision>11</cp:revision>
  <cp:lastPrinted>2019-02-26T06:03:00Z</cp:lastPrinted>
  <dcterms:created xsi:type="dcterms:W3CDTF">2019-02-26T05:22:00Z</dcterms:created>
  <dcterms:modified xsi:type="dcterms:W3CDTF">2021-02-05T05:08:00Z</dcterms:modified>
</cp:coreProperties>
</file>