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 xml:space="preserve"> Развитие творческих способностей </w:t>
      </w:r>
      <w:r w:rsidRPr="007D4D45">
        <w:rPr>
          <w:rFonts w:ascii="Times New Roman" w:hAnsi="Times New Roman" w:cs="Times New Roman"/>
          <w:b/>
          <w:sz w:val="28"/>
          <w:szCs w:val="28"/>
        </w:rPr>
        <w:t>на уроках трудового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 xml:space="preserve">Стремление развить познавательный интерес учащихся к предмету, побуждает искать формы, приемы, методы работы, которые более действенно, результативно влияют на уровень мотивации, обеспечивают сознательную деятельность школьников по овладению знаниями.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7D4D45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>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на уроках трудового обучения</w:t>
      </w:r>
      <w:r w:rsidRPr="007D4D45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методы обучения: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Метод «открытий»</w:t>
      </w:r>
      <w:r w:rsidRPr="007D4D45">
        <w:rPr>
          <w:rFonts w:ascii="Times New Roman" w:hAnsi="Times New Roman" w:cs="Times New Roman"/>
          <w:sz w:val="28"/>
          <w:szCs w:val="28"/>
        </w:rPr>
        <w:t xml:space="preserve">. Творческая деятельность порождает новую идею – открытие. Объяснение новой темы не должно преподноситься в готовом виде. Теперь важен </w:t>
      </w:r>
      <w:proofErr w:type="spellStart"/>
      <w:r w:rsidRPr="007D4D4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D4D45">
        <w:rPr>
          <w:rFonts w:ascii="Times New Roman" w:hAnsi="Times New Roman" w:cs="Times New Roman"/>
          <w:sz w:val="28"/>
          <w:szCs w:val="28"/>
        </w:rPr>
        <w:t xml:space="preserve"> подход: не рассказать, а показать и создать условия для самостоятельного изучения. За урок ученик должен познакомиться с новыми терминами, правилами и попытаться реализовать эти знания на практике. Объяснение новой темы провести в виде интеллектуальной разминки.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Метод индивидуальной и коллективной поисковой деятельности.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>Поисковая деятельность стимулирует творческую активность учащихся, помогает найти верное решение из всех возможных.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Метод свободы в системе ограничений.</w:t>
      </w:r>
      <w:r w:rsidRPr="007D4D45">
        <w:rPr>
          <w:rFonts w:ascii="Times New Roman" w:hAnsi="Times New Roman" w:cs="Times New Roman"/>
          <w:sz w:val="28"/>
          <w:szCs w:val="28"/>
        </w:rPr>
        <w:t xml:space="preserve"> С одной стороны, постоянно активизировать творческие способности учащихся в широкой палитре возможностей, а с другой, приучать четко придерживаться ограничения.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Метод диалогичности.</w:t>
      </w:r>
      <w:r w:rsidRPr="007D4D45">
        <w:rPr>
          <w:rFonts w:ascii="Times New Roman" w:hAnsi="Times New Roman" w:cs="Times New Roman"/>
          <w:sz w:val="28"/>
          <w:szCs w:val="28"/>
        </w:rPr>
        <w:t xml:space="preserve"> Учитель и ученик – собеседники.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Метод сравнений.</w:t>
      </w:r>
      <w:r w:rsidRPr="007D4D45">
        <w:rPr>
          <w:rFonts w:ascii="Times New Roman" w:hAnsi="Times New Roman" w:cs="Times New Roman"/>
          <w:sz w:val="28"/>
          <w:szCs w:val="28"/>
        </w:rPr>
        <w:t xml:space="preserve"> Путь активизации творческого мышления. На уроках необходимо демонстрировать многовариантные возможности решения одной и той же задачи.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Творческие мастерские.</w:t>
      </w:r>
      <w:r w:rsidRPr="007D4D45">
        <w:rPr>
          <w:rFonts w:ascii="Times New Roman" w:hAnsi="Times New Roman" w:cs="Times New Roman"/>
          <w:sz w:val="28"/>
          <w:szCs w:val="28"/>
        </w:rPr>
        <w:t xml:space="preserve"> Мастерская выступает как совокупность пространств: игрового, учебного, культурного, художественно-творческого, где ребенок приобретает опыт жизни, ценности, открывает истину. Сам выстраивает собственные знания, формирует ценности и культуру.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Уроки-познания:</w:t>
      </w:r>
      <w:r w:rsidRPr="007D4D45">
        <w:rPr>
          <w:rFonts w:ascii="Times New Roman" w:hAnsi="Times New Roman" w:cs="Times New Roman"/>
          <w:sz w:val="28"/>
          <w:szCs w:val="28"/>
        </w:rPr>
        <w:t xml:space="preserve"> учащиеся пополняют свой багаж новыми знаниями, терминами, техникой исполнения, изобразительной грамотностью.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Уроки-конкурсы:</w:t>
      </w:r>
      <w:r w:rsidRPr="007D4D45">
        <w:rPr>
          <w:rFonts w:ascii="Times New Roman" w:hAnsi="Times New Roman" w:cs="Times New Roman"/>
          <w:sz w:val="28"/>
          <w:szCs w:val="28"/>
        </w:rPr>
        <w:t xml:space="preserve"> в презентации предлагаются вопросы в игровой соревновательной форме. Кто быстрее пришлет ответ, выполнит задание, тот получит поощрительный приз - грамоту или диплом. Подводятся итоги, как усвоен материал теоретический, практический. Играя, повторять, запоминать, строить рисунок, искать ошибки, быстро с помощью аппликации справляться с заданиями.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Уроки-тесты:</w:t>
      </w:r>
      <w:r w:rsidRPr="007D4D45">
        <w:rPr>
          <w:rFonts w:ascii="Times New Roman" w:hAnsi="Times New Roman" w:cs="Times New Roman"/>
          <w:sz w:val="28"/>
          <w:szCs w:val="28"/>
        </w:rPr>
        <w:t xml:space="preserve"> учащимся предлагается выбрать правильный ответ из трех-пяти предложенных вариантов.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Урок-путешестви</w:t>
      </w:r>
      <w:r>
        <w:rPr>
          <w:rFonts w:ascii="Times New Roman" w:hAnsi="Times New Roman" w:cs="Times New Roman"/>
          <w:b/>
          <w:sz w:val="28"/>
          <w:szCs w:val="28"/>
        </w:rPr>
        <w:t>е, урок-панорама,</w:t>
      </w:r>
      <w:r w:rsidRPr="007D4D45">
        <w:rPr>
          <w:rFonts w:ascii="Times New Roman" w:hAnsi="Times New Roman" w:cs="Times New Roman"/>
          <w:b/>
          <w:sz w:val="28"/>
          <w:szCs w:val="28"/>
        </w:rPr>
        <w:t xml:space="preserve"> урок-репортаж с выставки, урок-викторина.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b/>
          <w:sz w:val="28"/>
          <w:szCs w:val="28"/>
        </w:rPr>
        <w:t>Урока-игра.</w:t>
      </w:r>
      <w:r w:rsidRPr="007D4D45">
        <w:rPr>
          <w:rFonts w:ascii="Times New Roman" w:hAnsi="Times New Roman" w:cs="Times New Roman"/>
          <w:sz w:val="28"/>
          <w:szCs w:val="28"/>
        </w:rPr>
        <w:t xml:space="preserve"> Игра – это уникальный феномен человеческой культуры, ее исток и вершина, она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учащихся.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lastRenderedPageBreak/>
        <w:t>По завершению урока, каждую работу, которую выполнил ученик необходимо оценить, найдя обязательно положительные моменты. Ребенка нужно обязательно похвалить. Поощрение поднимает настроение, желание трудиться и творить.</w:t>
      </w:r>
    </w:p>
    <w:p w:rsid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 xml:space="preserve">В современное время использование информационно-коммуникационных технологий и его огромных универсальных возможностей на уроках художественного труда включает использование: </w:t>
      </w:r>
    </w:p>
    <w:p w:rsid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 xml:space="preserve">- компьютерных программ и приложений при создании творческих работ 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D45">
        <w:rPr>
          <w:rFonts w:ascii="Times New Roman" w:hAnsi="Times New Roman" w:cs="Times New Roman"/>
          <w:sz w:val="28"/>
          <w:szCs w:val="28"/>
        </w:rPr>
        <w:t>- интернет ресурсов для проведения исследований, создания презентаций и проектов;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>- безопасных социальных сетей и онлайн среды для общения, обмена опытом и развития сотрудничества;</w:t>
      </w:r>
    </w:p>
    <w:p w:rsidR="007D4D45" w:rsidRPr="007D4D45" w:rsidRDefault="007D4D45" w:rsidP="007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5">
        <w:rPr>
          <w:rFonts w:ascii="Times New Roman" w:hAnsi="Times New Roman" w:cs="Times New Roman"/>
          <w:sz w:val="28"/>
          <w:szCs w:val="28"/>
        </w:rPr>
        <w:t>- цифровых камер для записи и фиксации определенной информации.</w:t>
      </w:r>
    </w:p>
    <w:p w:rsidR="00401A6D" w:rsidRDefault="00401A6D"/>
    <w:sectPr w:rsidR="0040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45"/>
    <w:rsid w:val="00401A6D"/>
    <w:rsid w:val="007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9F88-A038-4727-9F24-A90A670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2024-02-16T05:38:00Z</dcterms:created>
  <dcterms:modified xsi:type="dcterms:W3CDTF">2024-02-16T05:42:00Z</dcterms:modified>
</cp:coreProperties>
</file>