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CF" w:rsidRDefault="008922CF" w:rsidP="008922CF">
      <w:pPr>
        <w:ind w:firstLine="720"/>
        <w:jc w:val="center"/>
        <w:rPr>
          <w:rFonts w:ascii="Times New Roman" w:hAnsi="Times New Roman" w:cs="Times New Roman"/>
          <w:b/>
          <w:sz w:val="28"/>
          <w:szCs w:val="28"/>
        </w:rPr>
      </w:pPr>
      <w:bookmarkStart w:id="0" w:name="_GoBack"/>
      <w:bookmarkEnd w:id="0"/>
      <w:r w:rsidRPr="008922CF">
        <w:rPr>
          <w:rFonts w:ascii="Times New Roman" w:hAnsi="Times New Roman" w:cs="Times New Roman"/>
          <w:b/>
          <w:sz w:val="28"/>
          <w:szCs w:val="28"/>
        </w:rPr>
        <w:t>Мониторинг профессиональных затруднений педагогов в условиях общеобразовательного учреждения</w:t>
      </w:r>
    </w:p>
    <w:p w:rsidR="008922CF" w:rsidRDefault="008922CF" w:rsidP="008922CF">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8922CF">
        <w:rPr>
          <w:rFonts w:ascii="Times New Roman" w:hAnsi="Times New Roman" w:cs="Times New Roman"/>
          <w:b/>
          <w:sz w:val="28"/>
          <w:szCs w:val="28"/>
        </w:rPr>
        <w:t xml:space="preserve">Серебрякова Л.М., заместитель </w:t>
      </w:r>
    </w:p>
    <w:p w:rsidR="008922CF" w:rsidRDefault="008922CF" w:rsidP="008922CF">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8922CF">
        <w:rPr>
          <w:rFonts w:ascii="Times New Roman" w:hAnsi="Times New Roman" w:cs="Times New Roman"/>
          <w:b/>
          <w:sz w:val="28"/>
          <w:szCs w:val="28"/>
        </w:rPr>
        <w:t>директора по МР</w:t>
      </w:r>
      <w:r>
        <w:rPr>
          <w:rFonts w:ascii="Times New Roman" w:hAnsi="Times New Roman" w:cs="Times New Roman"/>
          <w:b/>
          <w:sz w:val="28"/>
          <w:szCs w:val="28"/>
        </w:rPr>
        <w:t xml:space="preserve"> </w:t>
      </w:r>
      <w:r w:rsidRPr="008922CF">
        <w:rPr>
          <w:rFonts w:ascii="Times New Roman" w:hAnsi="Times New Roman" w:cs="Times New Roman"/>
          <w:b/>
          <w:sz w:val="28"/>
          <w:szCs w:val="28"/>
        </w:rPr>
        <w:t>КГУ «Средняя</w:t>
      </w:r>
    </w:p>
    <w:p w:rsidR="008922CF" w:rsidRPr="008922CF" w:rsidRDefault="008922CF" w:rsidP="008922CF">
      <w:pPr>
        <w:pStyle w:val="a6"/>
        <w:rPr>
          <w:rFonts w:ascii="Times New Roman" w:hAnsi="Times New Roman" w:cs="Times New Roman"/>
          <w:b/>
          <w:sz w:val="28"/>
          <w:szCs w:val="28"/>
        </w:rPr>
      </w:pPr>
      <w:r w:rsidRPr="008922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922CF">
        <w:rPr>
          <w:rFonts w:ascii="Times New Roman" w:hAnsi="Times New Roman" w:cs="Times New Roman"/>
          <w:b/>
          <w:sz w:val="28"/>
          <w:szCs w:val="28"/>
        </w:rPr>
        <w:t>школа №3 с ДМЦ»</w:t>
      </w:r>
    </w:p>
    <w:p w:rsidR="008922CF" w:rsidRPr="00562C2C" w:rsidRDefault="008922CF" w:rsidP="00562C2C">
      <w:pPr>
        <w:ind w:left="2832" w:firstLine="708"/>
        <w:jc w:val="right"/>
        <w:rPr>
          <w:rFonts w:ascii="Times New Roman" w:hAnsi="Times New Roman" w:cs="Times New Roman"/>
          <w:i/>
          <w:sz w:val="28"/>
          <w:szCs w:val="28"/>
        </w:rPr>
      </w:pPr>
      <w:r w:rsidRPr="0004016F">
        <w:rPr>
          <w:i/>
          <w:sz w:val="28"/>
          <w:szCs w:val="28"/>
        </w:rPr>
        <w:t>…</w:t>
      </w:r>
      <w:r w:rsidRPr="008922CF">
        <w:rPr>
          <w:rFonts w:ascii="Times New Roman" w:hAnsi="Times New Roman" w:cs="Times New Roman"/>
          <w:i/>
          <w:sz w:val="28"/>
          <w:szCs w:val="28"/>
        </w:rPr>
        <w:t>Управление качеством в школе начинается с работы с человеком, и прежде всего с учителем, и заканчивается работой с кадрами, п</w:t>
      </w:r>
      <w:r w:rsidR="00562C2C">
        <w:rPr>
          <w:rFonts w:ascii="Times New Roman" w:hAnsi="Times New Roman" w:cs="Times New Roman"/>
          <w:i/>
          <w:sz w:val="28"/>
          <w:szCs w:val="28"/>
        </w:rPr>
        <w:t xml:space="preserve">овышением их </w:t>
      </w:r>
      <w:r w:rsidRPr="008922CF">
        <w:rPr>
          <w:rFonts w:ascii="Times New Roman" w:hAnsi="Times New Roman" w:cs="Times New Roman"/>
          <w:i/>
          <w:sz w:val="28"/>
          <w:szCs w:val="28"/>
        </w:rPr>
        <w:t xml:space="preserve">профессионального уровня. Других путей нет… </w:t>
      </w:r>
      <w:r w:rsidR="00562C2C">
        <w:rPr>
          <w:rFonts w:ascii="Times New Roman" w:hAnsi="Times New Roman" w:cs="Times New Roman"/>
          <w:i/>
          <w:sz w:val="28"/>
          <w:szCs w:val="28"/>
        </w:rPr>
        <w:t xml:space="preserve">                    </w:t>
      </w:r>
      <w:proofErr w:type="spellStart"/>
      <w:r w:rsidRPr="008922CF">
        <w:rPr>
          <w:rFonts w:ascii="Times New Roman" w:hAnsi="Times New Roman" w:cs="Times New Roman"/>
          <w:i/>
          <w:sz w:val="28"/>
          <w:szCs w:val="28"/>
        </w:rPr>
        <w:t>Ю.А.Конаржевский</w:t>
      </w:r>
      <w:proofErr w:type="spellEnd"/>
    </w:p>
    <w:p w:rsidR="00562C2C" w:rsidRPr="00562C2C" w:rsidRDefault="008922CF" w:rsidP="00562C2C">
      <w:pPr>
        <w:pStyle w:val="a6"/>
        <w:ind w:firstLine="709"/>
        <w:jc w:val="both"/>
        <w:rPr>
          <w:rFonts w:ascii="Times New Roman" w:hAnsi="Times New Roman" w:cs="Times New Roman"/>
          <w:b/>
          <w:sz w:val="28"/>
          <w:szCs w:val="28"/>
        </w:rPr>
      </w:pPr>
      <w:r w:rsidRPr="00562C2C">
        <w:rPr>
          <w:rFonts w:ascii="Times New Roman" w:hAnsi="Times New Roman" w:cs="Times New Roman"/>
          <w:sz w:val="28"/>
          <w:szCs w:val="28"/>
        </w:rPr>
        <w:t xml:space="preserve">В современных социокультурных условиях одной из главных является задача повышения качества образования. Управление качеством образования находит конкретное воплощение в деятельности учителя. От его духовности, социальной позиции, компетентности зависит успех модернизации образования. </w:t>
      </w:r>
    </w:p>
    <w:p w:rsidR="008922CF" w:rsidRPr="00562C2C" w:rsidRDefault="008922CF" w:rsidP="00562C2C">
      <w:pPr>
        <w:pStyle w:val="a6"/>
        <w:ind w:firstLine="709"/>
        <w:jc w:val="both"/>
        <w:rPr>
          <w:rFonts w:ascii="Times New Roman" w:hAnsi="Times New Roman" w:cs="Times New Roman"/>
          <w:b/>
          <w:sz w:val="28"/>
          <w:szCs w:val="28"/>
        </w:rPr>
      </w:pPr>
      <w:r w:rsidRPr="00562C2C">
        <w:rPr>
          <w:rFonts w:ascii="Times New Roman" w:hAnsi="Times New Roman" w:cs="Times New Roman"/>
          <w:sz w:val="28"/>
          <w:szCs w:val="28"/>
        </w:rPr>
        <w:t>Существуют различные подходы к трактовке понятия «компетентность».</w:t>
      </w:r>
      <w:r w:rsidR="00562C2C">
        <w:rPr>
          <w:rFonts w:ascii="Times New Roman" w:hAnsi="Times New Roman" w:cs="Times New Roman"/>
          <w:b/>
          <w:sz w:val="28"/>
          <w:szCs w:val="28"/>
        </w:rPr>
        <w:t xml:space="preserve"> </w:t>
      </w:r>
      <w:r w:rsidR="00562C2C" w:rsidRPr="00562C2C">
        <w:rPr>
          <w:rFonts w:ascii="Times New Roman" w:hAnsi="Times New Roman" w:cs="Times New Roman"/>
          <w:sz w:val="28"/>
          <w:szCs w:val="28"/>
        </w:rPr>
        <w:t>Мы, команда развития школы,</w:t>
      </w:r>
      <w:r w:rsidR="00562C2C">
        <w:rPr>
          <w:rFonts w:ascii="Times New Roman" w:hAnsi="Times New Roman" w:cs="Times New Roman"/>
          <w:b/>
          <w:sz w:val="28"/>
          <w:szCs w:val="28"/>
        </w:rPr>
        <w:t xml:space="preserve"> </w:t>
      </w:r>
      <w:r w:rsidR="00562C2C">
        <w:rPr>
          <w:rFonts w:ascii="Times New Roman" w:hAnsi="Times New Roman" w:cs="Times New Roman"/>
          <w:sz w:val="28"/>
          <w:szCs w:val="28"/>
        </w:rPr>
        <w:t>исходим</w:t>
      </w:r>
      <w:r w:rsidRPr="00562C2C">
        <w:rPr>
          <w:rFonts w:ascii="Times New Roman" w:hAnsi="Times New Roman" w:cs="Times New Roman"/>
          <w:sz w:val="28"/>
          <w:szCs w:val="28"/>
        </w:rPr>
        <w:t xml:space="preserve"> из того, что «профессиональная компетентность педагога, то есть качество его профессиональных действий, обеспечивающих адекватное и эффективное решение профессионально значимых задач, понимается как некая совокупность профессиональных компетенций, каждая из которых проявляется в практической педагогической деятельности в виде умения решать конкретные профессионально значимые задачи.</w:t>
      </w:r>
    </w:p>
    <w:p w:rsidR="008922CF" w:rsidRPr="00562C2C" w:rsidRDefault="008922CF" w:rsidP="00562C2C">
      <w:pPr>
        <w:pStyle w:val="a6"/>
        <w:ind w:firstLine="709"/>
        <w:jc w:val="both"/>
        <w:rPr>
          <w:rFonts w:ascii="Times New Roman" w:hAnsi="Times New Roman" w:cs="Times New Roman"/>
          <w:sz w:val="28"/>
          <w:szCs w:val="28"/>
        </w:rPr>
      </w:pPr>
      <w:r w:rsidRPr="00562C2C">
        <w:rPr>
          <w:rFonts w:ascii="Times New Roman" w:hAnsi="Times New Roman" w:cs="Times New Roman"/>
          <w:b/>
          <w:sz w:val="28"/>
          <w:szCs w:val="28"/>
        </w:rPr>
        <w:t xml:space="preserve"> </w:t>
      </w:r>
      <w:r w:rsidRPr="00562C2C">
        <w:rPr>
          <w:rFonts w:ascii="Times New Roman" w:hAnsi="Times New Roman" w:cs="Times New Roman"/>
          <w:sz w:val="28"/>
          <w:szCs w:val="28"/>
        </w:rPr>
        <w:t>Если в конкретной педагогической ситуации педагог затрудняется совершить целесообразное профессиональное действие, обеспечивающее адекватное и эффективное решение профессионально значимой задачи, то соответствующей педагогической компетенцией он не обладает. Подобные профессиональные проблемы при разрешении конкретной педагогической ситуации принято называть профессиональными затруднениями педагога. Профессиональные затруднения – своеобразный индикатор «белых пятен» в арсенале профессиональных компетенций педагога. Они поддаются наблюдению и позволяют установить недостаток или отсутствие у педагога вполне конкретных профессиональных знаний и умений.</w:t>
      </w:r>
    </w:p>
    <w:p w:rsidR="008922CF" w:rsidRPr="00562C2C" w:rsidRDefault="008922CF" w:rsidP="00562C2C">
      <w:pPr>
        <w:pStyle w:val="a6"/>
        <w:ind w:firstLine="709"/>
        <w:jc w:val="both"/>
        <w:rPr>
          <w:rFonts w:ascii="Times New Roman" w:hAnsi="Times New Roman" w:cs="Times New Roman"/>
          <w:sz w:val="28"/>
          <w:szCs w:val="28"/>
        </w:rPr>
      </w:pPr>
      <w:r w:rsidRPr="00562C2C">
        <w:rPr>
          <w:rFonts w:ascii="Times New Roman" w:hAnsi="Times New Roman" w:cs="Times New Roman"/>
          <w:sz w:val="28"/>
          <w:szCs w:val="28"/>
        </w:rPr>
        <w:t xml:space="preserve">Задача </w:t>
      </w:r>
      <w:r w:rsidR="00562C2C">
        <w:rPr>
          <w:rFonts w:ascii="Times New Roman" w:hAnsi="Times New Roman" w:cs="Times New Roman"/>
          <w:sz w:val="28"/>
          <w:szCs w:val="28"/>
        </w:rPr>
        <w:t xml:space="preserve">структурно-управленческих подразделений методической службы - </w:t>
      </w:r>
      <w:r w:rsidRPr="00562C2C">
        <w:rPr>
          <w:rFonts w:ascii="Times New Roman" w:hAnsi="Times New Roman" w:cs="Times New Roman"/>
          <w:sz w:val="28"/>
          <w:szCs w:val="28"/>
        </w:rPr>
        <w:t>обеспечить возможность установления необходимых конкретному педагогу объема и содержания профессиональных знаний, которые стали бы для него фундаментом формирования недостающих педагогических компетенций и на этой основе обеспечивали бы преодоление профессиональных затруднений при решении конкретных педагогических ситуаций.</w:t>
      </w:r>
    </w:p>
    <w:p w:rsidR="008922CF" w:rsidRPr="00562C2C" w:rsidRDefault="008922CF" w:rsidP="00562C2C">
      <w:pPr>
        <w:pStyle w:val="a6"/>
        <w:ind w:firstLine="709"/>
        <w:jc w:val="both"/>
        <w:rPr>
          <w:rFonts w:ascii="Times New Roman" w:hAnsi="Times New Roman" w:cs="Times New Roman"/>
          <w:i/>
          <w:sz w:val="28"/>
          <w:szCs w:val="28"/>
        </w:rPr>
      </w:pPr>
      <w:r w:rsidRPr="00562C2C">
        <w:rPr>
          <w:rFonts w:ascii="Times New Roman" w:hAnsi="Times New Roman" w:cs="Times New Roman"/>
          <w:sz w:val="28"/>
          <w:szCs w:val="28"/>
        </w:rPr>
        <w:t xml:space="preserve">Решить задачу получения нужной информации о профессиональных затруднениях педагога возможно на основе мониторинга. </w:t>
      </w:r>
    </w:p>
    <w:p w:rsidR="008922CF" w:rsidRPr="00562C2C" w:rsidRDefault="008922CF" w:rsidP="00562C2C">
      <w:pPr>
        <w:pStyle w:val="a6"/>
        <w:ind w:firstLine="709"/>
        <w:jc w:val="both"/>
        <w:rPr>
          <w:rFonts w:ascii="Times New Roman" w:hAnsi="Times New Roman" w:cs="Times New Roman"/>
          <w:sz w:val="28"/>
          <w:szCs w:val="28"/>
        </w:rPr>
      </w:pPr>
      <w:r w:rsidRPr="00562C2C">
        <w:rPr>
          <w:rFonts w:ascii="Times New Roman" w:hAnsi="Times New Roman" w:cs="Times New Roman"/>
          <w:sz w:val="28"/>
          <w:szCs w:val="28"/>
        </w:rPr>
        <w:lastRenderedPageBreak/>
        <w:t>Понятие «</w:t>
      </w:r>
      <w:r w:rsidRPr="00562C2C">
        <w:rPr>
          <w:rFonts w:ascii="Times New Roman" w:hAnsi="Times New Roman" w:cs="Times New Roman"/>
          <w:i/>
          <w:sz w:val="28"/>
          <w:szCs w:val="28"/>
        </w:rPr>
        <w:t>мониторинг»</w:t>
      </w:r>
      <w:r w:rsidRPr="00562C2C">
        <w:rPr>
          <w:rFonts w:ascii="Times New Roman" w:hAnsi="Times New Roman" w:cs="Times New Roman"/>
          <w:sz w:val="28"/>
          <w:szCs w:val="28"/>
        </w:rPr>
        <w:t xml:space="preserve"> применительно к образованию характеризуется как целенаправленное, специально организованное, непрерывное слежение за функционированием и развитием образовательного процесса или отдельных его элементов в целях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 т.е., это механизм, с помощью которого осуществляется длительное отслеживание образовательного процесса для определения его соответствия нормам или стандартам или желаемому результату с целью принятия адекватных управленческих решений. Именно поэтому мониторинг должен являться неотъемлемым и важнейшим фактором управления любой образовательной системой.</w:t>
      </w:r>
    </w:p>
    <w:p w:rsidR="008922CF" w:rsidRPr="00562C2C" w:rsidRDefault="008922CF" w:rsidP="00562C2C">
      <w:pPr>
        <w:pStyle w:val="a6"/>
        <w:ind w:firstLine="709"/>
        <w:jc w:val="both"/>
        <w:rPr>
          <w:rFonts w:ascii="Times New Roman" w:hAnsi="Times New Roman" w:cs="Times New Roman"/>
          <w:sz w:val="28"/>
          <w:szCs w:val="28"/>
        </w:rPr>
      </w:pPr>
      <w:r w:rsidRPr="00562C2C">
        <w:rPr>
          <w:rFonts w:ascii="Times New Roman" w:hAnsi="Times New Roman" w:cs="Times New Roman"/>
          <w:sz w:val="28"/>
          <w:szCs w:val="28"/>
        </w:rPr>
        <w:t>В данном определении можно</w:t>
      </w:r>
      <w:r w:rsidR="00562C2C">
        <w:rPr>
          <w:rFonts w:ascii="Times New Roman" w:hAnsi="Times New Roman" w:cs="Times New Roman"/>
          <w:sz w:val="28"/>
          <w:szCs w:val="28"/>
        </w:rPr>
        <w:t xml:space="preserve"> выделить три ключевых аспекта:</w:t>
      </w:r>
    </w:p>
    <w:p w:rsidR="008922CF" w:rsidRPr="00562C2C" w:rsidRDefault="008922CF" w:rsidP="00562C2C">
      <w:pPr>
        <w:pStyle w:val="a6"/>
        <w:ind w:firstLine="709"/>
        <w:jc w:val="both"/>
        <w:rPr>
          <w:rFonts w:ascii="Times New Roman" w:hAnsi="Times New Roman" w:cs="Times New Roman"/>
          <w:sz w:val="28"/>
          <w:szCs w:val="28"/>
        </w:rPr>
      </w:pPr>
      <w:r w:rsidRPr="00562C2C">
        <w:rPr>
          <w:rFonts w:ascii="Times New Roman" w:hAnsi="Times New Roman" w:cs="Times New Roman"/>
          <w:sz w:val="28"/>
          <w:szCs w:val="28"/>
        </w:rPr>
        <w:t>это система сбора, обработки, хранени</w:t>
      </w:r>
      <w:r w:rsidR="00562C2C">
        <w:rPr>
          <w:rFonts w:ascii="Times New Roman" w:hAnsi="Times New Roman" w:cs="Times New Roman"/>
          <w:sz w:val="28"/>
          <w:szCs w:val="28"/>
        </w:rPr>
        <w:t xml:space="preserve">я и распространения информации; </w:t>
      </w:r>
      <w:r w:rsidRPr="00562C2C">
        <w:rPr>
          <w:rFonts w:ascii="Times New Roman" w:hAnsi="Times New Roman" w:cs="Times New Roman"/>
          <w:sz w:val="28"/>
          <w:szCs w:val="28"/>
        </w:rPr>
        <w:t>информационное обеспечение управления образовательным процессом;</w:t>
      </w:r>
      <w:r w:rsidR="00562C2C">
        <w:rPr>
          <w:rFonts w:ascii="Times New Roman" w:hAnsi="Times New Roman" w:cs="Times New Roman"/>
          <w:sz w:val="28"/>
          <w:szCs w:val="28"/>
        </w:rPr>
        <w:t xml:space="preserve"> </w:t>
      </w:r>
      <w:r w:rsidRPr="00562C2C">
        <w:rPr>
          <w:rFonts w:ascii="Times New Roman" w:hAnsi="Times New Roman" w:cs="Times New Roman"/>
          <w:sz w:val="28"/>
          <w:szCs w:val="28"/>
        </w:rPr>
        <w:t>данные мониторинга позволяют выносить обоснование суждения о состоянии объекта наблюдения в любой момент времени и прогнозировать его развитие.</w:t>
      </w:r>
    </w:p>
    <w:p w:rsidR="008922CF" w:rsidRPr="00562C2C" w:rsidRDefault="008922CF" w:rsidP="00562C2C">
      <w:pPr>
        <w:pStyle w:val="a6"/>
        <w:ind w:firstLine="709"/>
        <w:jc w:val="both"/>
        <w:rPr>
          <w:rFonts w:ascii="Times New Roman" w:hAnsi="Times New Roman" w:cs="Times New Roman"/>
          <w:sz w:val="28"/>
          <w:szCs w:val="28"/>
        </w:rPr>
      </w:pPr>
      <w:r w:rsidRPr="00562C2C">
        <w:rPr>
          <w:rFonts w:ascii="Times New Roman" w:hAnsi="Times New Roman" w:cs="Times New Roman"/>
          <w:sz w:val="28"/>
          <w:szCs w:val="28"/>
        </w:rPr>
        <w:t xml:space="preserve">При создании системы мониторинга </w:t>
      </w:r>
      <w:r w:rsidRPr="00562C2C">
        <w:rPr>
          <w:rFonts w:ascii="Times New Roman" w:hAnsi="Times New Roman" w:cs="Times New Roman"/>
          <w:i/>
          <w:sz w:val="28"/>
          <w:szCs w:val="28"/>
        </w:rPr>
        <w:t xml:space="preserve">«Профессиональные затруднения </w:t>
      </w:r>
      <w:proofErr w:type="gramStart"/>
      <w:r w:rsidRPr="00562C2C">
        <w:rPr>
          <w:rFonts w:ascii="Times New Roman" w:hAnsi="Times New Roman" w:cs="Times New Roman"/>
          <w:i/>
          <w:sz w:val="28"/>
          <w:szCs w:val="28"/>
        </w:rPr>
        <w:t>педагогов»</w:t>
      </w:r>
      <w:r w:rsidRPr="00562C2C">
        <w:rPr>
          <w:rFonts w:ascii="Times New Roman" w:hAnsi="Times New Roman" w:cs="Times New Roman"/>
          <w:sz w:val="28"/>
          <w:szCs w:val="28"/>
        </w:rPr>
        <w:t xml:space="preserve">  надо</w:t>
      </w:r>
      <w:proofErr w:type="gramEnd"/>
      <w:r w:rsidRPr="00562C2C">
        <w:rPr>
          <w:rFonts w:ascii="Times New Roman" w:hAnsi="Times New Roman" w:cs="Times New Roman"/>
          <w:sz w:val="28"/>
          <w:szCs w:val="28"/>
        </w:rPr>
        <w:t xml:space="preserve"> получить ответ на вопросы: что есть объект мониторинга; на какие цели и задачи по отношению к педагогу направлена  управленческая деятельность; каковы инструментальные требования (по надежности, периодичности измерения и скорости обработки, обратной связи и т.п.) к системе измерителей, на основе которых будет построена система мониторинга.</w:t>
      </w:r>
    </w:p>
    <w:p w:rsidR="008922CF" w:rsidRPr="00562C2C" w:rsidRDefault="008922CF" w:rsidP="00562C2C">
      <w:pPr>
        <w:pStyle w:val="a6"/>
        <w:ind w:firstLine="709"/>
        <w:jc w:val="both"/>
        <w:rPr>
          <w:rFonts w:ascii="Times New Roman" w:hAnsi="Times New Roman" w:cs="Times New Roman"/>
          <w:sz w:val="28"/>
          <w:szCs w:val="28"/>
        </w:rPr>
      </w:pPr>
      <w:r w:rsidRPr="00562C2C">
        <w:rPr>
          <w:rFonts w:ascii="Times New Roman" w:hAnsi="Times New Roman" w:cs="Times New Roman"/>
          <w:sz w:val="28"/>
          <w:szCs w:val="28"/>
        </w:rPr>
        <w:t>Получаемая информация с указанными</w:t>
      </w:r>
      <w:r w:rsidRPr="0004016F">
        <w:t xml:space="preserve"> </w:t>
      </w:r>
      <w:r w:rsidRPr="00562C2C">
        <w:rPr>
          <w:rFonts w:ascii="Times New Roman" w:hAnsi="Times New Roman" w:cs="Times New Roman"/>
          <w:sz w:val="28"/>
          <w:szCs w:val="28"/>
        </w:rPr>
        <w:t>качественными характеристиками дает возможность при осуществлении управленческих функций решать ряд задач:</w:t>
      </w:r>
    </w:p>
    <w:p w:rsidR="008922CF" w:rsidRPr="0004016F" w:rsidRDefault="008922CF" w:rsidP="008922CF">
      <w:pPr>
        <w:pStyle w:val="a4"/>
        <w:numPr>
          <w:ilvl w:val="0"/>
          <w:numId w:val="2"/>
        </w:numPr>
        <w:spacing w:after="200"/>
        <w:ind w:left="0" w:firstLine="709"/>
        <w:jc w:val="both"/>
        <w:rPr>
          <w:sz w:val="28"/>
          <w:szCs w:val="28"/>
        </w:rPr>
      </w:pPr>
      <w:r w:rsidRPr="0004016F">
        <w:rPr>
          <w:sz w:val="28"/>
          <w:szCs w:val="28"/>
        </w:rPr>
        <w:t>выявлять реальное состояние образовательной системы ОУ;</w:t>
      </w:r>
    </w:p>
    <w:p w:rsidR="008922CF" w:rsidRPr="0004016F" w:rsidRDefault="008922CF" w:rsidP="008922CF">
      <w:pPr>
        <w:pStyle w:val="a4"/>
        <w:numPr>
          <w:ilvl w:val="0"/>
          <w:numId w:val="2"/>
        </w:numPr>
        <w:spacing w:after="200"/>
        <w:ind w:left="0" w:firstLine="709"/>
        <w:jc w:val="both"/>
        <w:rPr>
          <w:sz w:val="28"/>
          <w:szCs w:val="28"/>
        </w:rPr>
      </w:pPr>
      <w:r w:rsidRPr="0004016F">
        <w:rPr>
          <w:sz w:val="28"/>
          <w:szCs w:val="28"/>
        </w:rPr>
        <w:t>анализировать изменения, происшедшие в образовательной системе ОУ;</w:t>
      </w:r>
    </w:p>
    <w:p w:rsidR="008922CF" w:rsidRPr="0004016F" w:rsidRDefault="008922CF" w:rsidP="008922CF">
      <w:pPr>
        <w:pStyle w:val="a4"/>
        <w:numPr>
          <w:ilvl w:val="0"/>
          <w:numId w:val="2"/>
        </w:numPr>
        <w:spacing w:after="200"/>
        <w:ind w:left="0" w:firstLine="709"/>
        <w:jc w:val="both"/>
        <w:rPr>
          <w:sz w:val="28"/>
          <w:szCs w:val="28"/>
        </w:rPr>
      </w:pPr>
      <w:r w:rsidRPr="0004016F">
        <w:rPr>
          <w:sz w:val="28"/>
          <w:szCs w:val="28"/>
        </w:rPr>
        <w:t>выявлять потенциальные возможности дальнейшего развития образовательной системы ОУ;</w:t>
      </w:r>
    </w:p>
    <w:p w:rsidR="008922CF" w:rsidRPr="0004016F" w:rsidRDefault="008922CF" w:rsidP="008922CF">
      <w:pPr>
        <w:pStyle w:val="a4"/>
        <w:numPr>
          <w:ilvl w:val="0"/>
          <w:numId w:val="2"/>
        </w:numPr>
        <w:ind w:left="0" w:firstLine="709"/>
        <w:jc w:val="both"/>
        <w:rPr>
          <w:sz w:val="28"/>
          <w:szCs w:val="28"/>
        </w:rPr>
      </w:pPr>
      <w:r w:rsidRPr="0004016F">
        <w:rPr>
          <w:sz w:val="28"/>
          <w:szCs w:val="28"/>
        </w:rPr>
        <w:t>определять эффективность влияния образовательной системы на самореализацию педагога и других участников образовательного процесса.</w:t>
      </w:r>
    </w:p>
    <w:p w:rsidR="008922CF" w:rsidRPr="00562C2C" w:rsidRDefault="00562C2C" w:rsidP="00562C2C">
      <w:pPr>
        <w:jc w:val="both"/>
        <w:rPr>
          <w:rFonts w:ascii="Times New Roman" w:hAnsi="Times New Roman" w:cs="Times New Roman"/>
          <w:sz w:val="28"/>
          <w:szCs w:val="28"/>
        </w:rPr>
      </w:pPr>
      <w:r w:rsidRPr="00562C2C">
        <w:rPr>
          <w:rFonts w:ascii="Times New Roman" w:hAnsi="Times New Roman" w:cs="Times New Roman"/>
          <w:b/>
          <w:bCs/>
          <w:sz w:val="28"/>
          <w:szCs w:val="28"/>
        </w:rPr>
        <w:t xml:space="preserve">    </w:t>
      </w:r>
      <w:r w:rsidR="008922CF" w:rsidRPr="00562C2C">
        <w:rPr>
          <w:rFonts w:ascii="Times New Roman" w:hAnsi="Times New Roman" w:cs="Times New Roman"/>
          <w:sz w:val="28"/>
          <w:szCs w:val="28"/>
        </w:rPr>
        <w:t xml:space="preserve">Способность педагога к анализу своей профессиональной деятельности, как и труда коллег — важнейший и своеобразный инструмент преодоления трудностей, стимул к самосовершенствованию. Значение этого качества возрастает в связи с тем, что сегодня происходит решительный переход к методической работе на основе образовательных запросов педагогов. </w:t>
      </w:r>
    </w:p>
    <w:p w:rsidR="008922CF" w:rsidRPr="00562C2C" w:rsidRDefault="008922CF" w:rsidP="008922CF">
      <w:pPr>
        <w:ind w:firstLine="720"/>
        <w:jc w:val="both"/>
        <w:rPr>
          <w:rFonts w:ascii="Times New Roman" w:hAnsi="Times New Roman" w:cs="Times New Roman"/>
          <w:sz w:val="28"/>
          <w:szCs w:val="28"/>
        </w:rPr>
      </w:pPr>
    </w:p>
    <w:p w:rsidR="00562C2C" w:rsidRPr="007D735B" w:rsidRDefault="008922CF" w:rsidP="007D735B">
      <w:pPr>
        <w:pStyle w:val="a6"/>
        <w:ind w:firstLine="709"/>
        <w:jc w:val="both"/>
        <w:rPr>
          <w:rFonts w:ascii="Times New Roman" w:hAnsi="Times New Roman" w:cs="Times New Roman"/>
          <w:sz w:val="28"/>
          <w:szCs w:val="28"/>
        </w:rPr>
      </w:pPr>
      <w:r w:rsidRPr="007D735B">
        <w:rPr>
          <w:rFonts w:ascii="Times New Roman" w:hAnsi="Times New Roman" w:cs="Times New Roman"/>
          <w:sz w:val="28"/>
          <w:szCs w:val="28"/>
        </w:rPr>
        <w:t xml:space="preserve">Но очень часто руководители и методисты встречаются с такой ситуацией, когда педагог не может определить свои ограничения и трудности </w:t>
      </w:r>
      <w:r w:rsidRPr="007D735B">
        <w:rPr>
          <w:rFonts w:ascii="Times New Roman" w:hAnsi="Times New Roman" w:cs="Times New Roman"/>
          <w:sz w:val="28"/>
          <w:szCs w:val="28"/>
        </w:rPr>
        <w:lastRenderedPageBreak/>
        <w:t>в учебно-воспитательном пространстве, не может сформулировать характер затруднений. А ведь именно в профессиональной деятельности педагога важным аспектом является формирование умения анализировать собственную деятельно</w:t>
      </w:r>
      <w:r w:rsidR="00562C2C" w:rsidRPr="007D735B">
        <w:rPr>
          <w:rFonts w:ascii="Times New Roman" w:hAnsi="Times New Roman" w:cs="Times New Roman"/>
          <w:sz w:val="28"/>
          <w:szCs w:val="28"/>
        </w:rPr>
        <w:t>сть как воспитателя и педагога.</w:t>
      </w:r>
    </w:p>
    <w:p w:rsidR="008922CF" w:rsidRPr="007D735B" w:rsidRDefault="008922CF" w:rsidP="007D735B">
      <w:pPr>
        <w:pStyle w:val="a6"/>
        <w:ind w:firstLine="709"/>
        <w:jc w:val="both"/>
        <w:rPr>
          <w:rFonts w:ascii="Times New Roman" w:hAnsi="Times New Roman" w:cs="Times New Roman"/>
          <w:sz w:val="28"/>
          <w:szCs w:val="28"/>
        </w:rPr>
      </w:pPr>
      <w:r w:rsidRPr="007D735B">
        <w:rPr>
          <w:rFonts w:ascii="Times New Roman" w:hAnsi="Times New Roman" w:cs="Times New Roman"/>
          <w:sz w:val="28"/>
          <w:szCs w:val="28"/>
        </w:rPr>
        <w:t xml:space="preserve">Актуальность данной проблемы заключается в том, что сегодня мониторинг как вид деятельности находится на этапе становления. Самая большая проблема при этом связана с разработкой инструментария мониторинговых исследований, практически нет научно обоснованных методик и средств, предназначенных для стандартизированного многократного систематического использования в целях определения качества деятельности и проблем  трудностей  педагога. </w:t>
      </w:r>
    </w:p>
    <w:p w:rsidR="008922CF" w:rsidRPr="007D735B" w:rsidRDefault="008922CF" w:rsidP="007D735B">
      <w:pPr>
        <w:pStyle w:val="a6"/>
        <w:ind w:firstLine="709"/>
        <w:jc w:val="both"/>
        <w:rPr>
          <w:rFonts w:ascii="Times New Roman" w:hAnsi="Times New Roman" w:cs="Times New Roman"/>
          <w:sz w:val="28"/>
          <w:szCs w:val="28"/>
        </w:rPr>
      </w:pPr>
      <w:r w:rsidRPr="007D735B">
        <w:rPr>
          <w:rFonts w:ascii="Times New Roman" w:hAnsi="Times New Roman" w:cs="Times New Roman"/>
          <w:sz w:val="28"/>
          <w:szCs w:val="28"/>
        </w:rPr>
        <w:t>Используемые в настоящее время средства измерения, как правило, не достаточно качественны и порой не отражают достоверной картины, поэтому важной и актуальной стала проблема мониторинга «</w:t>
      </w:r>
      <w:r w:rsidRPr="007D735B">
        <w:rPr>
          <w:rFonts w:ascii="Times New Roman" w:hAnsi="Times New Roman" w:cs="Times New Roman"/>
          <w:i/>
          <w:sz w:val="28"/>
          <w:szCs w:val="28"/>
        </w:rPr>
        <w:t>Профессиональные затруднения педагогов</w:t>
      </w:r>
      <w:r w:rsidRPr="007D735B">
        <w:rPr>
          <w:rFonts w:ascii="Times New Roman" w:hAnsi="Times New Roman" w:cs="Times New Roman"/>
          <w:sz w:val="28"/>
          <w:szCs w:val="28"/>
        </w:rPr>
        <w:t>».</w:t>
      </w:r>
      <w:r w:rsidR="00562C2C" w:rsidRPr="007D735B">
        <w:rPr>
          <w:rFonts w:ascii="Times New Roman" w:hAnsi="Times New Roman" w:cs="Times New Roman"/>
          <w:sz w:val="28"/>
          <w:szCs w:val="28"/>
        </w:rPr>
        <w:t xml:space="preserve"> Методическим советом школы была разработана и утверждена программа мониторинга.</w:t>
      </w:r>
    </w:p>
    <w:p w:rsidR="008922CF" w:rsidRPr="007D735B" w:rsidRDefault="008922CF" w:rsidP="007D735B">
      <w:pPr>
        <w:pStyle w:val="a6"/>
        <w:ind w:firstLine="709"/>
        <w:jc w:val="both"/>
        <w:rPr>
          <w:rFonts w:ascii="Times New Roman" w:hAnsi="Times New Roman" w:cs="Times New Roman"/>
          <w:bCs/>
          <w:sz w:val="28"/>
          <w:szCs w:val="28"/>
        </w:rPr>
      </w:pPr>
      <w:r w:rsidRPr="007D735B">
        <w:rPr>
          <w:rFonts w:ascii="Times New Roman" w:hAnsi="Times New Roman" w:cs="Times New Roman"/>
          <w:sz w:val="28"/>
          <w:szCs w:val="28"/>
        </w:rPr>
        <w:t xml:space="preserve">Новизной данной программы мониторинга является тот факт, что при разработке учитывались </w:t>
      </w:r>
      <w:r w:rsidRPr="007D735B">
        <w:rPr>
          <w:rFonts w:ascii="Times New Roman" w:hAnsi="Times New Roman" w:cs="Times New Roman"/>
          <w:bCs/>
          <w:i/>
          <w:sz w:val="28"/>
          <w:szCs w:val="28"/>
        </w:rPr>
        <w:t>следующие аспекты</w:t>
      </w:r>
      <w:r w:rsidRPr="007D735B">
        <w:rPr>
          <w:rFonts w:ascii="Times New Roman" w:hAnsi="Times New Roman" w:cs="Times New Roman"/>
          <w:sz w:val="28"/>
          <w:szCs w:val="28"/>
        </w:rPr>
        <w:t>:</w:t>
      </w:r>
    </w:p>
    <w:p w:rsidR="008922CF" w:rsidRPr="007D735B" w:rsidRDefault="008922CF" w:rsidP="007D735B">
      <w:pPr>
        <w:pStyle w:val="a6"/>
        <w:ind w:firstLine="709"/>
        <w:jc w:val="both"/>
        <w:rPr>
          <w:rFonts w:ascii="Times New Roman" w:hAnsi="Times New Roman" w:cs="Times New Roman"/>
          <w:bCs/>
          <w:sz w:val="28"/>
          <w:szCs w:val="28"/>
        </w:rPr>
      </w:pPr>
      <w:r w:rsidRPr="007D735B">
        <w:rPr>
          <w:rFonts w:ascii="Times New Roman" w:hAnsi="Times New Roman" w:cs="Times New Roman"/>
          <w:bCs/>
          <w:sz w:val="28"/>
          <w:szCs w:val="28"/>
        </w:rPr>
        <w:t xml:space="preserve">Содержание информации. </w:t>
      </w:r>
      <w:r w:rsidRPr="007D735B">
        <w:rPr>
          <w:rFonts w:ascii="Times New Roman" w:hAnsi="Times New Roman" w:cs="Times New Roman"/>
          <w:sz w:val="28"/>
          <w:szCs w:val="28"/>
        </w:rPr>
        <w:t xml:space="preserve">Программа мониторинга нацелена на выявление и отслеживание затруднений и проблем педагогов в </w:t>
      </w:r>
      <w:proofErr w:type="spellStart"/>
      <w:r w:rsidRPr="007D735B">
        <w:rPr>
          <w:rFonts w:ascii="Times New Roman" w:hAnsi="Times New Roman" w:cs="Times New Roman"/>
          <w:sz w:val="28"/>
          <w:szCs w:val="28"/>
        </w:rPr>
        <w:t>учебно</w:t>
      </w:r>
      <w:proofErr w:type="spellEnd"/>
      <w:r w:rsidRPr="007D735B">
        <w:rPr>
          <w:rFonts w:ascii="Times New Roman" w:hAnsi="Times New Roman" w:cs="Times New Roman"/>
          <w:sz w:val="28"/>
          <w:szCs w:val="28"/>
        </w:rPr>
        <w:t xml:space="preserve"> -  воспитательном процессе. В содержании мониторинга ведущее место отведено становлению профессионализма педагогов. При положительной динамике исследуемых педагогов, возможно судить о качестве деятельности ОУ, и позитивно влияющей на развитие профессионализма педагога программы мониторинга.</w:t>
      </w:r>
    </w:p>
    <w:p w:rsidR="008922CF" w:rsidRPr="007D735B" w:rsidRDefault="008922CF" w:rsidP="007D735B">
      <w:pPr>
        <w:pStyle w:val="a6"/>
        <w:ind w:firstLine="709"/>
        <w:jc w:val="both"/>
        <w:rPr>
          <w:rFonts w:ascii="Times New Roman" w:hAnsi="Times New Roman" w:cs="Times New Roman"/>
          <w:sz w:val="28"/>
          <w:szCs w:val="28"/>
        </w:rPr>
      </w:pPr>
      <w:r w:rsidRPr="007D735B">
        <w:rPr>
          <w:rFonts w:ascii="Times New Roman" w:hAnsi="Times New Roman" w:cs="Times New Roman"/>
          <w:bCs/>
          <w:sz w:val="28"/>
          <w:szCs w:val="28"/>
        </w:rPr>
        <w:t xml:space="preserve">Качество мониторинга. </w:t>
      </w:r>
      <w:r w:rsidRPr="007D735B">
        <w:rPr>
          <w:rFonts w:ascii="Times New Roman" w:hAnsi="Times New Roman" w:cs="Times New Roman"/>
          <w:sz w:val="28"/>
          <w:szCs w:val="28"/>
        </w:rPr>
        <w:t>В программе мониторинга структурированы объекты изучения, методики, диагностический инструментарий.</w:t>
      </w:r>
    </w:p>
    <w:p w:rsidR="008922CF" w:rsidRPr="007D735B" w:rsidRDefault="008922CF" w:rsidP="007D735B">
      <w:pPr>
        <w:pStyle w:val="a6"/>
        <w:ind w:firstLine="709"/>
        <w:jc w:val="both"/>
        <w:rPr>
          <w:rFonts w:ascii="Times New Roman" w:hAnsi="Times New Roman" w:cs="Times New Roman"/>
          <w:sz w:val="28"/>
          <w:szCs w:val="28"/>
        </w:rPr>
      </w:pPr>
      <w:r w:rsidRPr="007D735B">
        <w:rPr>
          <w:rFonts w:ascii="Times New Roman" w:hAnsi="Times New Roman" w:cs="Times New Roman"/>
          <w:bCs/>
          <w:sz w:val="28"/>
          <w:szCs w:val="28"/>
        </w:rPr>
        <w:t xml:space="preserve">Использование педагогической информации. </w:t>
      </w:r>
      <w:r w:rsidRPr="007D735B">
        <w:rPr>
          <w:rFonts w:ascii="Times New Roman" w:hAnsi="Times New Roman" w:cs="Times New Roman"/>
          <w:sz w:val="28"/>
          <w:szCs w:val="28"/>
        </w:rPr>
        <w:t>К основным качественным показателям информации можно отнести следующие: объективность, точность, достаточность, систематизация, оптимальность обобщения, оперативность.</w:t>
      </w:r>
    </w:p>
    <w:p w:rsidR="008922CF" w:rsidRPr="007D735B" w:rsidRDefault="008922CF" w:rsidP="007D735B">
      <w:pPr>
        <w:pStyle w:val="a6"/>
        <w:ind w:firstLine="709"/>
        <w:jc w:val="both"/>
        <w:rPr>
          <w:rFonts w:ascii="Times New Roman" w:hAnsi="Times New Roman" w:cs="Times New Roman"/>
          <w:sz w:val="28"/>
          <w:szCs w:val="28"/>
        </w:rPr>
      </w:pPr>
      <w:r w:rsidRPr="007D735B">
        <w:rPr>
          <w:rFonts w:ascii="Times New Roman" w:hAnsi="Times New Roman" w:cs="Times New Roman"/>
          <w:sz w:val="28"/>
          <w:szCs w:val="28"/>
        </w:rPr>
        <w:t xml:space="preserve">Значимость программы мониторинга заключается в том, что разработан инструментарий, включающий анкеты, диагностические методики, опросники, тесты, комплектом соответствующих рекомендаций и инструкций. </w:t>
      </w:r>
    </w:p>
    <w:p w:rsidR="008922CF" w:rsidRPr="00562C2C" w:rsidRDefault="008922CF" w:rsidP="008922CF">
      <w:pPr>
        <w:autoSpaceDE w:val="0"/>
        <w:autoSpaceDN w:val="0"/>
        <w:adjustRightInd w:val="0"/>
        <w:ind w:firstLine="709"/>
        <w:jc w:val="both"/>
        <w:rPr>
          <w:rFonts w:ascii="Times New Roman" w:hAnsi="Times New Roman" w:cs="Times New Roman"/>
          <w:sz w:val="28"/>
          <w:szCs w:val="28"/>
        </w:rPr>
      </w:pPr>
      <w:r w:rsidRPr="00562C2C">
        <w:rPr>
          <w:rFonts w:ascii="Times New Roman" w:hAnsi="Times New Roman" w:cs="Times New Roman"/>
          <w:sz w:val="28"/>
          <w:szCs w:val="28"/>
        </w:rPr>
        <w:t>Анализ деятельности педагогов ОУ показал, что наиболее значимыми для развития профессионального мастерства педагогов стали такие проблемы, как:</w:t>
      </w:r>
    </w:p>
    <w:p w:rsidR="008922CF" w:rsidRPr="0004016F" w:rsidRDefault="008922CF" w:rsidP="007D735B">
      <w:pPr>
        <w:pStyle w:val="a4"/>
        <w:numPr>
          <w:ilvl w:val="0"/>
          <w:numId w:val="6"/>
        </w:numPr>
        <w:autoSpaceDE w:val="0"/>
        <w:autoSpaceDN w:val="0"/>
        <w:adjustRightInd w:val="0"/>
        <w:ind w:left="142" w:firstLine="0"/>
        <w:jc w:val="both"/>
        <w:rPr>
          <w:sz w:val="28"/>
          <w:szCs w:val="28"/>
        </w:rPr>
      </w:pPr>
      <w:r w:rsidRPr="0004016F">
        <w:rPr>
          <w:sz w:val="28"/>
          <w:szCs w:val="28"/>
        </w:rPr>
        <w:t>системное выявление, изучение запросов педагогических работников на оказание методической помощи по совершенствованию педагогической деятельности;</w:t>
      </w:r>
    </w:p>
    <w:p w:rsidR="008922CF" w:rsidRPr="007D735B" w:rsidRDefault="00D30192" w:rsidP="007D735B">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своевременная корректировка  по устранению выявленных недостатков;</w:t>
      </w:r>
    </w:p>
    <w:p w:rsidR="008922CF" w:rsidRPr="007D735B" w:rsidRDefault="00D30192" w:rsidP="007D735B">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оказание оперативной помощи педагогическим работникам;</w:t>
      </w:r>
    </w:p>
    <w:p w:rsidR="008922CF" w:rsidRPr="007D735B" w:rsidRDefault="00D30192" w:rsidP="007D735B">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 xml:space="preserve">осуществление информационной поддержки </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22CF" w:rsidRPr="007D735B">
        <w:rPr>
          <w:rFonts w:ascii="Times New Roman" w:hAnsi="Times New Roman" w:cs="Times New Roman"/>
          <w:sz w:val="28"/>
          <w:szCs w:val="28"/>
        </w:rPr>
        <w:t>В ходе исследования проблемы был выявлены следующие профессиональные затруднения педагогов:</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Психолого-дидактические затруднения педагогов при освоении инновационных технологий;</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Профессиональное выгорание и педагогическая деформация;</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 xml:space="preserve">Преодоление психологического барьера между традиционной и дистанционной формой обучения; </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Компьютерная грамотность;</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Соответствие уровню требований, предъявляемых к современному  педагогу;</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Бесконечные</w:t>
      </w:r>
      <w:r w:rsidR="008922CF" w:rsidRPr="007D735B">
        <w:rPr>
          <w:rFonts w:ascii="Times New Roman" w:hAnsi="Times New Roman" w:cs="Times New Roman"/>
          <w:sz w:val="28"/>
          <w:szCs w:val="28"/>
        </w:rPr>
        <w:t xml:space="preserve"> эксперименты, постоянная смена  образовательных, рабочих программ, программ деятельности и т.д.;</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Нет стабильности и определённости;</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Слабое владение методами педагогической диагностики, т.е. неумение работать над коррекцией развития ребёнка как личности;</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Невозможность эффективного действия в конкретно профессиональной ситуации;</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Нежелание родителей участвовать в учебном и воспитательном процессах;</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 xml:space="preserve">Потеря терпеливого, вдумчивого отношения к обучающимся; </w:t>
      </w:r>
    </w:p>
    <w:p w:rsidR="008922CF" w:rsidRPr="007D735B" w:rsidRDefault="007D735B" w:rsidP="007D735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922CF" w:rsidRPr="007D735B">
        <w:rPr>
          <w:rFonts w:ascii="Times New Roman" w:hAnsi="Times New Roman" w:cs="Times New Roman"/>
          <w:sz w:val="28"/>
          <w:szCs w:val="28"/>
        </w:rPr>
        <w:t>Непрофессиональная работа с интерактивной доской.</w:t>
      </w:r>
    </w:p>
    <w:p w:rsidR="008922CF" w:rsidRPr="007D735B" w:rsidRDefault="008922CF" w:rsidP="007D735B">
      <w:pPr>
        <w:pStyle w:val="a6"/>
        <w:ind w:firstLine="709"/>
        <w:jc w:val="both"/>
        <w:rPr>
          <w:rFonts w:ascii="Times New Roman" w:hAnsi="Times New Roman" w:cs="Times New Roman"/>
          <w:sz w:val="28"/>
          <w:szCs w:val="28"/>
        </w:rPr>
      </w:pPr>
      <w:r w:rsidRPr="007D735B">
        <w:rPr>
          <w:rFonts w:ascii="Times New Roman" w:hAnsi="Times New Roman" w:cs="Times New Roman"/>
          <w:sz w:val="28"/>
          <w:szCs w:val="28"/>
        </w:rPr>
        <w:t xml:space="preserve">Поэтому при разработке данной программы мониторинга «Профессиональные затруднения педагогов» </w:t>
      </w:r>
      <w:r w:rsidR="00D30192">
        <w:rPr>
          <w:rFonts w:ascii="Times New Roman" w:hAnsi="Times New Roman" w:cs="Times New Roman"/>
          <w:sz w:val="28"/>
          <w:szCs w:val="28"/>
        </w:rPr>
        <w:t xml:space="preserve"> были уч</w:t>
      </w:r>
      <w:r w:rsidR="007D735B">
        <w:rPr>
          <w:rFonts w:ascii="Times New Roman" w:hAnsi="Times New Roman" w:cs="Times New Roman"/>
          <w:sz w:val="28"/>
          <w:szCs w:val="28"/>
        </w:rPr>
        <w:t>тены</w:t>
      </w:r>
      <w:r w:rsidRPr="007D735B">
        <w:rPr>
          <w:rFonts w:ascii="Times New Roman" w:hAnsi="Times New Roman" w:cs="Times New Roman"/>
          <w:sz w:val="28"/>
          <w:szCs w:val="28"/>
        </w:rPr>
        <w:t xml:space="preserve"> данные диагностического исследования.</w:t>
      </w:r>
    </w:p>
    <w:p w:rsidR="008922CF" w:rsidRPr="007D735B" w:rsidRDefault="008922CF" w:rsidP="007D735B">
      <w:pPr>
        <w:pStyle w:val="a6"/>
        <w:ind w:firstLine="709"/>
        <w:jc w:val="both"/>
        <w:rPr>
          <w:rFonts w:ascii="Times New Roman" w:hAnsi="Times New Roman" w:cs="Times New Roman"/>
          <w:b/>
          <w:bCs/>
          <w:sz w:val="28"/>
          <w:szCs w:val="28"/>
        </w:rPr>
      </w:pPr>
      <w:r w:rsidRPr="007D735B">
        <w:rPr>
          <w:rFonts w:ascii="Times New Roman" w:hAnsi="Times New Roman" w:cs="Times New Roman"/>
          <w:bCs/>
          <w:sz w:val="28"/>
          <w:szCs w:val="28"/>
        </w:rPr>
        <w:t xml:space="preserve">Объектами </w:t>
      </w:r>
      <w:r w:rsidRPr="007D735B">
        <w:rPr>
          <w:rFonts w:ascii="Times New Roman" w:hAnsi="Times New Roman" w:cs="Times New Roman"/>
          <w:sz w:val="28"/>
          <w:szCs w:val="28"/>
        </w:rPr>
        <w:t>нашего мониторинга</w:t>
      </w:r>
      <w:r w:rsidR="007D735B">
        <w:rPr>
          <w:rFonts w:ascii="Times New Roman" w:hAnsi="Times New Roman" w:cs="Times New Roman"/>
          <w:sz w:val="28"/>
          <w:szCs w:val="28"/>
        </w:rPr>
        <w:t xml:space="preserve"> стали</w:t>
      </w:r>
      <w:r w:rsidRPr="007D735B">
        <w:rPr>
          <w:rFonts w:ascii="Times New Roman" w:hAnsi="Times New Roman" w:cs="Times New Roman"/>
          <w:b/>
          <w:bCs/>
          <w:sz w:val="28"/>
          <w:szCs w:val="28"/>
        </w:rPr>
        <w:t xml:space="preserve">: </w:t>
      </w:r>
      <w:r w:rsidRPr="007D735B">
        <w:rPr>
          <w:rFonts w:ascii="Times New Roman" w:hAnsi="Times New Roman" w:cs="Times New Roman"/>
          <w:sz w:val="28"/>
          <w:szCs w:val="28"/>
        </w:rPr>
        <w:t>результаты диагностики педагогических кадров и организуемая методическая, психологическая, организационная   работа, формулируемая в нормативных документах как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педагога».</w:t>
      </w:r>
    </w:p>
    <w:p w:rsidR="008922CF" w:rsidRPr="00D30192" w:rsidRDefault="00D30192" w:rsidP="008922CF">
      <w:pPr>
        <w:autoSpaceDE w:val="0"/>
        <w:autoSpaceDN w:val="0"/>
        <w:adjustRightInd w:val="0"/>
        <w:ind w:firstLine="851"/>
        <w:jc w:val="both"/>
        <w:rPr>
          <w:rFonts w:ascii="Times New Roman" w:hAnsi="Times New Roman" w:cs="Times New Roman"/>
          <w:sz w:val="28"/>
          <w:szCs w:val="28"/>
        </w:rPr>
      </w:pPr>
      <w:r w:rsidRPr="00D30192">
        <w:rPr>
          <w:rFonts w:ascii="Times New Roman" w:hAnsi="Times New Roman" w:cs="Times New Roman"/>
          <w:bCs/>
          <w:sz w:val="28"/>
          <w:szCs w:val="28"/>
        </w:rPr>
        <w:t>М</w:t>
      </w:r>
      <w:r>
        <w:rPr>
          <w:rFonts w:ascii="Times New Roman" w:hAnsi="Times New Roman" w:cs="Times New Roman"/>
          <w:bCs/>
          <w:sz w:val="28"/>
          <w:szCs w:val="28"/>
        </w:rPr>
        <w:t>ониторинг</w:t>
      </w:r>
      <w:r w:rsidR="008922CF" w:rsidRPr="00D30192">
        <w:rPr>
          <w:rFonts w:ascii="Times New Roman" w:hAnsi="Times New Roman" w:cs="Times New Roman"/>
          <w:bCs/>
          <w:sz w:val="28"/>
          <w:szCs w:val="28"/>
        </w:rPr>
        <w:t xml:space="preserve"> </w:t>
      </w:r>
      <w:r w:rsidR="008922CF" w:rsidRPr="00D30192">
        <w:rPr>
          <w:rFonts w:ascii="Times New Roman" w:hAnsi="Times New Roman" w:cs="Times New Roman"/>
          <w:sz w:val="28"/>
          <w:szCs w:val="28"/>
        </w:rPr>
        <w:t>профессиональные затруднения педагогов</w:t>
      </w:r>
      <w:r w:rsidRPr="00D30192">
        <w:rPr>
          <w:rFonts w:ascii="Times New Roman" w:hAnsi="Times New Roman" w:cs="Times New Roman"/>
          <w:sz w:val="28"/>
          <w:szCs w:val="28"/>
        </w:rPr>
        <w:t xml:space="preserve"> был организован в соответствии с разработанной </w:t>
      </w:r>
      <w:r w:rsidRPr="00D30192">
        <w:rPr>
          <w:rFonts w:ascii="Times New Roman" w:hAnsi="Times New Roman" w:cs="Times New Roman"/>
          <w:bCs/>
          <w:sz w:val="28"/>
          <w:szCs w:val="28"/>
        </w:rPr>
        <w:t>технологией его проведения,</w:t>
      </w:r>
      <w:r w:rsidR="008922CF" w:rsidRPr="00D30192">
        <w:rPr>
          <w:rFonts w:ascii="Times New Roman" w:hAnsi="Times New Roman" w:cs="Times New Roman"/>
          <w:sz w:val="28"/>
          <w:szCs w:val="28"/>
        </w:rPr>
        <w:t xml:space="preserve"> </w:t>
      </w:r>
      <w:r w:rsidRPr="00D30192">
        <w:rPr>
          <w:rFonts w:ascii="Times New Roman" w:hAnsi="Times New Roman" w:cs="Times New Roman"/>
          <w:sz w:val="28"/>
          <w:szCs w:val="28"/>
        </w:rPr>
        <w:t>включающей</w:t>
      </w:r>
      <w:r w:rsidR="008922CF" w:rsidRPr="00D30192">
        <w:rPr>
          <w:rFonts w:ascii="Times New Roman" w:hAnsi="Times New Roman" w:cs="Times New Roman"/>
          <w:sz w:val="28"/>
          <w:szCs w:val="28"/>
        </w:rPr>
        <w:t xml:space="preserve"> следующие стадии:</w:t>
      </w:r>
    </w:p>
    <w:p w:rsidR="008922CF" w:rsidRPr="0004016F" w:rsidRDefault="008922CF" w:rsidP="00D30192">
      <w:pPr>
        <w:pStyle w:val="a4"/>
        <w:numPr>
          <w:ilvl w:val="0"/>
          <w:numId w:val="7"/>
        </w:numPr>
        <w:autoSpaceDE w:val="0"/>
        <w:autoSpaceDN w:val="0"/>
        <w:adjustRightInd w:val="0"/>
        <w:ind w:left="0" w:firstLine="0"/>
        <w:jc w:val="both"/>
        <w:rPr>
          <w:sz w:val="28"/>
          <w:szCs w:val="28"/>
        </w:rPr>
      </w:pPr>
      <w:r w:rsidRPr="0004016F">
        <w:rPr>
          <w:sz w:val="28"/>
          <w:szCs w:val="28"/>
        </w:rPr>
        <w:t>определение цели мониторинга и задач;</w:t>
      </w:r>
    </w:p>
    <w:p w:rsidR="008922CF" w:rsidRPr="0004016F" w:rsidRDefault="008922CF" w:rsidP="00D30192">
      <w:pPr>
        <w:pStyle w:val="a4"/>
        <w:numPr>
          <w:ilvl w:val="0"/>
          <w:numId w:val="7"/>
        </w:numPr>
        <w:autoSpaceDE w:val="0"/>
        <w:autoSpaceDN w:val="0"/>
        <w:adjustRightInd w:val="0"/>
        <w:ind w:left="0" w:firstLine="0"/>
        <w:jc w:val="both"/>
        <w:rPr>
          <w:sz w:val="28"/>
          <w:szCs w:val="28"/>
        </w:rPr>
      </w:pPr>
      <w:r w:rsidRPr="0004016F">
        <w:rPr>
          <w:sz w:val="28"/>
          <w:szCs w:val="28"/>
        </w:rPr>
        <w:t>определение объектов мониторинга;</w:t>
      </w:r>
    </w:p>
    <w:p w:rsidR="008922CF" w:rsidRPr="0004016F" w:rsidRDefault="008922CF" w:rsidP="00D30192">
      <w:pPr>
        <w:pStyle w:val="a4"/>
        <w:numPr>
          <w:ilvl w:val="0"/>
          <w:numId w:val="7"/>
        </w:numPr>
        <w:autoSpaceDE w:val="0"/>
        <w:autoSpaceDN w:val="0"/>
        <w:adjustRightInd w:val="0"/>
        <w:ind w:left="0" w:firstLine="0"/>
        <w:jc w:val="both"/>
        <w:rPr>
          <w:sz w:val="28"/>
          <w:szCs w:val="28"/>
        </w:rPr>
      </w:pPr>
      <w:r w:rsidRPr="0004016F">
        <w:rPr>
          <w:sz w:val="28"/>
          <w:szCs w:val="28"/>
        </w:rPr>
        <w:t>отбор критериев и показателей эффективности состояния объекта;</w:t>
      </w:r>
    </w:p>
    <w:p w:rsidR="008922CF" w:rsidRPr="0004016F" w:rsidRDefault="008922CF" w:rsidP="00D30192">
      <w:pPr>
        <w:pStyle w:val="a4"/>
        <w:numPr>
          <w:ilvl w:val="0"/>
          <w:numId w:val="7"/>
        </w:numPr>
        <w:autoSpaceDE w:val="0"/>
        <w:autoSpaceDN w:val="0"/>
        <w:adjustRightInd w:val="0"/>
        <w:ind w:left="0" w:firstLine="0"/>
        <w:jc w:val="both"/>
        <w:rPr>
          <w:sz w:val="28"/>
          <w:szCs w:val="28"/>
        </w:rPr>
      </w:pPr>
      <w:r w:rsidRPr="0004016F">
        <w:rPr>
          <w:sz w:val="28"/>
          <w:szCs w:val="28"/>
        </w:rPr>
        <w:t>сбор информации;</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активация механизма реагирования на полученную информацию;</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использование информации для прогноза возможного развития педагога, коррекции модели поведения  и генерации адекватного ее варианта;</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реализация разработанной модели методического сопровождения на основе диагностики;</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lastRenderedPageBreak/>
        <w:t>цикл движения информационного потока.</w:t>
      </w:r>
    </w:p>
    <w:p w:rsidR="00D30192" w:rsidRPr="00756BAD" w:rsidRDefault="00D30192" w:rsidP="00756BAD">
      <w:pPr>
        <w:pStyle w:val="a6"/>
        <w:ind w:firstLine="709"/>
        <w:jc w:val="both"/>
        <w:rPr>
          <w:rFonts w:ascii="Times New Roman" w:hAnsi="Times New Roman" w:cs="Times New Roman"/>
          <w:bCs/>
          <w:sz w:val="28"/>
          <w:szCs w:val="28"/>
        </w:rPr>
      </w:pPr>
      <w:r w:rsidRPr="00756BAD">
        <w:rPr>
          <w:rFonts w:ascii="Times New Roman" w:eastAsia="Times New Roman" w:hAnsi="Times New Roman" w:cs="Times New Roman"/>
          <w:sz w:val="28"/>
          <w:szCs w:val="28"/>
          <w:lang w:eastAsia="ru-RU"/>
        </w:rPr>
        <w:t xml:space="preserve">      </w:t>
      </w:r>
      <w:r w:rsidR="008922CF" w:rsidRPr="00756BAD">
        <w:rPr>
          <w:rFonts w:ascii="Times New Roman" w:hAnsi="Times New Roman" w:cs="Times New Roman"/>
          <w:sz w:val="28"/>
          <w:szCs w:val="28"/>
        </w:rPr>
        <w:t xml:space="preserve">Целью программы является создание механизма выявления профессиональных  затруднений педагога на диагностической основе для определения </w:t>
      </w:r>
      <w:proofErr w:type="spellStart"/>
      <w:r w:rsidR="008922CF" w:rsidRPr="00756BAD">
        <w:rPr>
          <w:rFonts w:ascii="Times New Roman" w:hAnsi="Times New Roman" w:cs="Times New Roman"/>
          <w:sz w:val="28"/>
          <w:szCs w:val="28"/>
        </w:rPr>
        <w:t>критериально</w:t>
      </w:r>
      <w:proofErr w:type="spellEnd"/>
      <w:r w:rsidR="008922CF" w:rsidRPr="00756BAD">
        <w:rPr>
          <w:rFonts w:ascii="Times New Roman" w:hAnsi="Times New Roman" w:cs="Times New Roman"/>
          <w:sz w:val="28"/>
          <w:szCs w:val="28"/>
        </w:rPr>
        <w:t>-оценочного механизма мониторинга, направленного на поддержку и развитие профессионального мастерства</w:t>
      </w:r>
      <w:r w:rsidR="00AB4C86">
        <w:rPr>
          <w:rFonts w:ascii="Times New Roman" w:hAnsi="Times New Roman" w:cs="Times New Roman"/>
          <w:sz w:val="28"/>
          <w:szCs w:val="28"/>
        </w:rPr>
        <w:t>.</w:t>
      </w:r>
      <w:r w:rsidR="008922CF" w:rsidRPr="00756BAD">
        <w:rPr>
          <w:rFonts w:ascii="Times New Roman" w:hAnsi="Times New Roman" w:cs="Times New Roman"/>
          <w:sz w:val="28"/>
          <w:szCs w:val="28"/>
        </w:rPr>
        <w:t xml:space="preserve"> </w:t>
      </w:r>
    </w:p>
    <w:p w:rsidR="008922CF" w:rsidRPr="00756BAD" w:rsidRDefault="008922CF" w:rsidP="00756BAD">
      <w:pPr>
        <w:pStyle w:val="a6"/>
        <w:ind w:firstLine="709"/>
        <w:jc w:val="both"/>
        <w:rPr>
          <w:rFonts w:ascii="Times New Roman" w:hAnsi="Times New Roman" w:cs="Times New Roman"/>
          <w:bCs/>
          <w:sz w:val="28"/>
          <w:szCs w:val="28"/>
        </w:rPr>
      </w:pPr>
      <w:r w:rsidRPr="00756BAD">
        <w:rPr>
          <w:rFonts w:ascii="Times New Roman" w:hAnsi="Times New Roman" w:cs="Times New Roman"/>
          <w:sz w:val="28"/>
          <w:szCs w:val="28"/>
        </w:rPr>
        <w:t xml:space="preserve">При разработке данной программы руководствовались трудами отечественных </w:t>
      </w:r>
      <w:r w:rsidR="00D30192" w:rsidRPr="00756BAD">
        <w:rPr>
          <w:rFonts w:ascii="Times New Roman" w:hAnsi="Times New Roman" w:cs="Times New Roman"/>
          <w:sz w:val="28"/>
          <w:szCs w:val="28"/>
        </w:rPr>
        <w:t xml:space="preserve"> </w:t>
      </w:r>
      <w:r w:rsidRPr="00756BAD">
        <w:rPr>
          <w:rFonts w:ascii="Times New Roman" w:hAnsi="Times New Roman" w:cs="Times New Roman"/>
          <w:sz w:val="28"/>
          <w:szCs w:val="28"/>
        </w:rPr>
        <w:t xml:space="preserve"> А.С. Белкина, В.П. Беспалько, В.Г. Горб, </w:t>
      </w:r>
      <w:proofErr w:type="spellStart"/>
      <w:r w:rsidRPr="00756BAD">
        <w:rPr>
          <w:rFonts w:ascii="Times New Roman" w:hAnsi="Times New Roman" w:cs="Times New Roman"/>
          <w:sz w:val="28"/>
          <w:szCs w:val="28"/>
        </w:rPr>
        <w:t>Г.А.Карповой</w:t>
      </w:r>
      <w:proofErr w:type="spellEnd"/>
      <w:r w:rsidRPr="00756BAD">
        <w:rPr>
          <w:rFonts w:ascii="Times New Roman" w:hAnsi="Times New Roman" w:cs="Times New Roman"/>
          <w:sz w:val="28"/>
          <w:szCs w:val="28"/>
        </w:rPr>
        <w:t xml:space="preserve">, А.А. Орлова, С.А. </w:t>
      </w:r>
      <w:proofErr w:type="spellStart"/>
      <w:r w:rsidRPr="00756BAD">
        <w:rPr>
          <w:rFonts w:ascii="Times New Roman" w:hAnsi="Times New Roman" w:cs="Times New Roman"/>
          <w:sz w:val="28"/>
          <w:szCs w:val="28"/>
        </w:rPr>
        <w:t>Равичева</w:t>
      </w:r>
      <w:proofErr w:type="spellEnd"/>
      <w:r w:rsidRPr="00756BAD">
        <w:rPr>
          <w:rFonts w:ascii="Times New Roman" w:hAnsi="Times New Roman" w:cs="Times New Roman"/>
          <w:sz w:val="28"/>
          <w:szCs w:val="28"/>
        </w:rPr>
        <w:t xml:space="preserve">, С.Н. Силиной, а также подходом Дугласа </w:t>
      </w:r>
      <w:proofErr w:type="spellStart"/>
      <w:r w:rsidRPr="00756BAD">
        <w:rPr>
          <w:rFonts w:ascii="Times New Roman" w:hAnsi="Times New Roman" w:cs="Times New Roman"/>
          <w:sz w:val="28"/>
          <w:szCs w:val="28"/>
        </w:rPr>
        <w:t>Уилмса</w:t>
      </w:r>
      <w:proofErr w:type="spellEnd"/>
      <w:r w:rsidRPr="00756BAD">
        <w:rPr>
          <w:rFonts w:ascii="Times New Roman" w:hAnsi="Times New Roman" w:cs="Times New Roman"/>
          <w:sz w:val="28"/>
          <w:szCs w:val="28"/>
        </w:rPr>
        <w:t>, профессора университета Британская Колумбия (Канада).</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В основу мониторинговых исследований положены следующие принципы</w:t>
      </w:r>
      <w:r w:rsidR="00D30192" w:rsidRPr="00756BAD">
        <w:rPr>
          <w:rFonts w:ascii="Times New Roman" w:hAnsi="Times New Roman" w:cs="Times New Roman"/>
          <w:sz w:val="28"/>
          <w:szCs w:val="28"/>
        </w:rPr>
        <w:t>:</w:t>
      </w:r>
      <w:r w:rsidRPr="00756BAD">
        <w:rPr>
          <w:rFonts w:ascii="Times New Roman" w:hAnsi="Times New Roman" w:cs="Times New Roman"/>
          <w:sz w:val="28"/>
          <w:szCs w:val="28"/>
        </w:rPr>
        <w:t xml:space="preserve"> </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 xml:space="preserve">непрерывность (целостная, динамически развивающаяся система, в которой происходят структурно-функциональные перестройки, носящие не только количественный, но и качественный характер); </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 xml:space="preserve">научность (процесс строится по основным закономерностям психолого-педагогического познания и управления педагогическими объектами и явлениями); </w:t>
      </w:r>
    </w:p>
    <w:p w:rsidR="008922CF" w:rsidRPr="00756BAD" w:rsidRDefault="008922CF" w:rsidP="00756BAD">
      <w:pPr>
        <w:pStyle w:val="a6"/>
        <w:ind w:firstLine="709"/>
        <w:jc w:val="both"/>
        <w:rPr>
          <w:rFonts w:ascii="Times New Roman" w:hAnsi="Times New Roman" w:cs="Times New Roman"/>
          <w:sz w:val="28"/>
          <w:szCs w:val="28"/>
        </w:rPr>
      </w:pPr>
      <w:proofErr w:type="spellStart"/>
      <w:r w:rsidRPr="00756BAD">
        <w:rPr>
          <w:rFonts w:ascii="Times New Roman" w:hAnsi="Times New Roman" w:cs="Times New Roman"/>
          <w:sz w:val="28"/>
          <w:szCs w:val="28"/>
        </w:rPr>
        <w:t>диагностико</w:t>
      </w:r>
      <w:proofErr w:type="spellEnd"/>
      <w:r w:rsidRPr="00756BAD">
        <w:rPr>
          <w:rFonts w:ascii="Times New Roman" w:hAnsi="Times New Roman" w:cs="Times New Roman"/>
          <w:sz w:val="28"/>
          <w:szCs w:val="28"/>
        </w:rPr>
        <w:t>-прогностическая.</w:t>
      </w:r>
    </w:p>
    <w:p w:rsidR="008922CF" w:rsidRPr="00756BAD" w:rsidRDefault="00D30192" w:rsidP="00756BAD">
      <w:pPr>
        <w:pStyle w:val="a6"/>
        <w:ind w:firstLine="709"/>
        <w:jc w:val="both"/>
        <w:rPr>
          <w:rFonts w:ascii="Times New Roman" w:hAnsi="Times New Roman" w:cs="Times New Roman"/>
          <w:b/>
          <w:sz w:val="28"/>
          <w:szCs w:val="28"/>
        </w:rPr>
      </w:pPr>
      <w:r w:rsidRPr="00AB4C86">
        <w:rPr>
          <w:rFonts w:ascii="Times New Roman" w:hAnsi="Times New Roman" w:cs="Times New Roman"/>
          <w:bCs/>
          <w:sz w:val="28"/>
          <w:szCs w:val="28"/>
        </w:rPr>
        <w:t>Определены у</w:t>
      </w:r>
      <w:r w:rsidR="008922CF" w:rsidRPr="00AB4C86">
        <w:rPr>
          <w:rFonts w:ascii="Times New Roman" w:hAnsi="Times New Roman" w:cs="Times New Roman"/>
          <w:bCs/>
          <w:sz w:val="28"/>
          <w:szCs w:val="28"/>
        </w:rPr>
        <w:t>словиями</w:t>
      </w:r>
      <w:r w:rsidR="008922CF" w:rsidRPr="00756BAD">
        <w:rPr>
          <w:rFonts w:ascii="Times New Roman" w:hAnsi="Times New Roman" w:cs="Times New Roman"/>
          <w:b/>
          <w:bCs/>
          <w:sz w:val="28"/>
          <w:szCs w:val="28"/>
        </w:rPr>
        <w:t xml:space="preserve"> </w:t>
      </w:r>
      <w:r w:rsidR="008922CF" w:rsidRPr="00756BAD">
        <w:rPr>
          <w:rFonts w:ascii="Times New Roman" w:hAnsi="Times New Roman" w:cs="Times New Roman"/>
          <w:sz w:val="28"/>
          <w:szCs w:val="28"/>
        </w:rPr>
        <w:t xml:space="preserve">успешной </w:t>
      </w:r>
      <w:proofErr w:type="gramStart"/>
      <w:r w:rsidRPr="00756BAD">
        <w:rPr>
          <w:rFonts w:ascii="Times New Roman" w:hAnsi="Times New Roman" w:cs="Times New Roman"/>
          <w:sz w:val="28"/>
          <w:szCs w:val="28"/>
        </w:rPr>
        <w:t>реализации  мониторинга</w:t>
      </w:r>
      <w:proofErr w:type="gramEnd"/>
      <w:r w:rsidR="008922CF" w:rsidRPr="00756BAD">
        <w:rPr>
          <w:rFonts w:ascii="Times New Roman" w:hAnsi="Times New Roman" w:cs="Times New Roman"/>
          <w:sz w:val="28"/>
          <w:szCs w:val="28"/>
        </w:rPr>
        <w:t>:</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1. Наличие кадрового ресурса, способного работать с информацией (в том числе и с использованием  диагностических методик и новых технологий).</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2. Наличие единых  критериев и  программно-диагностического комплекса.</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3. Наличие нормативно-правовой базы.</w:t>
      </w:r>
    </w:p>
    <w:p w:rsidR="008922CF" w:rsidRPr="00756BAD" w:rsidRDefault="008922CF" w:rsidP="00756BAD">
      <w:pPr>
        <w:pStyle w:val="a6"/>
        <w:ind w:firstLine="709"/>
        <w:jc w:val="both"/>
        <w:rPr>
          <w:rFonts w:ascii="Times New Roman" w:hAnsi="Times New Roman" w:cs="Times New Roman"/>
          <w:sz w:val="28"/>
          <w:szCs w:val="28"/>
        </w:rPr>
      </w:pPr>
      <w:r w:rsidRPr="00756BAD">
        <w:rPr>
          <w:rFonts w:ascii="Times New Roman" w:hAnsi="Times New Roman" w:cs="Times New Roman"/>
          <w:sz w:val="28"/>
          <w:szCs w:val="28"/>
        </w:rPr>
        <w:t>В соответствии с главной целью программы, чтобы сформировать систему мониторинга за</w:t>
      </w:r>
      <w:r w:rsidR="00D30192" w:rsidRPr="00756BAD">
        <w:rPr>
          <w:rFonts w:ascii="Times New Roman" w:hAnsi="Times New Roman" w:cs="Times New Roman"/>
          <w:sz w:val="28"/>
          <w:szCs w:val="28"/>
        </w:rPr>
        <w:t>труднений педагогов, также были учтены</w:t>
      </w:r>
      <w:r w:rsidR="00756BAD">
        <w:rPr>
          <w:rFonts w:ascii="Times New Roman" w:hAnsi="Times New Roman" w:cs="Times New Roman"/>
          <w:sz w:val="28"/>
          <w:szCs w:val="28"/>
        </w:rPr>
        <w:t xml:space="preserve"> следующие </w:t>
      </w:r>
      <w:proofErr w:type="spellStart"/>
      <w:r w:rsidR="00756BAD">
        <w:rPr>
          <w:rFonts w:ascii="Times New Roman" w:hAnsi="Times New Roman" w:cs="Times New Roman"/>
          <w:sz w:val="28"/>
          <w:szCs w:val="28"/>
        </w:rPr>
        <w:t>положения:</w:t>
      </w:r>
      <w:r w:rsidRPr="00756BAD">
        <w:rPr>
          <w:rFonts w:ascii="Times New Roman" w:hAnsi="Times New Roman" w:cs="Times New Roman"/>
          <w:sz w:val="28"/>
          <w:szCs w:val="28"/>
        </w:rPr>
        <w:t>процесс</w:t>
      </w:r>
      <w:proofErr w:type="spellEnd"/>
      <w:r w:rsidRPr="00756BAD">
        <w:rPr>
          <w:rFonts w:ascii="Times New Roman" w:hAnsi="Times New Roman" w:cs="Times New Roman"/>
          <w:sz w:val="28"/>
          <w:szCs w:val="28"/>
        </w:rPr>
        <w:t xml:space="preserve"> проектирования эффективности методической деятельности школы, а это предполагает точность и перспективность исполнения задуманного целеполагания; главные требования </w:t>
      </w:r>
      <w:r w:rsidR="00756BAD">
        <w:rPr>
          <w:rFonts w:ascii="Times New Roman" w:hAnsi="Times New Roman" w:cs="Times New Roman"/>
          <w:sz w:val="28"/>
          <w:szCs w:val="28"/>
        </w:rPr>
        <w:t xml:space="preserve">к мониторинговой деятельности; </w:t>
      </w:r>
      <w:r w:rsidRPr="00756BAD">
        <w:rPr>
          <w:rFonts w:ascii="Times New Roman" w:hAnsi="Times New Roman" w:cs="Times New Roman"/>
          <w:sz w:val="28"/>
          <w:szCs w:val="28"/>
        </w:rPr>
        <w:t>научно определяющие  целеполагание и технологию мониторинга, а это включает: анализ проблем и трудностей педагогов, всесторонняя диагностика проблем, четкое определение их источников и характера; поиск и разработка вариантов и решений рассматриваемых проблем с учетом  имеющихся ресурсов; оценка возможных последствий каждого из вариантов; выбор наиболее оптимального решения, т.е. приемлемых и обоснованных рекомендаций, способных привести к желаемым изменениям; разработка организационных форм внедрения проектируемой деятельности в практику и условий ее эффективной реализации.</w:t>
      </w:r>
    </w:p>
    <w:p w:rsidR="008922CF" w:rsidRPr="00756BAD" w:rsidRDefault="00756BAD" w:rsidP="00756BAD">
      <w:pPr>
        <w:autoSpaceDE w:val="0"/>
        <w:autoSpaceDN w:val="0"/>
        <w:adjustRightInd w:val="0"/>
        <w:ind w:firstLine="709"/>
        <w:jc w:val="both"/>
        <w:rPr>
          <w:rFonts w:ascii="Times New Roman" w:hAnsi="Times New Roman" w:cs="Times New Roman"/>
          <w:bCs/>
          <w:sz w:val="28"/>
          <w:szCs w:val="28"/>
        </w:rPr>
      </w:pPr>
      <w:r w:rsidRPr="00756BAD">
        <w:rPr>
          <w:rFonts w:ascii="Times New Roman" w:hAnsi="Times New Roman" w:cs="Times New Roman"/>
          <w:sz w:val="28"/>
          <w:szCs w:val="28"/>
        </w:rPr>
        <w:t xml:space="preserve"> </w:t>
      </w:r>
      <w:r w:rsidR="008922CF" w:rsidRPr="00756BAD">
        <w:rPr>
          <w:rFonts w:ascii="Times New Roman" w:hAnsi="Times New Roman" w:cs="Times New Roman"/>
          <w:bCs/>
          <w:iCs/>
          <w:sz w:val="28"/>
          <w:szCs w:val="28"/>
        </w:rPr>
        <w:t xml:space="preserve">Результат мониторинга </w:t>
      </w:r>
      <w:r w:rsidR="008922CF" w:rsidRPr="00756BAD">
        <w:rPr>
          <w:rFonts w:ascii="Times New Roman" w:hAnsi="Times New Roman" w:cs="Times New Roman"/>
          <w:sz w:val="28"/>
          <w:szCs w:val="28"/>
        </w:rPr>
        <w:t>профессиональных затруднений педагогов предполагает</w:t>
      </w:r>
      <w:r w:rsidR="008922CF" w:rsidRPr="00756BAD">
        <w:rPr>
          <w:rFonts w:ascii="Times New Roman" w:hAnsi="Times New Roman" w:cs="Times New Roman"/>
          <w:bCs/>
          <w:iCs/>
          <w:sz w:val="28"/>
          <w:szCs w:val="28"/>
        </w:rPr>
        <w:t>:</w:t>
      </w:r>
    </w:p>
    <w:p w:rsidR="008922CF" w:rsidRPr="0004016F" w:rsidRDefault="008922CF" w:rsidP="008922CF">
      <w:pPr>
        <w:pStyle w:val="a4"/>
        <w:numPr>
          <w:ilvl w:val="0"/>
          <w:numId w:val="16"/>
        </w:numPr>
        <w:tabs>
          <w:tab w:val="left" w:pos="284"/>
        </w:tabs>
        <w:autoSpaceDE w:val="0"/>
        <w:autoSpaceDN w:val="0"/>
        <w:adjustRightInd w:val="0"/>
        <w:ind w:left="0" w:firstLine="0"/>
        <w:jc w:val="both"/>
        <w:rPr>
          <w:sz w:val="28"/>
          <w:szCs w:val="28"/>
        </w:rPr>
      </w:pPr>
      <w:r w:rsidRPr="0004016F">
        <w:rPr>
          <w:sz w:val="28"/>
          <w:szCs w:val="28"/>
        </w:rPr>
        <w:t>Сбор, накопление и обработка фактического материала о реальном состоянии образовательного процесса в ОУ.</w:t>
      </w:r>
    </w:p>
    <w:p w:rsidR="008922CF" w:rsidRPr="0004016F" w:rsidRDefault="008922CF" w:rsidP="008922CF">
      <w:pPr>
        <w:pStyle w:val="a4"/>
        <w:numPr>
          <w:ilvl w:val="0"/>
          <w:numId w:val="16"/>
        </w:numPr>
        <w:tabs>
          <w:tab w:val="left" w:pos="284"/>
        </w:tabs>
        <w:autoSpaceDE w:val="0"/>
        <w:autoSpaceDN w:val="0"/>
        <w:adjustRightInd w:val="0"/>
        <w:ind w:left="0" w:firstLine="0"/>
        <w:jc w:val="both"/>
        <w:rPr>
          <w:sz w:val="28"/>
          <w:szCs w:val="28"/>
        </w:rPr>
      </w:pPr>
      <w:r w:rsidRPr="0004016F">
        <w:rPr>
          <w:sz w:val="28"/>
          <w:szCs w:val="28"/>
        </w:rPr>
        <w:lastRenderedPageBreak/>
        <w:t>Непрерывное наблюдение за состоянием методической работы и  ее влиянием на повышение качества образования.</w:t>
      </w:r>
    </w:p>
    <w:p w:rsidR="008922CF" w:rsidRPr="0004016F" w:rsidRDefault="008922CF" w:rsidP="008922CF">
      <w:pPr>
        <w:pStyle w:val="a4"/>
        <w:numPr>
          <w:ilvl w:val="0"/>
          <w:numId w:val="16"/>
        </w:numPr>
        <w:tabs>
          <w:tab w:val="left" w:pos="284"/>
        </w:tabs>
        <w:autoSpaceDE w:val="0"/>
        <w:autoSpaceDN w:val="0"/>
        <w:adjustRightInd w:val="0"/>
        <w:ind w:left="0" w:firstLine="0"/>
        <w:jc w:val="both"/>
        <w:rPr>
          <w:sz w:val="28"/>
          <w:szCs w:val="28"/>
        </w:rPr>
      </w:pPr>
      <w:r w:rsidRPr="0004016F">
        <w:rPr>
          <w:sz w:val="28"/>
          <w:szCs w:val="28"/>
        </w:rPr>
        <w:t>Своевременное выявление затруднений дидактического и методического характера, изменений, происходящих в образовательной среде, и факторов, вызывающих их.</w:t>
      </w:r>
    </w:p>
    <w:p w:rsidR="008922CF" w:rsidRPr="0004016F" w:rsidRDefault="008922CF" w:rsidP="008922CF">
      <w:pPr>
        <w:pStyle w:val="a4"/>
        <w:numPr>
          <w:ilvl w:val="0"/>
          <w:numId w:val="16"/>
        </w:numPr>
        <w:tabs>
          <w:tab w:val="left" w:pos="284"/>
        </w:tabs>
        <w:autoSpaceDE w:val="0"/>
        <w:autoSpaceDN w:val="0"/>
        <w:adjustRightInd w:val="0"/>
        <w:ind w:left="0" w:firstLine="0"/>
        <w:jc w:val="both"/>
        <w:rPr>
          <w:sz w:val="28"/>
          <w:szCs w:val="28"/>
        </w:rPr>
      </w:pPr>
      <w:r w:rsidRPr="0004016F">
        <w:rPr>
          <w:sz w:val="28"/>
          <w:szCs w:val="28"/>
        </w:rPr>
        <w:t>Предупреждение негативных тенденций в организации образовательного процесса.</w:t>
      </w:r>
    </w:p>
    <w:p w:rsidR="008922CF" w:rsidRPr="0004016F" w:rsidRDefault="008922CF" w:rsidP="008922CF">
      <w:pPr>
        <w:pStyle w:val="a4"/>
        <w:numPr>
          <w:ilvl w:val="0"/>
          <w:numId w:val="16"/>
        </w:numPr>
        <w:tabs>
          <w:tab w:val="left" w:pos="284"/>
        </w:tabs>
        <w:autoSpaceDE w:val="0"/>
        <w:autoSpaceDN w:val="0"/>
        <w:adjustRightInd w:val="0"/>
        <w:ind w:left="0" w:firstLine="0"/>
        <w:jc w:val="both"/>
        <w:rPr>
          <w:sz w:val="28"/>
          <w:szCs w:val="28"/>
        </w:rPr>
      </w:pPr>
      <w:r w:rsidRPr="0004016F">
        <w:rPr>
          <w:sz w:val="28"/>
          <w:szCs w:val="28"/>
        </w:rPr>
        <w:t>Прогнозирование дальнейшего развития с целью повышения качества образования в ОУ.</w:t>
      </w:r>
    </w:p>
    <w:p w:rsidR="008922CF" w:rsidRDefault="008922CF" w:rsidP="008922CF">
      <w:pPr>
        <w:pStyle w:val="a4"/>
        <w:numPr>
          <w:ilvl w:val="0"/>
          <w:numId w:val="16"/>
        </w:numPr>
        <w:tabs>
          <w:tab w:val="left" w:pos="284"/>
        </w:tabs>
        <w:autoSpaceDE w:val="0"/>
        <w:autoSpaceDN w:val="0"/>
        <w:adjustRightInd w:val="0"/>
        <w:ind w:left="0" w:firstLine="0"/>
        <w:jc w:val="both"/>
        <w:rPr>
          <w:sz w:val="28"/>
          <w:szCs w:val="28"/>
        </w:rPr>
      </w:pPr>
      <w:r w:rsidRPr="0004016F">
        <w:rPr>
          <w:sz w:val="28"/>
          <w:szCs w:val="28"/>
        </w:rPr>
        <w:t>Выявление, изучение, обобщение и распространение положительного опыта педагогов.</w:t>
      </w:r>
    </w:p>
    <w:p w:rsidR="00756BAD" w:rsidRPr="0004016F" w:rsidRDefault="00756BAD" w:rsidP="00756BAD">
      <w:pPr>
        <w:pStyle w:val="a4"/>
        <w:tabs>
          <w:tab w:val="left" w:pos="284"/>
        </w:tabs>
        <w:autoSpaceDE w:val="0"/>
        <w:autoSpaceDN w:val="0"/>
        <w:adjustRightInd w:val="0"/>
        <w:ind w:left="0"/>
        <w:jc w:val="both"/>
        <w:rPr>
          <w:sz w:val="28"/>
          <w:szCs w:val="28"/>
        </w:rPr>
      </w:pPr>
      <w:r>
        <w:rPr>
          <w:sz w:val="28"/>
          <w:szCs w:val="28"/>
        </w:rPr>
        <w:t xml:space="preserve">   Для реализации Программы мониторинга были определены возможные риски и пути их преодоления.</w:t>
      </w:r>
    </w:p>
    <w:p w:rsidR="008922CF" w:rsidRPr="0004016F" w:rsidRDefault="008922CF" w:rsidP="00756BAD">
      <w:pPr>
        <w:jc w:val="both"/>
        <w:rPr>
          <w:b/>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00"/>
      </w:tblGrid>
      <w:tr w:rsidR="008922CF" w:rsidRPr="00756BAD" w:rsidTr="008922CF">
        <w:tc>
          <w:tcPr>
            <w:tcW w:w="3960" w:type="dxa"/>
          </w:tcPr>
          <w:p w:rsidR="008922CF" w:rsidRPr="00756BAD" w:rsidRDefault="008922CF" w:rsidP="008922CF">
            <w:pPr>
              <w:jc w:val="center"/>
              <w:rPr>
                <w:rFonts w:ascii="Times New Roman" w:hAnsi="Times New Roman" w:cs="Times New Roman"/>
                <w:sz w:val="24"/>
                <w:szCs w:val="24"/>
              </w:rPr>
            </w:pPr>
            <w:r w:rsidRPr="00756BAD">
              <w:rPr>
                <w:rFonts w:ascii="Times New Roman" w:hAnsi="Times New Roman" w:cs="Times New Roman"/>
                <w:b/>
                <w:i/>
                <w:sz w:val="24"/>
                <w:szCs w:val="24"/>
              </w:rPr>
              <w:t>Возможные риски</w:t>
            </w:r>
            <w:r w:rsidRPr="00756BAD">
              <w:rPr>
                <w:rFonts w:ascii="Times New Roman" w:hAnsi="Times New Roman" w:cs="Times New Roman"/>
                <w:sz w:val="24"/>
                <w:szCs w:val="24"/>
              </w:rPr>
              <w:t>:</w:t>
            </w:r>
          </w:p>
        </w:tc>
        <w:tc>
          <w:tcPr>
            <w:tcW w:w="5400" w:type="dxa"/>
          </w:tcPr>
          <w:p w:rsidR="008922CF" w:rsidRPr="00756BAD" w:rsidRDefault="008922CF" w:rsidP="008922CF">
            <w:pPr>
              <w:jc w:val="center"/>
              <w:rPr>
                <w:rFonts w:ascii="Times New Roman" w:hAnsi="Times New Roman" w:cs="Times New Roman"/>
                <w:b/>
                <w:i/>
                <w:sz w:val="24"/>
                <w:szCs w:val="24"/>
              </w:rPr>
            </w:pPr>
            <w:r w:rsidRPr="00756BAD">
              <w:rPr>
                <w:rFonts w:ascii="Times New Roman" w:hAnsi="Times New Roman" w:cs="Times New Roman"/>
                <w:b/>
                <w:i/>
                <w:sz w:val="24"/>
                <w:szCs w:val="24"/>
              </w:rPr>
              <w:t>Пути преодоления</w:t>
            </w:r>
          </w:p>
        </w:tc>
      </w:tr>
      <w:tr w:rsidR="008922CF" w:rsidRPr="00756BAD" w:rsidTr="008922CF">
        <w:tc>
          <w:tcPr>
            <w:tcW w:w="3960" w:type="dxa"/>
          </w:tcPr>
          <w:p w:rsidR="008922CF" w:rsidRPr="00756BAD" w:rsidRDefault="008922CF" w:rsidP="008922CF">
            <w:pPr>
              <w:rPr>
                <w:rFonts w:ascii="Times New Roman" w:hAnsi="Times New Roman" w:cs="Times New Roman"/>
                <w:sz w:val="24"/>
                <w:szCs w:val="24"/>
              </w:rPr>
            </w:pPr>
            <w:r w:rsidRPr="00756BAD">
              <w:rPr>
                <w:rFonts w:ascii="Times New Roman" w:hAnsi="Times New Roman" w:cs="Times New Roman"/>
                <w:sz w:val="24"/>
                <w:szCs w:val="24"/>
              </w:rPr>
              <w:t>1) Несовершенство инструментария определения компетентности педагога (диагностических методик, процедур).</w:t>
            </w:r>
          </w:p>
        </w:tc>
        <w:tc>
          <w:tcPr>
            <w:tcW w:w="5400" w:type="dxa"/>
          </w:tcPr>
          <w:p w:rsidR="008922CF" w:rsidRPr="00756BAD" w:rsidRDefault="008922CF" w:rsidP="008922CF">
            <w:pPr>
              <w:tabs>
                <w:tab w:val="left" w:pos="327"/>
              </w:tabs>
              <w:jc w:val="both"/>
              <w:rPr>
                <w:rFonts w:ascii="Times New Roman" w:hAnsi="Times New Roman" w:cs="Times New Roman"/>
                <w:sz w:val="24"/>
                <w:szCs w:val="24"/>
              </w:rPr>
            </w:pPr>
            <w:r w:rsidRPr="00756BAD">
              <w:rPr>
                <w:rFonts w:ascii="Times New Roman" w:hAnsi="Times New Roman" w:cs="Times New Roman"/>
                <w:sz w:val="24"/>
                <w:szCs w:val="24"/>
              </w:rPr>
              <w:t>1) Привлечение к разработке инструментария работников вузов,  своевременность принятия на всех уровнях управленческих решений, внесение оправданных корректировок в диагностических картах и процедурах проведения мониторинга.</w:t>
            </w:r>
          </w:p>
        </w:tc>
      </w:tr>
      <w:tr w:rsidR="008922CF" w:rsidRPr="00756BAD" w:rsidTr="008922CF">
        <w:tc>
          <w:tcPr>
            <w:tcW w:w="3960" w:type="dxa"/>
            <w:tcBorders>
              <w:top w:val="single" w:sz="4" w:space="0" w:color="auto"/>
              <w:left w:val="single" w:sz="4" w:space="0" w:color="auto"/>
              <w:bottom w:val="single" w:sz="4" w:space="0" w:color="auto"/>
              <w:right w:val="single" w:sz="4" w:space="0" w:color="auto"/>
            </w:tcBorders>
          </w:tcPr>
          <w:p w:rsidR="008922CF" w:rsidRPr="00756BAD" w:rsidRDefault="008922CF" w:rsidP="008922CF">
            <w:pPr>
              <w:rPr>
                <w:rFonts w:ascii="Times New Roman" w:hAnsi="Times New Roman" w:cs="Times New Roman"/>
                <w:sz w:val="24"/>
                <w:szCs w:val="24"/>
              </w:rPr>
            </w:pPr>
            <w:r w:rsidRPr="00756BAD">
              <w:rPr>
                <w:rFonts w:ascii="Times New Roman" w:hAnsi="Times New Roman" w:cs="Times New Roman"/>
                <w:sz w:val="24"/>
                <w:szCs w:val="24"/>
              </w:rPr>
              <w:t>2) Недостаточная квалификация кадров по проведению мониторинга и ограниченные возможности по их подготовке.</w:t>
            </w:r>
          </w:p>
        </w:tc>
        <w:tc>
          <w:tcPr>
            <w:tcW w:w="5400" w:type="dxa"/>
            <w:tcBorders>
              <w:top w:val="single" w:sz="4" w:space="0" w:color="auto"/>
              <w:left w:val="single" w:sz="4" w:space="0" w:color="auto"/>
              <w:bottom w:val="single" w:sz="4" w:space="0" w:color="auto"/>
              <w:right w:val="single" w:sz="4" w:space="0" w:color="auto"/>
            </w:tcBorders>
          </w:tcPr>
          <w:p w:rsidR="008922CF" w:rsidRPr="00756BAD" w:rsidRDefault="008922CF" w:rsidP="008922CF">
            <w:pPr>
              <w:tabs>
                <w:tab w:val="left" w:pos="327"/>
              </w:tabs>
              <w:jc w:val="both"/>
              <w:rPr>
                <w:rFonts w:ascii="Times New Roman" w:hAnsi="Times New Roman" w:cs="Times New Roman"/>
                <w:sz w:val="24"/>
                <w:szCs w:val="24"/>
              </w:rPr>
            </w:pPr>
            <w:r w:rsidRPr="00756BAD">
              <w:rPr>
                <w:rFonts w:ascii="Times New Roman" w:hAnsi="Times New Roman" w:cs="Times New Roman"/>
                <w:sz w:val="24"/>
                <w:szCs w:val="24"/>
              </w:rPr>
              <w:t>2) Организация обучения кадров по  проблеме организации и проведения мониторинговых исследований.</w:t>
            </w:r>
          </w:p>
        </w:tc>
      </w:tr>
      <w:tr w:rsidR="008922CF" w:rsidRPr="00756BAD" w:rsidTr="008922CF">
        <w:tc>
          <w:tcPr>
            <w:tcW w:w="3960" w:type="dxa"/>
            <w:tcBorders>
              <w:top w:val="single" w:sz="4" w:space="0" w:color="auto"/>
              <w:left w:val="single" w:sz="4" w:space="0" w:color="auto"/>
              <w:bottom w:val="single" w:sz="4" w:space="0" w:color="auto"/>
              <w:right w:val="single" w:sz="4" w:space="0" w:color="auto"/>
            </w:tcBorders>
          </w:tcPr>
          <w:p w:rsidR="008922CF" w:rsidRPr="00756BAD" w:rsidRDefault="008922CF" w:rsidP="008922CF">
            <w:pPr>
              <w:rPr>
                <w:rFonts w:ascii="Times New Roman" w:hAnsi="Times New Roman" w:cs="Times New Roman"/>
                <w:sz w:val="24"/>
                <w:szCs w:val="24"/>
              </w:rPr>
            </w:pPr>
            <w:r w:rsidRPr="00756BAD">
              <w:rPr>
                <w:rFonts w:ascii="Times New Roman" w:hAnsi="Times New Roman" w:cs="Times New Roman"/>
                <w:sz w:val="24"/>
                <w:szCs w:val="24"/>
              </w:rPr>
              <w:t>3) Недостаточный уровень квалификации методистов для реализации дифференцированной модели непрерывного повышения квалификации педагогов</w:t>
            </w:r>
          </w:p>
        </w:tc>
        <w:tc>
          <w:tcPr>
            <w:tcW w:w="5400" w:type="dxa"/>
            <w:tcBorders>
              <w:top w:val="single" w:sz="4" w:space="0" w:color="auto"/>
              <w:left w:val="single" w:sz="4" w:space="0" w:color="auto"/>
              <w:bottom w:val="single" w:sz="4" w:space="0" w:color="auto"/>
              <w:right w:val="single" w:sz="4" w:space="0" w:color="auto"/>
            </w:tcBorders>
          </w:tcPr>
          <w:p w:rsidR="008922CF" w:rsidRPr="00756BAD" w:rsidRDefault="008922CF" w:rsidP="008922CF">
            <w:pPr>
              <w:tabs>
                <w:tab w:val="left" w:pos="327"/>
              </w:tabs>
              <w:jc w:val="both"/>
              <w:rPr>
                <w:rFonts w:ascii="Times New Roman" w:hAnsi="Times New Roman" w:cs="Times New Roman"/>
                <w:sz w:val="24"/>
                <w:szCs w:val="24"/>
              </w:rPr>
            </w:pPr>
            <w:r w:rsidRPr="00756BAD">
              <w:rPr>
                <w:rFonts w:ascii="Times New Roman" w:hAnsi="Times New Roman" w:cs="Times New Roman"/>
                <w:sz w:val="24"/>
                <w:szCs w:val="24"/>
              </w:rPr>
              <w:t>3) Организация постоянно действующего семинара по проблемам организации дифференцированной модели непрерывного повышения квалификации педагогов;</w:t>
            </w:r>
          </w:p>
          <w:p w:rsidR="008922CF" w:rsidRPr="00756BAD" w:rsidRDefault="008922CF" w:rsidP="008922CF">
            <w:pPr>
              <w:tabs>
                <w:tab w:val="left" w:pos="327"/>
              </w:tabs>
              <w:jc w:val="both"/>
              <w:rPr>
                <w:rFonts w:ascii="Times New Roman" w:hAnsi="Times New Roman" w:cs="Times New Roman"/>
                <w:sz w:val="24"/>
                <w:szCs w:val="24"/>
              </w:rPr>
            </w:pPr>
            <w:r w:rsidRPr="00756BAD">
              <w:rPr>
                <w:rFonts w:ascii="Times New Roman" w:hAnsi="Times New Roman" w:cs="Times New Roman"/>
                <w:sz w:val="24"/>
                <w:szCs w:val="24"/>
              </w:rPr>
              <w:t>- организация тематической курсовой переподготовки.</w:t>
            </w:r>
          </w:p>
        </w:tc>
      </w:tr>
    </w:tbl>
    <w:p w:rsidR="00D5458B" w:rsidRPr="00D5458B" w:rsidRDefault="00756BAD" w:rsidP="00D5458B">
      <w:pPr>
        <w:pStyle w:val="a6"/>
        <w:ind w:firstLine="709"/>
        <w:jc w:val="both"/>
        <w:rPr>
          <w:rFonts w:ascii="Times New Roman" w:hAnsi="Times New Roman" w:cs="Times New Roman"/>
          <w:sz w:val="28"/>
          <w:szCs w:val="28"/>
        </w:rPr>
      </w:pPr>
      <w:r>
        <w:t xml:space="preserve">   </w:t>
      </w:r>
      <w:r w:rsidRPr="00D5458B">
        <w:rPr>
          <w:rFonts w:ascii="Times New Roman" w:hAnsi="Times New Roman" w:cs="Times New Roman"/>
          <w:sz w:val="28"/>
          <w:szCs w:val="28"/>
        </w:rPr>
        <w:t>В настоящее время команда развития школы реализует второй этап Программы – «Апробация механизмов и инструментария мониторинга профессиональных затруднений педагогов».</w:t>
      </w:r>
    </w:p>
    <w:p w:rsidR="00D5458B" w:rsidRDefault="00D5458B" w:rsidP="00D5458B">
      <w:pPr>
        <w:pStyle w:val="a6"/>
        <w:ind w:firstLine="709"/>
        <w:jc w:val="both"/>
        <w:rPr>
          <w:rFonts w:ascii="Times New Roman" w:hAnsi="Times New Roman" w:cs="Times New Roman"/>
          <w:sz w:val="28"/>
          <w:szCs w:val="28"/>
        </w:rPr>
      </w:pPr>
      <w:r w:rsidRPr="00D5458B">
        <w:rPr>
          <w:rFonts w:ascii="Times New Roman" w:hAnsi="Times New Roman" w:cs="Times New Roman"/>
          <w:sz w:val="28"/>
          <w:szCs w:val="28"/>
        </w:rPr>
        <w:t xml:space="preserve">      В ходе данного этапа запущена циклограмма мониторинга, проведены апробация диагностических карт, анализ промежуточных результатов по их реализации, корректировка плана работы ОУ по итогам анализа результатов. Также осуществлена разработка схемы «листа индивидуального образовательного маршрута», научно-методических материалов по направлениям профессиональной деятельности, вызывающих затруднения.</w:t>
      </w:r>
    </w:p>
    <w:p w:rsidR="00AB4C86" w:rsidRPr="00AB4C86" w:rsidRDefault="00AB4C86" w:rsidP="00AB4C86">
      <w:pPr>
        <w:jc w:val="center"/>
        <w:rPr>
          <w:rFonts w:ascii="Times New Roman" w:hAnsi="Times New Roman" w:cs="Times New Roman"/>
          <w:i/>
          <w:sz w:val="28"/>
          <w:szCs w:val="28"/>
        </w:rPr>
      </w:pPr>
      <w:r w:rsidRPr="00AB4C86">
        <w:rPr>
          <w:rFonts w:ascii="Times New Roman" w:hAnsi="Times New Roman" w:cs="Times New Roman"/>
          <w:i/>
          <w:sz w:val="28"/>
          <w:szCs w:val="28"/>
        </w:rPr>
        <w:t>Механизм мониторинга профессиональных затруднений педагогов</w:t>
      </w:r>
    </w:p>
    <w:p w:rsidR="00AB4C86" w:rsidRPr="0004016F" w:rsidRDefault="00AB4C86" w:rsidP="00AB4C86">
      <w:pPr>
        <w:jc w:val="center"/>
        <w:rPr>
          <w:b/>
          <w:sz w:val="16"/>
          <w:szCs w:val="16"/>
        </w:rPr>
      </w:pPr>
    </w:p>
    <w:tbl>
      <w:tblPr>
        <w:tblW w:w="536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5"/>
        <w:gridCol w:w="4038"/>
        <w:gridCol w:w="2052"/>
        <w:gridCol w:w="1465"/>
      </w:tblGrid>
      <w:tr w:rsidR="00AB4C86" w:rsidRPr="00AB4C86" w:rsidTr="00CA5A61">
        <w:trPr>
          <w:trHeight w:val="405"/>
        </w:trPr>
        <w:tc>
          <w:tcPr>
            <w:tcW w:w="1230" w:type="pct"/>
            <w:vAlign w:val="center"/>
          </w:tcPr>
          <w:p w:rsidR="00AB4C86" w:rsidRPr="00AB4C86" w:rsidRDefault="00AB4C86" w:rsidP="00CA5A61">
            <w:pPr>
              <w:jc w:val="center"/>
              <w:rPr>
                <w:rFonts w:ascii="Times New Roman" w:hAnsi="Times New Roman" w:cs="Times New Roman"/>
                <w:b/>
              </w:rPr>
            </w:pPr>
            <w:r w:rsidRPr="00AB4C86">
              <w:rPr>
                <w:rFonts w:ascii="Times New Roman" w:hAnsi="Times New Roman" w:cs="Times New Roman"/>
                <w:b/>
              </w:rPr>
              <w:t>Критерии: компетентности и компетенции</w:t>
            </w:r>
          </w:p>
        </w:tc>
        <w:tc>
          <w:tcPr>
            <w:tcW w:w="2015" w:type="pct"/>
            <w:vAlign w:val="center"/>
          </w:tcPr>
          <w:p w:rsidR="00AB4C86" w:rsidRPr="00AB4C86" w:rsidRDefault="00AB4C86" w:rsidP="00CA5A61">
            <w:pPr>
              <w:jc w:val="center"/>
              <w:rPr>
                <w:rFonts w:ascii="Times New Roman" w:hAnsi="Times New Roman" w:cs="Times New Roman"/>
                <w:b/>
              </w:rPr>
            </w:pPr>
            <w:r w:rsidRPr="00AB4C86">
              <w:rPr>
                <w:rFonts w:ascii="Times New Roman" w:hAnsi="Times New Roman" w:cs="Times New Roman"/>
                <w:b/>
              </w:rPr>
              <w:t>Показатели</w:t>
            </w:r>
          </w:p>
        </w:tc>
        <w:tc>
          <w:tcPr>
            <w:tcW w:w="1024" w:type="pct"/>
            <w:vAlign w:val="center"/>
          </w:tcPr>
          <w:p w:rsidR="00AB4C86" w:rsidRPr="00AB4C86" w:rsidRDefault="00AB4C86" w:rsidP="00CA5A61">
            <w:pPr>
              <w:jc w:val="center"/>
              <w:rPr>
                <w:rFonts w:ascii="Times New Roman" w:hAnsi="Times New Roman" w:cs="Times New Roman"/>
                <w:b/>
              </w:rPr>
            </w:pPr>
            <w:r w:rsidRPr="00AB4C86">
              <w:rPr>
                <w:rFonts w:ascii="Times New Roman" w:hAnsi="Times New Roman" w:cs="Times New Roman"/>
                <w:b/>
              </w:rPr>
              <w:t>Диагностические средства, методы и формы</w:t>
            </w:r>
          </w:p>
        </w:tc>
        <w:tc>
          <w:tcPr>
            <w:tcW w:w="731" w:type="pct"/>
            <w:vAlign w:val="center"/>
          </w:tcPr>
          <w:p w:rsidR="00AB4C86" w:rsidRPr="00AB4C86" w:rsidRDefault="00AB4C86" w:rsidP="00CA5A61">
            <w:pPr>
              <w:jc w:val="center"/>
              <w:rPr>
                <w:rFonts w:ascii="Times New Roman" w:hAnsi="Times New Roman" w:cs="Times New Roman"/>
                <w:b/>
              </w:rPr>
            </w:pPr>
            <w:r w:rsidRPr="00AB4C86">
              <w:rPr>
                <w:rFonts w:ascii="Times New Roman" w:hAnsi="Times New Roman" w:cs="Times New Roman"/>
                <w:b/>
              </w:rPr>
              <w:t>Периодичность</w:t>
            </w:r>
          </w:p>
        </w:tc>
      </w:tr>
      <w:tr w:rsidR="00AB4C86" w:rsidRPr="00AB4C86" w:rsidTr="00CA5A61">
        <w:trPr>
          <w:trHeight w:val="125"/>
        </w:trPr>
        <w:tc>
          <w:tcPr>
            <w:tcW w:w="5000" w:type="pct"/>
            <w:gridSpan w:val="4"/>
            <w:vAlign w:val="center"/>
          </w:tcPr>
          <w:p w:rsidR="00AB4C86" w:rsidRPr="00AB4C86" w:rsidRDefault="00AB4C86" w:rsidP="00CA5A61">
            <w:pPr>
              <w:jc w:val="center"/>
              <w:rPr>
                <w:rFonts w:ascii="Times New Roman" w:hAnsi="Times New Roman" w:cs="Times New Roman"/>
                <w:b/>
              </w:rPr>
            </w:pPr>
            <w:r w:rsidRPr="00AB4C86">
              <w:rPr>
                <w:rFonts w:ascii="Times New Roman" w:hAnsi="Times New Roman" w:cs="Times New Roman"/>
                <w:b/>
              </w:rPr>
              <w:t xml:space="preserve">П р о ф е с </w:t>
            </w:r>
            <w:proofErr w:type="spellStart"/>
            <w:r w:rsidRPr="00AB4C86">
              <w:rPr>
                <w:rFonts w:ascii="Times New Roman" w:hAnsi="Times New Roman" w:cs="Times New Roman"/>
                <w:b/>
              </w:rPr>
              <w:t>с</w:t>
            </w:r>
            <w:proofErr w:type="spellEnd"/>
            <w:r w:rsidRPr="00AB4C86">
              <w:rPr>
                <w:rFonts w:ascii="Times New Roman" w:hAnsi="Times New Roman" w:cs="Times New Roman"/>
                <w:b/>
              </w:rPr>
              <w:t xml:space="preserve"> и о н а л ь н а я           к о м п е т е н т н о с т ь</w:t>
            </w:r>
          </w:p>
        </w:tc>
      </w:tr>
      <w:tr w:rsidR="00AB4C86" w:rsidRPr="00AB4C86" w:rsidTr="00CA5A61">
        <w:trPr>
          <w:trHeight w:val="317"/>
        </w:trPr>
        <w:tc>
          <w:tcPr>
            <w:tcW w:w="1230"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Профессионально значимые личностные качества педагога</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Общая культура педагога</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Анкетирование</w:t>
            </w:r>
          </w:p>
          <w:p w:rsidR="00AB4C86" w:rsidRPr="00AB4C86" w:rsidRDefault="00AB4C86" w:rsidP="00CA5A61">
            <w:pPr>
              <w:rPr>
                <w:rFonts w:ascii="Times New Roman" w:hAnsi="Times New Roman" w:cs="Times New Roman"/>
              </w:rPr>
            </w:pP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trHeight w:val="348"/>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Позитивная направленность на педагогическую деятельность (осознание целей и ценности педагогической деятельности). Уровень профессиональной самооценки.</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Анкетирование</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По мере необходимости</w:t>
            </w:r>
          </w:p>
        </w:tc>
      </w:tr>
      <w:tr w:rsidR="00AB4C86" w:rsidRPr="00AB4C86" w:rsidTr="00CA5A61">
        <w:trPr>
          <w:trHeight w:val="357"/>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proofErr w:type="spellStart"/>
            <w:r w:rsidRPr="00AB4C86">
              <w:rPr>
                <w:rFonts w:ascii="Times New Roman" w:hAnsi="Times New Roman" w:cs="Times New Roman"/>
              </w:rPr>
              <w:t>Эмпатичность</w:t>
            </w:r>
            <w:proofErr w:type="spellEnd"/>
            <w:r w:rsidRPr="00AB4C86">
              <w:rPr>
                <w:rFonts w:ascii="Times New Roman" w:hAnsi="Times New Roman" w:cs="Times New Roman"/>
              </w:rPr>
              <w:t xml:space="preserve"> (способность к сопереживанию, уважение и внимание к ученику, его проблемам)</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Наблюдение, анкетирование, тестирование</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По мере необходимости</w:t>
            </w:r>
          </w:p>
        </w:tc>
      </w:tr>
      <w:tr w:rsidR="00AB4C86" w:rsidRPr="00AB4C86" w:rsidTr="00CA5A61">
        <w:trPr>
          <w:trHeight w:val="357"/>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Гибкость личности (готовность к пересмотру собственной точки зрения и саморазвитию; признание за учеником права на собственную точку зрения)</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Наблюдение, анкетирование, тестирование</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По мере необходимости</w:t>
            </w:r>
          </w:p>
        </w:tc>
      </w:tr>
      <w:tr w:rsidR="00AB4C86" w:rsidRPr="00AB4C86" w:rsidTr="00CA5A61">
        <w:trPr>
          <w:trHeight w:val="543"/>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продемонстрировать свои достижения</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Мастер-класс, </w:t>
            </w:r>
            <w:proofErr w:type="spellStart"/>
            <w:r w:rsidRPr="00AB4C86">
              <w:rPr>
                <w:rFonts w:ascii="Times New Roman" w:hAnsi="Times New Roman" w:cs="Times New Roman"/>
              </w:rPr>
              <w:t>самопрезентация</w:t>
            </w:r>
            <w:proofErr w:type="spellEnd"/>
            <w:r w:rsidRPr="00AB4C86">
              <w:rPr>
                <w:rFonts w:ascii="Times New Roman" w:hAnsi="Times New Roman" w:cs="Times New Roman"/>
              </w:rPr>
              <w:t xml:space="preserve">, выступления, участие в конкурсах профессионального мастерства </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425"/>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разрабатывать индивидуально-ориентированные образовательные проекты</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Индивидуальная образовательная программа для работы с ОД</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trHeight w:val="774"/>
        </w:trPr>
        <w:tc>
          <w:tcPr>
            <w:tcW w:w="1230" w:type="pct"/>
            <w:vMerge/>
            <w:vAlign w:val="center"/>
          </w:tcPr>
          <w:p w:rsidR="00AB4C86" w:rsidRPr="00AB4C86" w:rsidRDefault="00AB4C86" w:rsidP="00CA5A61">
            <w:pPr>
              <w:rPr>
                <w:rFonts w:ascii="Times New Roman" w:hAnsi="Times New Roman" w:cs="Times New Roman"/>
              </w:rPr>
            </w:pPr>
          </w:p>
        </w:tc>
        <w:tc>
          <w:tcPr>
            <w:tcW w:w="2015" w:type="pct"/>
            <w:tcBorders>
              <w:bottom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реализовать личностно-ориентированный подход к обучению</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Анкетирование</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trHeight w:val="85"/>
        </w:trPr>
        <w:tc>
          <w:tcPr>
            <w:tcW w:w="1230" w:type="pct"/>
            <w:vMerge w:val="restart"/>
            <w:tcBorders>
              <w:top w:val="single" w:sz="4" w:space="0" w:color="auto"/>
              <w:left w:val="single" w:sz="4" w:space="0" w:color="auto"/>
              <w:bottom w:val="single" w:sz="4" w:space="0" w:color="auto"/>
              <w:right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Мотивация учебной деятельности</w:t>
            </w:r>
          </w:p>
        </w:tc>
        <w:tc>
          <w:tcPr>
            <w:tcW w:w="2015" w:type="pct"/>
            <w:tcBorders>
              <w:top w:val="single" w:sz="4" w:space="0" w:color="auto"/>
              <w:left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обеспечить успех в педагогической деятельности (постановка учебных задач в соответствии с возможностями ученика; демонстрация успехов обучающихся родителям, одноклассникам)</w:t>
            </w:r>
          </w:p>
        </w:tc>
        <w:tc>
          <w:tcPr>
            <w:tcW w:w="1024" w:type="pct"/>
            <w:vMerge w:val="restart"/>
          </w:tcPr>
          <w:p w:rsidR="00AB4C86" w:rsidRPr="00AB4C86" w:rsidRDefault="00AB4C86" w:rsidP="00CA5A61">
            <w:pPr>
              <w:rPr>
                <w:rFonts w:ascii="Times New Roman" w:hAnsi="Times New Roman" w:cs="Times New Roman"/>
              </w:rPr>
            </w:pPr>
            <w:r w:rsidRPr="00AB4C86">
              <w:rPr>
                <w:rFonts w:ascii="Times New Roman" w:hAnsi="Times New Roman" w:cs="Times New Roman"/>
              </w:rPr>
              <w:t>Анкетирование, тестирование, экспертная оценка деятельности педагога</w:t>
            </w:r>
          </w:p>
        </w:tc>
        <w:tc>
          <w:tcPr>
            <w:tcW w:w="731"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800"/>
        </w:trPr>
        <w:tc>
          <w:tcPr>
            <w:tcW w:w="1230" w:type="pct"/>
            <w:vMerge/>
            <w:tcBorders>
              <w:left w:val="single" w:sz="4" w:space="0" w:color="auto"/>
              <w:bottom w:val="single" w:sz="4" w:space="0" w:color="auto"/>
              <w:right w:val="single" w:sz="4" w:space="0" w:color="auto"/>
            </w:tcBorders>
            <w:vAlign w:val="center"/>
          </w:tcPr>
          <w:p w:rsidR="00AB4C86" w:rsidRPr="00AB4C86" w:rsidRDefault="00AB4C86" w:rsidP="00CA5A61">
            <w:pPr>
              <w:rPr>
                <w:rFonts w:ascii="Times New Roman" w:hAnsi="Times New Roman" w:cs="Times New Roman"/>
              </w:rPr>
            </w:pPr>
          </w:p>
        </w:tc>
        <w:tc>
          <w:tcPr>
            <w:tcW w:w="2015" w:type="pct"/>
            <w:tcBorders>
              <w:left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Умение превращать учебную задачу в личностно значимую (умение показать </w:t>
            </w:r>
            <w:r w:rsidRPr="00AB4C86">
              <w:rPr>
                <w:rFonts w:ascii="Times New Roman" w:hAnsi="Times New Roman" w:cs="Times New Roman"/>
              </w:rPr>
              <w:lastRenderedPageBreak/>
              <w:t>роль и значение изучаемого материала в реализации личных планов)</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555"/>
        </w:trPr>
        <w:tc>
          <w:tcPr>
            <w:tcW w:w="1230" w:type="pct"/>
            <w:vMerge/>
            <w:tcBorders>
              <w:left w:val="single" w:sz="4" w:space="0" w:color="auto"/>
              <w:bottom w:val="single" w:sz="4" w:space="0" w:color="auto"/>
              <w:right w:val="single" w:sz="4" w:space="0" w:color="auto"/>
            </w:tcBorders>
            <w:vAlign w:val="center"/>
          </w:tcPr>
          <w:p w:rsidR="00AB4C86" w:rsidRPr="00AB4C86" w:rsidRDefault="00AB4C86" w:rsidP="00CA5A61">
            <w:pPr>
              <w:rPr>
                <w:rFonts w:ascii="Times New Roman" w:hAnsi="Times New Roman" w:cs="Times New Roman"/>
              </w:rPr>
            </w:pPr>
          </w:p>
        </w:tc>
        <w:tc>
          <w:tcPr>
            <w:tcW w:w="2015" w:type="pct"/>
            <w:tcBorders>
              <w:left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формировать мотивацию к обучению, развитие познавательных интересов обучающихся</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756"/>
        </w:trPr>
        <w:tc>
          <w:tcPr>
            <w:tcW w:w="1230" w:type="pct"/>
            <w:vMerge w:val="restart"/>
            <w:tcBorders>
              <w:top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Постановка целей и задач педагогической деятельности</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ставить педагогические цели и задачи в соответствии с возрастными и индивидуальными особенностями обучающихся</w:t>
            </w:r>
          </w:p>
        </w:tc>
        <w:tc>
          <w:tcPr>
            <w:tcW w:w="1024"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Экспертная оценка учебного занятия</w:t>
            </w:r>
          </w:p>
          <w:p w:rsidR="00AB4C86" w:rsidRPr="00AB4C86" w:rsidRDefault="00AB4C86" w:rsidP="00CA5A61">
            <w:pPr>
              <w:rPr>
                <w:rFonts w:ascii="Times New Roman" w:hAnsi="Times New Roman" w:cs="Times New Roman"/>
              </w:rPr>
            </w:pPr>
            <w:r w:rsidRPr="00AB4C86">
              <w:rPr>
                <w:rFonts w:ascii="Times New Roman" w:hAnsi="Times New Roman" w:cs="Times New Roman"/>
              </w:rPr>
              <w:t>Анкетирование, анализ результатов анкетирования</w:t>
            </w:r>
          </w:p>
        </w:tc>
        <w:tc>
          <w:tcPr>
            <w:tcW w:w="731"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85"/>
        </w:trPr>
        <w:tc>
          <w:tcPr>
            <w:tcW w:w="1230" w:type="pct"/>
            <w:vMerge/>
            <w:tcBorders>
              <w:bottom w:val="single" w:sz="4" w:space="0" w:color="auto"/>
            </w:tcBorders>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планировать воспитательную работу</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178"/>
        </w:trPr>
        <w:tc>
          <w:tcPr>
            <w:tcW w:w="1230" w:type="pct"/>
            <w:vMerge w:val="restart"/>
            <w:tcBorders>
              <w:top w:val="single" w:sz="4" w:space="0" w:color="auto"/>
              <w:bottom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Владение и способность реализовывать современные образовательные технологии </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организовать и поддерживать разнообразные виды деятельности учащихся, ориентируясь на их личность</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523"/>
        </w:trPr>
        <w:tc>
          <w:tcPr>
            <w:tcW w:w="1230" w:type="pct"/>
            <w:vMerge/>
            <w:tcBorders>
              <w:bottom w:val="single" w:sz="4" w:space="0" w:color="auto"/>
            </w:tcBorders>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организовать исследовательскую, самостоятельную работу учащихся</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Анализ документации</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trHeight w:val="523"/>
        </w:trPr>
        <w:tc>
          <w:tcPr>
            <w:tcW w:w="1230" w:type="pct"/>
            <w:vMerge/>
            <w:tcBorders>
              <w:bottom w:val="single" w:sz="4" w:space="0" w:color="auto"/>
            </w:tcBorders>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Применение в образовательной деятельности проблемного, развивающего, дифференцированного обучения</w:t>
            </w:r>
          </w:p>
        </w:tc>
        <w:tc>
          <w:tcPr>
            <w:tcW w:w="1024"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Экспертная оценка учебного занятия</w:t>
            </w:r>
          </w:p>
          <w:p w:rsidR="00AB4C86" w:rsidRPr="00AB4C86" w:rsidRDefault="00AB4C86" w:rsidP="00CA5A61">
            <w:pPr>
              <w:rPr>
                <w:rFonts w:ascii="Times New Roman" w:hAnsi="Times New Roman" w:cs="Times New Roman"/>
              </w:rPr>
            </w:pPr>
          </w:p>
        </w:tc>
        <w:tc>
          <w:tcPr>
            <w:tcW w:w="731"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523"/>
        </w:trPr>
        <w:tc>
          <w:tcPr>
            <w:tcW w:w="1230" w:type="pct"/>
            <w:vMerge/>
            <w:tcBorders>
              <w:bottom w:val="single" w:sz="4" w:space="0" w:color="auto"/>
            </w:tcBorders>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организовать проектную деятельность обучающихся</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523"/>
        </w:trPr>
        <w:tc>
          <w:tcPr>
            <w:tcW w:w="1230" w:type="pct"/>
            <w:vMerge/>
            <w:tcBorders>
              <w:bottom w:val="single" w:sz="4" w:space="0" w:color="auto"/>
            </w:tcBorders>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разрабатывать рабочую образовательную программу по предмету</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601"/>
        </w:trPr>
        <w:tc>
          <w:tcPr>
            <w:tcW w:w="1230" w:type="pct"/>
            <w:vMerge/>
            <w:tcBorders>
              <w:bottom w:val="single" w:sz="4" w:space="0" w:color="auto"/>
            </w:tcBorders>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Умение реализовать </w:t>
            </w:r>
            <w:proofErr w:type="spellStart"/>
            <w:r w:rsidRPr="00AB4C86">
              <w:rPr>
                <w:rFonts w:ascii="Times New Roman" w:hAnsi="Times New Roman" w:cs="Times New Roman"/>
              </w:rPr>
              <w:t>метапредметные</w:t>
            </w:r>
            <w:proofErr w:type="spellEnd"/>
            <w:r w:rsidRPr="00AB4C86">
              <w:rPr>
                <w:rFonts w:ascii="Times New Roman" w:hAnsi="Times New Roman" w:cs="Times New Roman"/>
              </w:rPr>
              <w:t xml:space="preserve"> знания</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295"/>
        </w:trPr>
        <w:tc>
          <w:tcPr>
            <w:tcW w:w="1230" w:type="pct"/>
            <w:tcBorders>
              <w:top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Организация учебной деятельности</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сформировать интеллектуальные операции у обучающихся</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299"/>
        </w:trPr>
        <w:tc>
          <w:tcPr>
            <w:tcW w:w="1230"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Осуществление оценочно-ценностной рефлексии</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оценивать результаты обучающихся: знание функций, видов педагогической оценки; знание того, что подлежит оцениванию в педагогической деятельности; владение методиками педагогического оценивания; умение перейти от педагогического оценивания к самооценке</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Экспертная оценка учебного занятия</w:t>
            </w:r>
          </w:p>
          <w:p w:rsidR="00AB4C86" w:rsidRPr="00AB4C86" w:rsidRDefault="00AB4C86" w:rsidP="00CA5A61">
            <w:pPr>
              <w:rPr>
                <w:rFonts w:ascii="Times New Roman" w:hAnsi="Times New Roman" w:cs="Times New Roman"/>
              </w:rPr>
            </w:pP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339"/>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оценить результаты своей деятельности</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ходе самоанализа урока</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220"/>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анализировать уровень воспитанности обучающихся, проводить диагностику нравственных качеств</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Анкетирование, анализ результатов анкетирования</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156"/>
        </w:trPr>
        <w:tc>
          <w:tcPr>
            <w:tcW w:w="5000" w:type="pct"/>
            <w:gridSpan w:val="4"/>
            <w:vAlign w:val="center"/>
          </w:tcPr>
          <w:p w:rsidR="00AB4C86" w:rsidRPr="00AB4C86" w:rsidRDefault="00AB4C86" w:rsidP="00CA5A61">
            <w:pPr>
              <w:jc w:val="center"/>
              <w:rPr>
                <w:rFonts w:ascii="Times New Roman" w:hAnsi="Times New Roman" w:cs="Times New Roman"/>
                <w:b/>
              </w:rPr>
            </w:pPr>
            <w:r w:rsidRPr="00AB4C86">
              <w:rPr>
                <w:rFonts w:ascii="Times New Roman" w:hAnsi="Times New Roman" w:cs="Times New Roman"/>
                <w:b/>
              </w:rPr>
              <w:t xml:space="preserve">И н ф о р м а ц и о н </w:t>
            </w:r>
            <w:proofErr w:type="spellStart"/>
            <w:r w:rsidRPr="00AB4C86">
              <w:rPr>
                <w:rFonts w:ascii="Times New Roman" w:hAnsi="Times New Roman" w:cs="Times New Roman"/>
                <w:b/>
              </w:rPr>
              <w:t>н</w:t>
            </w:r>
            <w:proofErr w:type="spellEnd"/>
            <w:r w:rsidRPr="00AB4C86">
              <w:rPr>
                <w:rFonts w:ascii="Times New Roman" w:hAnsi="Times New Roman" w:cs="Times New Roman"/>
                <w:b/>
              </w:rPr>
              <w:t xml:space="preserve"> а я    к о м п е т е н т н о с т ь</w:t>
            </w:r>
          </w:p>
        </w:tc>
      </w:tr>
      <w:tr w:rsidR="00AB4C86" w:rsidRPr="00AB4C86" w:rsidTr="00CA5A61">
        <w:trPr>
          <w:trHeight w:val="1068"/>
        </w:trPr>
        <w:tc>
          <w:tcPr>
            <w:tcW w:w="1230"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Квалифицированная работа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работать с информационными источниками</w:t>
            </w:r>
          </w:p>
        </w:tc>
        <w:tc>
          <w:tcPr>
            <w:tcW w:w="1024"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Экспертная оценка деятельности педагога</w:t>
            </w:r>
          </w:p>
        </w:tc>
        <w:tc>
          <w:tcPr>
            <w:tcW w:w="731"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466"/>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работать с научной, методической и учебной литературой</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881"/>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адаптировать получаемую новую информацию для обучающихся различного уровня подготовки и возраста</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881"/>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Владение практическими способами поиска научной и профессиональной информации с использованием современных компьютерных средств, сетевых технологий</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881"/>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модернизировать и оптимизировать информационные ресурсы, инфраструктуру образовательного процесса, приспосабливая ее к своим особенностям и особенностям учеников; создавать продуктивные условия для реализации креативного потенциала учащихся посредством применения СОТ и ИКТ</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Анкетирование, экспертная оценка деятельности педагога</w:t>
            </w: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85"/>
        </w:trPr>
        <w:tc>
          <w:tcPr>
            <w:tcW w:w="1230"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Использование компьютерных и мультимедийных технологий, ЦОР в образовательном процессе</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проводить компьютерные демонстрации опытов, лабораторные работы, создавать презентации по материалам урока, работать с интерактивной доской</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Экспертная оценка деятельности педагога</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510"/>
        </w:trPr>
        <w:tc>
          <w:tcPr>
            <w:tcW w:w="1230" w:type="pct"/>
            <w:vMerge/>
            <w:tcBorders>
              <w:bottom w:val="single" w:sz="4" w:space="0" w:color="auto"/>
            </w:tcBorders>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применять Интернет - технологии в учебном процессе и внеурочной деятельности</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Анкетирование</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trHeight w:val="125"/>
        </w:trPr>
        <w:tc>
          <w:tcPr>
            <w:tcW w:w="1230" w:type="pct"/>
            <w:vMerge w:val="restart"/>
            <w:tcBorders>
              <w:bottom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Готовность к ведению дистанционной </w:t>
            </w:r>
            <w:r w:rsidRPr="00AB4C86">
              <w:rPr>
                <w:rFonts w:ascii="Times New Roman" w:hAnsi="Times New Roman" w:cs="Times New Roman"/>
              </w:rPr>
              <w:lastRenderedPageBreak/>
              <w:t>образовательной деятельности</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lastRenderedPageBreak/>
              <w:t xml:space="preserve">Умение применять современные сетевые </w:t>
            </w:r>
            <w:hyperlink r:id="rId5" w:history="1">
              <w:r w:rsidRPr="00AB4C86">
                <w:rPr>
                  <w:rStyle w:val="a5"/>
                  <w:rFonts w:ascii="Times New Roman" w:hAnsi="Times New Roman" w:cs="Times New Roman"/>
                  <w:color w:val="auto"/>
                  <w:u w:val="none"/>
                </w:rPr>
                <w:t>образовательные технологии</w:t>
              </w:r>
            </w:hyperlink>
            <w:r w:rsidRPr="00AB4C86">
              <w:rPr>
                <w:rFonts w:ascii="Times New Roman" w:hAnsi="Times New Roman" w:cs="Times New Roman"/>
              </w:rPr>
              <w:t xml:space="preserve"> (электронная библиотека и </w:t>
            </w:r>
            <w:proofErr w:type="spellStart"/>
            <w:r w:rsidRPr="00AB4C86">
              <w:rPr>
                <w:rFonts w:ascii="Times New Roman" w:hAnsi="Times New Roman" w:cs="Times New Roman"/>
              </w:rPr>
              <w:t>медиатека</w:t>
            </w:r>
            <w:proofErr w:type="spellEnd"/>
            <w:r w:rsidRPr="00AB4C86">
              <w:rPr>
                <w:rFonts w:ascii="Times New Roman" w:hAnsi="Times New Roman" w:cs="Times New Roman"/>
              </w:rPr>
              <w:t xml:space="preserve">, </w:t>
            </w:r>
            <w:r w:rsidRPr="00AB4C86">
              <w:rPr>
                <w:rFonts w:ascii="Times New Roman" w:hAnsi="Times New Roman" w:cs="Times New Roman"/>
              </w:rPr>
              <w:lastRenderedPageBreak/>
              <w:t xml:space="preserve">форум, чат, персональный </w:t>
            </w:r>
            <w:proofErr w:type="spellStart"/>
            <w:r w:rsidRPr="00AB4C86">
              <w:rPr>
                <w:rFonts w:ascii="Times New Roman" w:hAnsi="Times New Roman" w:cs="Times New Roman"/>
              </w:rPr>
              <w:t>web</w:t>
            </w:r>
            <w:proofErr w:type="spellEnd"/>
            <w:r w:rsidRPr="00AB4C86">
              <w:rPr>
                <w:rFonts w:ascii="Times New Roman" w:hAnsi="Times New Roman" w:cs="Times New Roman"/>
              </w:rPr>
              <w:t xml:space="preserve">-сайт преподавателя, электронная почта, организация и проведение конференций в режимах </w:t>
            </w:r>
            <w:hyperlink r:id="rId6" w:history="1">
              <w:r w:rsidRPr="00AB4C86">
                <w:rPr>
                  <w:rStyle w:val="a5"/>
                  <w:rFonts w:ascii="Times New Roman" w:hAnsi="Times New Roman" w:cs="Times New Roman"/>
                  <w:color w:val="auto"/>
                </w:rPr>
                <w:t>общения</w:t>
              </w:r>
            </w:hyperlink>
            <w:r w:rsidRPr="00AB4C86">
              <w:rPr>
                <w:rFonts w:ascii="Times New Roman" w:hAnsi="Times New Roman" w:cs="Times New Roman"/>
                <w:u w:val="single"/>
              </w:rPr>
              <w:t xml:space="preserve"> </w:t>
            </w:r>
            <w:proofErr w:type="spellStart"/>
            <w:r w:rsidRPr="00AB4C86">
              <w:rPr>
                <w:rFonts w:ascii="Times New Roman" w:hAnsi="Times New Roman" w:cs="Times New Roman"/>
              </w:rPr>
              <w:t>on-line</w:t>
            </w:r>
            <w:proofErr w:type="spellEnd"/>
            <w:r w:rsidRPr="00AB4C86">
              <w:rPr>
                <w:rFonts w:ascii="Times New Roman" w:hAnsi="Times New Roman" w:cs="Times New Roman"/>
              </w:rPr>
              <w:t xml:space="preserve"> и </w:t>
            </w:r>
            <w:proofErr w:type="spellStart"/>
            <w:r w:rsidRPr="00AB4C86">
              <w:rPr>
                <w:rFonts w:ascii="Times New Roman" w:hAnsi="Times New Roman" w:cs="Times New Roman"/>
              </w:rPr>
              <w:t>off-line</w:t>
            </w:r>
            <w:proofErr w:type="spellEnd"/>
            <w:r w:rsidRPr="00AB4C86">
              <w:rPr>
                <w:rFonts w:ascii="Times New Roman" w:hAnsi="Times New Roman" w:cs="Times New Roman"/>
              </w:rPr>
              <w:t xml:space="preserve"> и другие телекоммуникационные технологии)</w:t>
            </w:r>
          </w:p>
        </w:tc>
        <w:tc>
          <w:tcPr>
            <w:tcW w:w="1024"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lastRenderedPageBreak/>
              <w:t>Анализ документации, экспертная оценка</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279"/>
        </w:trPr>
        <w:tc>
          <w:tcPr>
            <w:tcW w:w="1230" w:type="pct"/>
            <w:vMerge/>
            <w:tcBorders>
              <w:bottom w:val="single" w:sz="4" w:space="0" w:color="auto"/>
            </w:tcBorders>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проектировать дистанционную поддержку конкретного учебного процесса для различных целевых групп учащихся (в профильном обучении, обучающихся по индивидуальным учебным планам, одарённых детей)</w:t>
            </w:r>
          </w:p>
        </w:tc>
        <w:tc>
          <w:tcPr>
            <w:tcW w:w="1024" w:type="pct"/>
            <w:vMerge/>
            <w:vAlign w:val="center"/>
          </w:tcPr>
          <w:p w:rsidR="00AB4C86" w:rsidRPr="00AB4C86" w:rsidRDefault="00AB4C86" w:rsidP="00CA5A61">
            <w:pPr>
              <w:rPr>
                <w:rFonts w:ascii="Times New Roman" w:hAnsi="Times New Roman" w:cs="Times New Roman"/>
              </w:rPr>
            </w:pP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cantSplit/>
          <w:trHeight w:val="1134"/>
        </w:trPr>
        <w:tc>
          <w:tcPr>
            <w:tcW w:w="1230" w:type="pct"/>
            <w:tcBorders>
              <w:top w:val="single" w:sz="4" w:space="0" w:color="auto"/>
            </w:tcBorders>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Ведение школьной документации в автоматизированной системе управления «Виртуальная школа»</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применять средства инструментальной компьютерной среды, а именно: инструменты организации урока (электронный журнал, рабочий план, учет статистики успеваемости учащихся);  набор методов связи с родителями и детьми; использование обучающих материалов для подготовки к занятиям</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Анализ данных портала http://vsopen.ru</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cantSplit/>
          <w:trHeight w:val="85"/>
        </w:trPr>
        <w:tc>
          <w:tcPr>
            <w:tcW w:w="5000" w:type="pct"/>
            <w:gridSpan w:val="4"/>
            <w:tcBorders>
              <w:top w:val="single" w:sz="4" w:space="0" w:color="auto"/>
            </w:tcBorders>
            <w:vAlign w:val="center"/>
          </w:tcPr>
          <w:p w:rsidR="00AB4C86" w:rsidRPr="00AB4C86" w:rsidRDefault="00AB4C86" w:rsidP="00CA5A61">
            <w:pPr>
              <w:jc w:val="center"/>
              <w:rPr>
                <w:rFonts w:ascii="Times New Roman" w:hAnsi="Times New Roman" w:cs="Times New Roman"/>
                <w:b/>
              </w:rPr>
            </w:pPr>
            <w:r w:rsidRPr="00AB4C86">
              <w:rPr>
                <w:rFonts w:ascii="Times New Roman" w:hAnsi="Times New Roman" w:cs="Times New Roman"/>
                <w:b/>
              </w:rPr>
              <w:t xml:space="preserve">К о м </w:t>
            </w:r>
            <w:proofErr w:type="spellStart"/>
            <w:r w:rsidRPr="00AB4C86">
              <w:rPr>
                <w:rFonts w:ascii="Times New Roman" w:hAnsi="Times New Roman" w:cs="Times New Roman"/>
                <w:b/>
              </w:rPr>
              <w:t>м</w:t>
            </w:r>
            <w:proofErr w:type="spellEnd"/>
            <w:r w:rsidRPr="00AB4C86">
              <w:rPr>
                <w:rFonts w:ascii="Times New Roman" w:hAnsi="Times New Roman" w:cs="Times New Roman"/>
                <w:b/>
              </w:rPr>
              <w:t xml:space="preserve"> у н и к а т и в н а я    к о м п е т е н т н о с т ь</w:t>
            </w:r>
          </w:p>
        </w:tc>
      </w:tr>
      <w:tr w:rsidR="00AB4C86" w:rsidRPr="00AB4C86" w:rsidTr="00CA5A61">
        <w:trPr>
          <w:trHeight w:val="881"/>
        </w:trPr>
        <w:tc>
          <w:tcPr>
            <w:tcW w:w="1230"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Выработка стратегии, тактики и техники взаимодействий с людьми, организация их совместной деятельности для достижения определенных социально значимых целей</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определять особенности когнитивных процессов (восприятия, памяти, мышления, понимания и др.) конкретного ученика</w:t>
            </w:r>
          </w:p>
        </w:tc>
        <w:tc>
          <w:tcPr>
            <w:tcW w:w="1024"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Данные психолого-педагогической службы, семинары, круглые столы, анализ документации</w:t>
            </w:r>
          </w:p>
        </w:tc>
        <w:tc>
          <w:tcPr>
            <w:tcW w:w="731"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trHeight w:val="1138"/>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Умение диагностировать </w:t>
            </w:r>
            <w:proofErr w:type="spellStart"/>
            <w:r w:rsidRPr="00AB4C86">
              <w:rPr>
                <w:rFonts w:ascii="Times New Roman" w:hAnsi="Times New Roman" w:cs="Times New Roman"/>
              </w:rPr>
              <w:t>сформированность</w:t>
            </w:r>
            <w:proofErr w:type="spellEnd"/>
            <w:r w:rsidRPr="00AB4C86">
              <w:rPr>
                <w:rFonts w:ascii="Times New Roman" w:hAnsi="Times New Roman" w:cs="Times New Roman"/>
              </w:rPr>
              <w:t xml:space="preserve"> социально значимых качеств ученика (жизненные ценности, мотивы поведения, коммуникативные и когнитивные ресурсы и т.д.), уметь проектировать социальный образ ученика, содействовать движению ученика к заданному образу</w:t>
            </w:r>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vAlign w:val="center"/>
          </w:tcPr>
          <w:p w:rsidR="00AB4C86" w:rsidRPr="00AB4C86" w:rsidRDefault="00AB4C86" w:rsidP="00CA5A61">
            <w:pPr>
              <w:rPr>
                <w:rFonts w:ascii="Times New Roman" w:hAnsi="Times New Roman" w:cs="Times New Roman"/>
              </w:rPr>
            </w:pPr>
          </w:p>
        </w:tc>
      </w:tr>
      <w:tr w:rsidR="00AB4C86" w:rsidRPr="00AB4C86" w:rsidTr="00CA5A61">
        <w:trPr>
          <w:trHeight w:val="550"/>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разрешать конфликтные ситуации и оказывать поддержку в проблемных и кризисных ситуациях</w:t>
            </w:r>
          </w:p>
        </w:tc>
        <w:tc>
          <w:tcPr>
            <w:tcW w:w="1024" w:type="pct"/>
            <w:vMerge/>
            <w:vAlign w:val="center"/>
          </w:tcPr>
          <w:p w:rsidR="00AB4C86" w:rsidRPr="00AB4C86" w:rsidRDefault="00AB4C86" w:rsidP="00CA5A61">
            <w:pPr>
              <w:rPr>
                <w:rFonts w:ascii="Times New Roman" w:hAnsi="Times New Roman" w:cs="Times New Roman"/>
              </w:rPr>
            </w:pP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trHeight w:val="267"/>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Умение организовывать и проектировать межличностные контакты, </w:t>
            </w:r>
            <w:hyperlink r:id="rId7" w:history="1">
              <w:r w:rsidRPr="00AB4C86">
                <w:rPr>
                  <w:rStyle w:val="a5"/>
                  <w:rFonts w:ascii="Times New Roman" w:hAnsi="Times New Roman" w:cs="Times New Roman"/>
                  <w:color w:val="auto"/>
                  <w:u w:val="none"/>
                </w:rPr>
                <w:t>общение</w:t>
              </w:r>
            </w:hyperlink>
            <w:r w:rsidRPr="00AB4C86">
              <w:rPr>
                <w:rFonts w:ascii="Times New Roman" w:hAnsi="Times New Roman" w:cs="Times New Roman"/>
              </w:rPr>
              <w:t xml:space="preserve"> (в том числе в поликультурной </w:t>
            </w:r>
            <w:hyperlink r:id="rId8" w:history="1">
              <w:r w:rsidRPr="00AB4C86">
                <w:rPr>
                  <w:rStyle w:val="a5"/>
                  <w:rFonts w:ascii="Times New Roman" w:hAnsi="Times New Roman" w:cs="Times New Roman"/>
                  <w:color w:val="auto"/>
                  <w:u w:val="none"/>
                </w:rPr>
                <w:t>среде</w:t>
              </w:r>
            </w:hyperlink>
            <w:r w:rsidRPr="00AB4C86">
              <w:rPr>
                <w:rFonts w:ascii="Times New Roman" w:hAnsi="Times New Roman" w:cs="Times New Roman"/>
              </w:rPr>
              <w:t xml:space="preserve">) и </w:t>
            </w:r>
            <w:hyperlink r:id="rId9" w:history="1">
              <w:r w:rsidRPr="00AB4C86">
                <w:rPr>
                  <w:rStyle w:val="a5"/>
                  <w:rFonts w:ascii="Times New Roman" w:hAnsi="Times New Roman" w:cs="Times New Roman"/>
                  <w:color w:val="auto"/>
                  <w:u w:val="none"/>
                </w:rPr>
                <w:t>совместную деятельность</w:t>
              </w:r>
            </w:hyperlink>
            <w:r w:rsidRPr="00AB4C86">
              <w:rPr>
                <w:rFonts w:ascii="Times New Roman" w:hAnsi="Times New Roman" w:cs="Times New Roman"/>
              </w:rPr>
              <w:t xml:space="preserve"> родителей и учащихся</w:t>
            </w:r>
          </w:p>
        </w:tc>
        <w:tc>
          <w:tcPr>
            <w:tcW w:w="1024"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Анкетирование родителей и учащихся, анализ документации, экспертиза деятельности педагога</w:t>
            </w:r>
          </w:p>
        </w:tc>
        <w:tc>
          <w:tcPr>
            <w:tcW w:w="731"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trHeight w:val="352"/>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Умение конструктивно взаимодействовать со смежными </w:t>
            </w:r>
            <w:r w:rsidRPr="00AB4C86">
              <w:rPr>
                <w:rFonts w:ascii="Times New Roman" w:hAnsi="Times New Roman" w:cs="Times New Roman"/>
              </w:rPr>
              <w:lastRenderedPageBreak/>
              <w:t xml:space="preserve">специалистами по вопросам </w:t>
            </w:r>
            <w:hyperlink r:id="rId10" w:history="1">
              <w:r w:rsidRPr="00AB4C86">
                <w:rPr>
                  <w:rStyle w:val="a5"/>
                  <w:rFonts w:ascii="Times New Roman" w:hAnsi="Times New Roman" w:cs="Times New Roman"/>
                  <w:color w:val="auto"/>
                  <w:u w:val="none"/>
                </w:rPr>
                <w:t>развития</w:t>
              </w:r>
            </w:hyperlink>
            <w:r w:rsidRPr="00AB4C86">
              <w:rPr>
                <w:rFonts w:ascii="Times New Roman" w:hAnsi="Times New Roman" w:cs="Times New Roman"/>
              </w:rPr>
              <w:t xml:space="preserve"> способностей детей и </w:t>
            </w:r>
            <w:hyperlink r:id="rId11" w:history="1">
              <w:r w:rsidRPr="00AB4C86">
                <w:rPr>
                  <w:rStyle w:val="a5"/>
                  <w:rFonts w:ascii="Times New Roman" w:hAnsi="Times New Roman" w:cs="Times New Roman"/>
                  <w:color w:val="auto"/>
                  <w:u w:val="none"/>
                </w:rPr>
                <w:t>подростков</w:t>
              </w:r>
            </w:hyperlink>
          </w:p>
        </w:tc>
        <w:tc>
          <w:tcPr>
            <w:tcW w:w="1024" w:type="pct"/>
            <w:vMerge/>
            <w:vAlign w:val="center"/>
          </w:tcPr>
          <w:p w:rsidR="00AB4C86" w:rsidRPr="00AB4C86" w:rsidRDefault="00AB4C86" w:rsidP="00CA5A61">
            <w:pPr>
              <w:rPr>
                <w:rFonts w:ascii="Times New Roman" w:hAnsi="Times New Roman" w:cs="Times New Roman"/>
              </w:rPr>
            </w:pPr>
          </w:p>
        </w:tc>
        <w:tc>
          <w:tcPr>
            <w:tcW w:w="731" w:type="pct"/>
            <w:vMerge/>
            <w:tcBorders>
              <w:bottom w:val="nil"/>
            </w:tcBorders>
            <w:vAlign w:val="center"/>
          </w:tcPr>
          <w:p w:rsidR="00AB4C86" w:rsidRPr="00AB4C86" w:rsidRDefault="00AB4C86" w:rsidP="00CA5A61">
            <w:pPr>
              <w:rPr>
                <w:rFonts w:ascii="Times New Roman" w:hAnsi="Times New Roman" w:cs="Times New Roman"/>
              </w:rPr>
            </w:pPr>
          </w:p>
        </w:tc>
      </w:tr>
      <w:tr w:rsidR="00AB4C86" w:rsidRPr="00AB4C86" w:rsidTr="00CA5A61">
        <w:trPr>
          <w:cantSplit/>
          <w:trHeight w:val="897"/>
        </w:trPr>
        <w:tc>
          <w:tcPr>
            <w:tcW w:w="1230" w:type="pct"/>
            <w:vMerge/>
            <w:vAlign w:val="center"/>
          </w:tcPr>
          <w:p w:rsidR="00AB4C86" w:rsidRPr="00AB4C86" w:rsidRDefault="00AB4C86" w:rsidP="00CA5A61">
            <w:pPr>
              <w:rPr>
                <w:rFonts w:ascii="Times New Roman" w:hAnsi="Times New Roman" w:cs="Times New Roman"/>
              </w:rPr>
            </w:pPr>
          </w:p>
        </w:tc>
        <w:tc>
          <w:tcPr>
            <w:tcW w:w="2015" w:type="pct"/>
            <w:tcBorders>
              <w:bottom w:val="single" w:sz="4" w:space="0" w:color="auto"/>
            </w:tcBorders>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осуществлять взаимодействие с варьированием позиции партнерства и лидерства участников образовательного процесса</w:t>
            </w:r>
          </w:p>
        </w:tc>
        <w:tc>
          <w:tcPr>
            <w:tcW w:w="1024" w:type="pct"/>
            <w:vMerge/>
            <w:tcBorders>
              <w:bottom w:val="single" w:sz="4" w:space="0" w:color="auto"/>
            </w:tcBorders>
            <w:vAlign w:val="center"/>
          </w:tcPr>
          <w:p w:rsidR="00AB4C86" w:rsidRPr="00AB4C86" w:rsidRDefault="00AB4C86" w:rsidP="00CA5A61">
            <w:pPr>
              <w:rPr>
                <w:rFonts w:ascii="Times New Roman" w:hAnsi="Times New Roman" w:cs="Times New Roman"/>
              </w:rPr>
            </w:pPr>
          </w:p>
        </w:tc>
        <w:tc>
          <w:tcPr>
            <w:tcW w:w="731" w:type="pct"/>
            <w:tcBorders>
              <w:top w:val="nil"/>
              <w:bottom w:val="single" w:sz="4" w:space="0" w:color="auto"/>
            </w:tcBorders>
            <w:vAlign w:val="center"/>
          </w:tcPr>
          <w:p w:rsidR="00AB4C86" w:rsidRPr="00AB4C86" w:rsidRDefault="00AB4C86" w:rsidP="00CA5A61">
            <w:pPr>
              <w:rPr>
                <w:rFonts w:ascii="Times New Roman" w:hAnsi="Times New Roman" w:cs="Times New Roman"/>
              </w:rPr>
            </w:pPr>
          </w:p>
        </w:tc>
      </w:tr>
      <w:tr w:rsidR="00AB4C86" w:rsidRPr="00AB4C86" w:rsidTr="00CA5A61">
        <w:trPr>
          <w:cantSplit/>
          <w:trHeight w:val="85"/>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Умение работать в группе (находить партнеров для сотрудничества и объединяться с ними в группы; осуществлять коллективное целеполагание и планирование и т.п.)</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Участие в мероприятиях различного уровня</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cantSplit/>
          <w:trHeight w:val="85"/>
        </w:trPr>
        <w:tc>
          <w:tcPr>
            <w:tcW w:w="5000" w:type="pct"/>
            <w:gridSpan w:val="4"/>
            <w:vAlign w:val="center"/>
          </w:tcPr>
          <w:p w:rsidR="00AB4C86" w:rsidRPr="00AB4C86" w:rsidRDefault="00AB4C86" w:rsidP="00CA5A61">
            <w:pPr>
              <w:jc w:val="center"/>
              <w:rPr>
                <w:rFonts w:ascii="Times New Roman" w:hAnsi="Times New Roman" w:cs="Times New Roman"/>
                <w:b/>
              </w:rPr>
            </w:pPr>
            <w:r w:rsidRPr="00AB4C86">
              <w:rPr>
                <w:rFonts w:ascii="Times New Roman" w:hAnsi="Times New Roman" w:cs="Times New Roman"/>
                <w:b/>
              </w:rPr>
              <w:t>П р а в о в а я    к о м п е т е н т н о с т ь</w:t>
            </w:r>
          </w:p>
        </w:tc>
      </w:tr>
      <w:tr w:rsidR="00AB4C86" w:rsidRPr="00AB4C86" w:rsidTr="00CA5A61">
        <w:trPr>
          <w:trHeight w:val="2454"/>
        </w:trPr>
        <w:tc>
          <w:tcPr>
            <w:tcW w:w="1230"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w:t>
            </w: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Знание основных нормативно-правовых документов, отражающих требования к структуре и содержанию основных образовательных программ (приказы, утверждающие  Государственный стандарт образования, региональный базисный учебный план и др.), соответствующие концепции  государственного стандарта и образовательной политики РК на современном этапе</w:t>
            </w:r>
          </w:p>
        </w:tc>
        <w:tc>
          <w:tcPr>
            <w:tcW w:w="1024"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Тестирование    </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r w:rsidR="00AB4C86" w:rsidRPr="00AB4C86" w:rsidTr="00CA5A61">
        <w:trPr>
          <w:trHeight w:val="881"/>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Умение применять нормативно-правовые </w:t>
            </w:r>
            <w:hyperlink r:id="rId12" w:history="1">
              <w:r w:rsidRPr="00AB4C86">
                <w:rPr>
                  <w:rStyle w:val="a5"/>
                  <w:rFonts w:ascii="Times New Roman" w:hAnsi="Times New Roman" w:cs="Times New Roman"/>
                  <w:color w:val="auto"/>
                  <w:u w:val="none"/>
                </w:rPr>
                <w:t>знания</w:t>
              </w:r>
            </w:hyperlink>
            <w:r w:rsidRPr="00AB4C86">
              <w:rPr>
                <w:rFonts w:ascii="Times New Roman" w:hAnsi="Times New Roman" w:cs="Times New Roman"/>
              </w:rPr>
              <w:t xml:space="preserve"> в процессе </w:t>
            </w:r>
            <w:hyperlink r:id="rId13" w:history="1">
              <w:r w:rsidRPr="00AB4C86">
                <w:rPr>
                  <w:rStyle w:val="a5"/>
                  <w:rFonts w:ascii="Times New Roman" w:hAnsi="Times New Roman" w:cs="Times New Roman"/>
                  <w:color w:val="auto"/>
                  <w:u w:val="none"/>
                </w:rPr>
                <w:t>решения задач</w:t>
              </w:r>
            </w:hyperlink>
            <w:r w:rsidRPr="00AB4C86">
              <w:rPr>
                <w:rFonts w:ascii="Times New Roman" w:hAnsi="Times New Roman" w:cs="Times New Roman"/>
              </w:rPr>
              <w:t xml:space="preserve"> обучения и воспитания, взаимодействия с участниками образовательного процесса</w:t>
            </w:r>
          </w:p>
        </w:tc>
        <w:tc>
          <w:tcPr>
            <w:tcW w:w="1024" w:type="pct"/>
            <w:vMerge w:val="restar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Анализ документации, экспертиза деятельности педагога, анализ данных (рабочая программа, классный журнал)</w:t>
            </w: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В течение года</w:t>
            </w:r>
          </w:p>
        </w:tc>
      </w:tr>
      <w:tr w:rsidR="00AB4C86" w:rsidRPr="00AB4C86" w:rsidTr="00CA5A61">
        <w:trPr>
          <w:trHeight w:val="343"/>
        </w:trPr>
        <w:tc>
          <w:tcPr>
            <w:tcW w:w="1230" w:type="pct"/>
            <w:vMerge/>
            <w:vAlign w:val="center"/>
          </w:tcPr>
          <w:p w:rsidR="00AB4C86" w:rsidRPr="00AB4C86" w:rsidRDefault="00AB4C86" w:rsidP="00CA5A61">
            <w:pPr>
              <w:rPr>
                <w:rFonts w:ascii="Times New Roman" w:hAnsi="Times New Roman" w:cs="Times New Roman"/>
              </w:rPr>
            </w:pPr>
          </w:p>
        </w:tc>
        <w:tc>
          <w:tcPr>
            <w:tcW w:w="2015"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 xml:space="preserve">Знание нормативно-правовых документов, регламентирующих содержание и структуру, цели и задачи, алгоритм построения элективных курсов в 8-9 </w:t>
            </w:r>
            <w:proofErr w:type="spellStart"/>
            <w:r w:rsidRPr="00AB4C86">
              <w:rPr>
                <w:rFonts w:ascii="Times New Roman" w:hAnsi="Times New Roman" w:cs="Times New Roman"/>
              </w:rPr>
              <w:t>кл</w:t>
            </w:r>
            <w:proofErr w:type="spellEnd"/>
            <w:r w:rsidRPr="00AB4C86">
              <w:rPr>
                <w:rFonts w:ascii="Times New Roman" w:hAnsi="Times New Roman" w:cs="Times New Roman"/>
              </w:rPr>
              <w:t xml:space="preserve">., курсов по выбору в 10-11 </w:t>
            </w:r>
            <w:proofErr w:type="spellStart"/>
            <w:r w:rsidRPr="00AB4C86">
              <w:rPr>
                <w:rFonts w:ascii="Times New Roman" w:hAnsi="Times New Roman" w:cs="Times New Roman"/>
              </w:rPr>
              <w:t>кл</w:t>
            </w:r>
            <w:proofErr w:type="spellEnd"/>
            <w:r w:rsidRPr="00AB4C86">
              <w:rPr>
                <w:rFonts w:ascii="Times New Roman" w:hAnsi="Times New Roman" w:cs="Times New Roman"/>
              </w:rPr>
              <w:t xml:space="preserve">., программ </w:t>
            </w:r>
            <w:proofErr w:type="spellStart"/>
            <w:r w:rsidRPr="00AB4C86">
              <w:rPr>
                <w:rFonts w:ascii="Times New Roman" w:hAnsi="Times New Roman" w:cs="Times New Roman"/>
              </w:rPr>
              <w:t>предпрофильной</w:t>
            </w:r>
            <w:proofErr w:type="spellEnd"/>
            <w:r w:rsidRPr="00AB4C86">
              <w:rPr>
                <w:rFonts w:ascii="Times New Roman" w:hAnsi="Times New Roman" w:cs="Times New Roman"/>
              </w:rPr>
              <w:t xml:space="preserve"> подготовки и профильного обучения и др.</w:t>
            </w:r>
          </w:p>
        </w:tc>
        <w:tc>
          <w:tcPr>
            <w:tcW w:w="1024" w:type="pct"/>
            <w:vMerge/>
            <w:vAlign w:val="center"/>
          </w:tcPr>
          <w:p w:rsidR="00AB4C86" w:rsidRPr="00AB4C86" w:rsidRDefault="00AB4C86" w:rsidP="00CA5A61">
            <w:pPr>
              <w:rPr>
                <w:rFonts w:ascii="Times New Roman" w:hAnsi="Times New Roman" w:cs="Times New Roman"/>
              </w:rPr>
            </w:pPr>
          </w:p>
        </w:tc>
        <w:tc>
          <w:tcPr>
            <w:tcW w:w="731" w:type="pct"/>
            <w:vAlign w:val="center"/>
          </w:tcPr>
          <w:p w:rsidR="00AB4C86" w:rsidRPr="00AB4C86" w:rsidRDefault="00AB4C86" w:rsidP="00CA5A61">
            <w:pPr>
              <w:rPr>
                <w:rFonts w:ascii="Times New Roman" w:hAnsi="Times New Roman" w:cs="Times New Roman"/>
              </w:rPr>
            </w:pPr>
            <w:r w:rsidRPr="00AB4C86">
              <w:rPr>
                <w:rFonts w:ascii="Times New Roman" w:hAnsi="Times New Roman" w:cs="Times New Roman"/>
              </w:rPr>
              <w:t>1 раз в год</w:t>
            </w:r>
          </w:p>
        </w:tc>
      </w:tr>
    </w:tbl>
    <w:p w:rsidR="00AB4C86" w:rsidRPr="0004016F" w:rsidRDefault="00AB4C86" w:rsidP="00AB4C86">
      <w:pPr>
        <w:rPr>
          <w:sz w:val="2"/>
          <w:szCs w:val="2"/>
        </w:rPr>
      </w:pPr>
    </w:p>
    <w:p w:rsidR="00AB4C86" w:rsidRPr="0004016F" w:rsidRDefault="00AB4C86" w:rsidP="00AB4C86">
      <w:pPr>
        <w:ind w:firstLine="708"/>
        <w:jc w:val="both"/>
        <w:rPr>
          <w:sz w:val="28"/>
          <w:szCs w:val="28"/>
        </w:rPr>
      </w:pPr>
    </w:p>
    <w:p w:rsidR="00AB4C86" w:rsidRPr="0004016F" w:rsidRDefault="00AB4C86" w:rsidP="00AB4C86">
      <w:pPr>
        <w:jc w:val="center"/>
        <w:rPr>
          <w:b/>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04016F" w:rsidRDefault="00AB4C86" w:rsidP="00AB4C86">
      <w:pPr>
        <w:ind w:left="709"/>
        <w:jc w:val="both"/>
        <w:rPr>
          <w:sz w:val="28"/>
          <w:szCs w:val="28"/>
        </w:rPr>
      </w:pPr>
    </w:p>
    <w:p w:rsidR="00AB4C86" w:rsidRPr="00D5458B" w:rsidRDefault="00AB4C86" w:rsidP="00D5458B">
      <w:pPr>
        <w:pStyle w:val="a6"/>
        <w:ind w:firstLine="709"/>
        <w:jc w:val="both"/>
        <w:rPr>
          <w:rFonts w:ascii="Times New Roman" w:hAnsi="Times New Roman" w:cs="Times New Roman"/>
          <w:sz w:val="28"/>
          <w:szCs w:val="28"/>
        </w:rPr>
      </w:pPr>
    </w:p>
    <w:p w:rsidR="00D5458B" w:rsidRPr="00D5458B" w:rsidRDefault="00D5458B" w:rsidP="00D5458B">
      <w:pPr>
        <w:pStyle w:val="a6"/>
        <w:ind w:firstLine="709"/>
        <w:jc w:val="both"/>
        <w:rPr>
          <w:rFonts w:ascii="Times New Roman" w:hAnsi="Times New Roman" w:cs="Times New Roman"/>
          <w:sz w:val="28"/>
          <w:szCs w:val="28"/>
        </w:rPr>
      </w:pPr>
    </w:p>
    <w:p w:rsidR="00D5458B" w:rsidRPr="00D5458B" w:rsidRDefault="00D5458B" w:rsidP="00D5458B">
      <w:pPr>
        <w:pStyle w:val="a6"/>
        <w:ind w:firstLine="709"/>
        <w:jc w:val="both"/>
        <w:rPr>
          <w:rFonts w:ascii="Times New Roman" w:hAnsi="Times New Roman" w:cs="Times New Roman"/>
          <w:sz w:val="28"/>
          <w:szCs w:val="28"/>
        </w:rPr>
      </w:pPr>
      <w:r w:rsidRPr="00D5458B">
        <w:rPr>
          <w:rFonts w:ascii="Times New Roman" w:hAnsi="Times New Roman" w:cs="Times New Roman"/>
          <w:sz w:val="28"/>
          <w:szCs w:val="28"/>
        </w:rPr>
        <w:t xml:space="preserve"> </w:t>
      </w:r>
    </w:p>
    <w:p w:rsidR="008922CF" w:rsidRPr="00D5458B" w:rsidRDefault="00D5458B" w:rsidP="00D5458B">
      <w:pPr>
        <w:pStyle w:val="a6"/>
        <w:ind w:firstLine="709"/>
        <w:jc w:val="both"/>
        <w:rPr>
          <w:rFonts w:ascii="Times New Roman" w:hAnsi="Times New Roman" w:cs="Times New Roman"/>
          <w:sz w:val="28"/>
          <w:szCs w:val="28"/>
        </w:rPr>
      </w:pPr>
      <w:r w:rsidRPr="00D5458B">
        <w:rPr>
          <w:rFonts w:ascii="Times New Roman" w:hAnsi="Times New Roman" w:cs="Times New Roman"/>
          <w:sz w:val="28"/>
          <w:szCs w:val="28"/>
        </w:rPr>
        <w:t xml:space="preserve"> </w:t>
      </w:r>
    </w:p>
    <w:p w:rsidR="00F634AB" w:rsidRPr="00D5458B" w:rsidRDefault="00F634AB" w:rsidP="00D5458B">
      <w:pPr>
        <w:pStyle w:val="a6"/>
        <w:ind w:firstLine="709"/>
        <w:jc w:val="both"/>
        <w:rPr>
          <w:rFonts w:ascii="Times New Roman" w:hAnsi="Times New Roman" w:cs="Times New Roman"/>
          <w:b/>
          <w:sz w:val="28"/>
          <w:szCs w:val="28"/>
        </w:rPr>
      </w:pPr>
    </w:p>
    <w:sectPr w:rsidR="00F634AB" w:rsidRPr="00D5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E27"/>
    <w:multiLevelType w:val="hybridMultilevel"/>
    <w:tmpl w:val="216A50C6"/>
    <w:lvl w:ilvl="0" w:tplc="ABA8FF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23248C"/>
    <w:multiLevelType w:val="hybridMultilevel"/>
    <w:tmpl w:val="6ED4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2F4C58"/>
    <w:multiLevelType w:val="hybridMultilevel"/>
    <w:tmpl w:val="40E4C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9E516A0"/>
    <w:multiLevelType w:val="hybridMultilevel"/>
    <w:tmpl w:val="67C0908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0800574"/>
    <w:multiLevelType w:val="hybridMultilevel"/>
    <w:tmpl w:val="C136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083624"/>
    <w:multiLevelType w:val="hybridMultilevel"/>
    <w:tmpl w:val="98241300"/>
    <w:lvl w:ilvl="0" w:tplc="ABA8F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313BDE"/>
    <w:multiLevelType w:val="hybridMultilevel"/>
    <w:tmpl w:val="DA6E6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72800"/>
    <w:multiLevelType w:val="hybridMultilevel"/>
    <w:tmpl w:val="9C8E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A57A6A"/>
    <w:multiLevelType w:val="hybridMultilevel"/>
    <w:tmpl w:val="1E20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D65EBA"/>
    <w:multiLevelType w:val="hybridMultilevel"/>
    <w:tmpl w:val="C550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447CA9"/>
    <w:multiLevelType w:val="hybridMultilevel"/>
    <w:tmpl w:val="854A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9A1822"/>
    <w:multiLevelType w:val="hybridMultilevel"/>
    <w:tmpl w:val="FD52F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54697D"/>
    <w:multiLevelType w:val="hybridMultilevel"/>
    <w:tmpl w:val="79505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865F59"/>
    <w:multiLevelType w:val="hybridMultilevel"/>
    <w:tmpl w:val="50AA1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9431B0"/>
    <w:multiLevelType w:val="hybridMultilevel"/>
    <w:tmpl w:val="D4D0B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157844"/>
    <w:multiLevelType w:val="hybridMultilevel"/>
    <w:tmpl w:val="4E3CD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7"/>
  </w:num>
  <w:num w:numId="3">
    <w:abstractNumId w:val="14"/>
  </w:num>
  <w:num w:numId="4">
    <w:abstractNumId w:val="9"/>
  </w:num>
  <w:num w:numId="5">
    <w:abstractNumId w:val="6"/>
  </w:num>
  <w:num w:numId="6">
    <w:abstractNumId w:val="0"/>
  </w:num>
  <w:num w:numId="7">
    <w:abstractNumId w:val="5"/>
  </w:num>
  <w:num w:numId="8">
    <w:abstractNumId w:val="3"/>
  </w:num>
  <w:num w:numId="9">
    <w:abstractNumId w:val="1"/>
  </w:num>
  <w:num w:numId="10">
    <w:abstractNumId w:val="10"/>
  </w:num>
  <w:num w:numId="11">
    <w:abstractNumId w:val="4"/>
  </w:num>
  <w:num w:numId="12">
    <w:abstractNumId w:val="11"/>
  </w:num>
  <w:num w:numId="13">
    <w:abstractNumId w:val="12"/>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E6"/>
    <w:rsid w:val="00562C2C"/>
    <w:rsid w:val="0061158B"/>
    <w:rsid w:val="00644290"/>
    <w:rsid w:val="00756BAD"/>
    <w:rsid w:val="0079073A"/>
    <w:rsid w:val="007D735B"/>
    <w:rsid w:val="008922CF"/>
    <w:rsid w:val="008C729B"/>
    <w:rsid w:val="00AB4C86"/>
    <w:rsid w:val="00AB5214"/>
    <w:rsid w:val="00D30192"/>
    <w:rsid w:val="00D5458B"/>
    <w:rsid w:val="00E47648"/>
    <w:rsid w:val="00EF61E6"/>
    <w:rsid w:val="00F6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52839-58D4-4950-9A13-9BC59D13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922C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verAuthor">
    <w:name w:val="Cover Author"/>
    <w:basedOn w:val="a"/>
    <w:rsid w:val="008922CF"/>
    <w:pPr>
      <w:spacing w:after="0" w:line="240" w:lineRule="auto"/>
    </w:pPr>
    <w:rPr>
      <w:rFonts w:ascii="Times New Roman" w:eastAsia="Times New Roman" w:hAnsi="Times New Roman" w:cs="Times New Roman"/>
      <w:spacing w:val="-5"/>
      <w:sz w:val="28"/>
      <w:szCs w:val="20"/>
      <w:lang w:eastAsia="ru-RU"/>
    </w:rPr>
  </w:style>
  <w:style w:type="character" w:styleId="a5">
    <w:name w:val="Hyperlink"/>
    <w:basedOn w:val="a0"/>
    <w:uiPriority w:val="99"/>
    <w:unhideWhenUsed/>
    <w:rsid w:val="008922CF"/>
    <w:rPr>
      <w:color w:val="0000FF" w:themeColor="hyperlink"/>
      <w:u w:val="single"/>
    </w:rPr>
  </w:style>
  <w:style w:type="paragraph" w:styleId="a6">
    <w:name w:val="No Spacing"/>
    <w:uiPriority w:val="1"/>
    <w:qFormat/>
    <w:rsid w:val="00892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journals.ru/keywords/k4067.shtml" TargetMode="External"/><Relationship Id="rId13" Type="http://schemas.openxmlformats.org/officeDocument/2006/relationships/hyperlink" Target="http://psyjournals.ru/keywords/k3962.shtml" TargetMode="External"/><Relationship Id="rId3" Type="http://schemas.openxmlformats.org/officeDocument/2006/relationships/settings" Target="settings.xml"/><Relationship Id="rId7" Type="http://schemas.openxmlformats.org/officeDocument/2006/relationships/hyperlink" Target="http://psyjournals.ru/keywords/k3857.shtml" TargetMode="External"/><Relationship Id="rId12" Type="http://schemas.openxmlformats.org/officeDocument/2006/relationships/hyperlink" Target="http://psyjournals.ru/keywords/k4235.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journals.ru/keywords/k3857.shtml" TargetMode="External"/><Relationship Id="rId11" Type="http://schemas.openxmlformats.org/officeDocument/2006/relationships/hyperlink" Target="http://psyjournals.ru/keywords/k2970.shtml" TargetMode="External"/><Relationship Id="rId5" Type="http://schemas.openxmlformats.org/officeDocument/2006/relationships/hyperlink" Target="http://psyjournals.ru/keywords/k3496.shtml" TargetMode="External"/><Relationship Id="rId15" Type="http://schemas.openxmlformats.org/officeDocument/2006/relationships/theme" Target="theme/theme1.xml"/><Relationship Id="rId10" Type="http://schemas.openxmlformats.org/officeDocument/2006/relationships/hyperlink" Target="http://psyjournals.ru/keywords/k3110.shtml" TargetMode="External"/><Relationship Id="rId4" Type="http://schemas.openxmlformats.org/officeDocument/2006/relationships/webSettings" Target="webSettings.xml"/><Relationship Id="rId9" Type="http://schemas.openxmlformats.org/officeDocument/2006/relationships/hyperlink" Target="http://psyjournals.ru/keywords/k3072.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dc:creator>
  <cp:lastModifiedBy>Bilim Book</cp:lastModifiedBy>
  <cp:revision>2</cp:revision>
  <cp:lastPrinted>2019-08-22T04:27:00Z</cp:lastPrinted>
  <dcterms:created xsi:type="dcterms:W3CDTF">2021-02-03T08:29:00Z</dcterms:created>
  <dcterms:modified xsi:type="dcterms:W3CDTF">2021-02-03T08:29:00Z</dcterms:modified>
</cp:coreProperties>
</file>