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right="0" w:firstLine="3222" w:firstLineChars="1150"/>
        <w:jc w:val="both"/>
        <w:rPr>
          <w:rFonts w:hint="default" w:ascii="Times New Roman" w:hAnsi="Times New Roman" w:eastAsia="Segoe UI" w:cs="Times New Roman"/>
          <w:i w:val="0"/>
          <w:iCs w:val="0"/>
          <w:caps w:val="0"/>
          <w:color w:val="auto"/>
          <w:spacing w:val="0"/>
          <w:sz w:val="28"/>
          <w:szCs w:val="28"/>
        </w:rPr>
      </w:pPr>
      <w:bookmarkStart w:id="0" w:name="_GoBack"/>
      <w:bookmarkEnd w:id="0"/>
      <w:r>
        <w:rPr>
          <w:rStyle w:val="8"/>
          <w:rFonts w:hint="default" w:ascii="Times New Roman" w:hAnsi="Times New Roman" w:eastAsia="Segoe UI" w:cs="Times New Roman"/>
          <w:i w:val="0"/>
          <w:iCs w:val="0"/>
          <w:caps w:val="0"/>
          <w:color w:val="auto"/>
          <w:spacing w:val="0"/>
          <w:sz w:val="28"/>
          <w:szCs w:val="28"/>
          <w:bdr w:val="none" w:color="auto" w:sz="0" w:space="0"/>
        </w:rPr>
        <w:t>АННОТАЦИЯ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both"/>
        <w:rPr>
          <w:rFonts w:hint="default" w:ascii="Times New Roman" w:hAnsi="Times New Roman" w:eastAsia="Segoe UI" w:cs="Times New Roman"/>
          <w:i w:val="0"/>
          <w:iCs w:val="0"/>
          <w:caps w:val="0"/>
          <w:color w:val="auto"/>
          <w:spacing w:val="0"/>
          <w:sz w:val="28"/>
          <w:szCs w:val="28"/>
        </w:rPr>
      </w:pPr>
      <w:r>
        <w:rPr>
          <w:rFonts w:hint="default" w:ascii="Times New Roman" w:hAnsi="Times New Roman" w:eastAsia="Segoe UI" w:cs="Times New Roman"/>
          <w:i w:val="0"/>
          <w:iCs w:val="0"/>
          <w:caps w:val="0"/>
          <w:color w:val="auto"/>
          <w:spacing w:val="0"/>
          <w:sz w:val="28"/>
          <w:szCs w:val="28"/>
          <w:bdr w:val="none" w:color="auto" w:sz="0" w:space="0"/>
        </w:rPr>
        <w:t>В данной статье рассмотрены вопросы дифференцированного и индивидуального подходов в качестве технологии обучения. В статье даются разносторонние определения, затрагиваются различные точки зрения, относительно определения данных подходов. Автор выявляет отличительные признаки данных подходов. В заключении делается вывод о том, что изменение образовательных потребностей и процесса их реализации требуют повышенного внимания к технологиям обучения и особенно к применению дифференцированного и индивидуального подходов.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center"/>
        <w:rPr>
          <w:rFonts w:hint="default" w:ascii="Times New Roman" w:hAnsi="Times New Roman" w:eastAsia="Segoe UI" w:cs="Times New Roman"/>
          <w:i w:val="0"/>
          <w:iCs w:val="0"/>
          <w:caps w:val="0"/>
          <w:color w:val="auto"/>
          <w:spacing w:val="0"/>
          <w:sz w:val="28"/>
          <w:szCs w:val="28"/>
        </w:rPr>
      </w:pPr>
      <w:r>
        <w:rPr>
          <w:rStyle w:val="8"/>
          <w:rFonts w:hint="default" w:ascii="Times New Roman" w:hAnsi="Times New Roman" w:eastAsia="Segoe UI" w:cs="Times New Roman"/>
          <w:i w:val="0"/>
          <w:iCs w:val="0"/>
          <w:caps w:val="0"/>
          <w:color w:val="auto"/>
          <w:spacing w:val="0"/>
          <w:sz w:val="28"/>
          <w:szCs w:val="28"/>
          <w:bdr w:val="none" w:color="auto" w:sz="0" w:space="0"/>
        </w:rPr>
        <w:t>ABSTRACT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both"/>
        <w:rPr>
          <w:rFonts w:hint="default" w:ascii="Times New Roman" w:hAnsi="Times New Roman" w:eastAsia="Segoe UI" w:cs="Times New Roman"/>
          <w:i w:val="0"/>
          <w:iCs w:val="0"/>
          <w:caps w:val="0"/>
          <w:color w:val="auto"/>
          <w:spacing w:val="0"/>
          <w:sz w:val="28"/>
          <w:szCs w:val="28"/>
        </w:rPr>
      </w:pPr>
      <w:r>
        <w:rPr>
          <w:rFonts w:hint="default" w:ascii="Times New Roman" w:hAnsi="Times New Roman" w:eastAsia="Segoe UI" w:cs="Times New Roman"/>
          <w:i w:val="0"/>
          <w:iCs w:val="0"/>
          <w:caps w:val="0"/>
          <w:color w:val="auto"/>
          <w:spacing w:val="0"/>
          <w:sz w:val="28"/>
          <w:szCs w:val="28"/>
          <w:bdr w:val="none" w:color="auto" w:sz="0" w:space="0"/>
        </w:rPr>
        <w:t>This article deals with the issues of differentiated and individual approaches as a learning technology. The article gives versatile definitions, touches upon different points of view regarding the definition of these approaches. The author reveals the distinctive features of these approaches. In conclusion, it is concluded that changes in educational needs and the process of their implementation require increased attention to the educational process and the learning environment as a whole.</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both"/>
        <w:rPr>
          <w:rFonts w:hint="default" w:ascii="Times New Roman" w:hAnsi="Times New Roman" w:eastAsia="Segoe UI" w:cs="Times New Roman"/>
          <w:i w:val="0"/>
          <w:iCs w:val="0"/>
          <w:caps w:val="0"/>
          <w:color w:val="auto"/>
          <w:spacing w:val="0"/>
          <w:sz w:val="28"/>
          <w:szCs w:val="28"/>
        </w:rPr>
      </w:pPr>
      <w:r>
        <w:rPr>
          <w:rStyle w:val="8"/>
          <w:rFonts w:hint="default" w:ascii="Times New Roman" w:hAnsi="Times New Roman" w:eastAsia="Segoe UI" w:cs="Times New Roman"/>
          <w:i w:val="0"/>
          <w:iCs w:val="0"/>
          <w:caps w:val="0"/>
          <w:color w:val="auto"/>
          <w:spacing w:val="0"/>
          <w:sz w:val="28"/>
          <w:szCs w:val="28"/>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both"/>
        <w:rPr>
          <w:rFonts w:hint="default" w:ascii="Times New Roman" w:hAnsi="Times New Roman" w:eastAsia="Segoe UI" w:cs="Times New Roman"/>
          <w:i w:val="0"/>
          <w:iCs w:val="0"/>
          <w:caps w:val="0"/>
          <w:color w:val="auto"/>
          <w:spacing w:val="0"/>
          <w:sz w:val="28"/>
          <w:szCs w:val="28"/>
        </w:rPr>
      </w:pPr>
      <w:r>
        <w:rPr>
          <w:rStyle w:val="8"/>
          <w:rFonts w:hint="default" w:ascii="Times New Roman" w:hAnsi="Times New Roman" w:eastAsia="Segoe UI" w:cs="Times New Roman"/>
          <w:i w:val="0"/>
          <w:iCs w:val="0"/>
          <w:caps w:val="0"/>
          <w:color w:val="auto"/>
          <w:spacing w:val="0"/>
          <w:sz w:val="28"/>
          <w:szCs w:val="28"/>
          <w:bdr w:val="none" w:color="auto" w:sz="0" w:space="0"/>
        </w:rPr>
        <w:t>Ключевые слова: </w:t>
      </w:r>
      <w:r>
        <w:rPr>
          <w:rFonts w:hint="default" w:ascii="Times New Roman" w:hAnsi="Times New Roman" w:eastAsia="Segoe UI" w:cs="Times New Roman"/>
          <w:i w:val="0"/>
          <w:iCs w:val="0"/>
          <w:caps w:val="0"/>
          <w:color w:val="auto"/>
          <w:spacing w:val="0"/>
          <w:sz w:val="28"/>
          <w:szCs w:val="28"/>
          <w:bdr w:val="none" w:color="auto" w:sz="0" w:space="0"/>
        </w:rPr>
        <w:t>индивидуальный подход, дифференцированный подход, образование, образовательный процесс, обучающийся.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both"/>
        <w:rPr>
          <w:rFonts w:hint="default" w:ascii="Times New Roman" w:hAnsi="Times New Roman" w:eastAsia="Segoe UI" w:cs="Times New Roman"/>
          <w:i w:val="0"/>
          <w:iCs w:val="0"/>
          <w:caps w:val="0"/>
          <w:color w:val="auto"/>
          <w:spacing w:val="0"/>
          <w:sz w:val="28"/>
          <w:szCs w:val="28"/>
        </w:rPr>
      </w:pPr>
      <w:r>
        <w:rPr>
          <w:rStyle w:val="8"/>
          <w:rFonts w:hint="default" w:ascii="Times New Roman" w:hAnsi="Times New Roman" w:eastAsia="Segoe UI" w:cs="Times New Roman"/>
          <w:i w:val="0"/>
          <w:iCs w:val="0"/>
          <w:caps w:val="0"/>
          <w:color w:val="auto"/>
          <w:spacing w:val="0"/>
          <w:sz w:val="28"/>
          <w:szCs w:val="28"/>
          <w:bdr w:val="none" w:color="auto" w:sz="0" w:space="0"/>
        </w:rPr>
        <w:t>Keywords:</w:t>
      </w:r>
      <w:r>
        <w:rPr>
          <w:rFonts w:hint="default" w:ascii="Times New Roman" w:hAnsi="Times New Roman" w:eastAsia="Segoe UI" w:cs="Times New Roman"/>
          <w:i w:val="0"/>
          <w:iCs w:val="0"/>
          <w:caps w:val="0"/>
          <w:color w:val="auto"/>
          <w:spacing w:val="0"/>
          <w:sz w:val="28"/>
          <w:szCs w:val="28"/>
          <w:bdr w:val="none" w:color="auto" w:sz="0" w:space="0"/>
        </w:rPr>
        <w:t> individual approach, differentiated approach, education, educational process, student.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both"/>
        <w:rPr>
          <w:rFonts w:hint="default" w:ascii="Times New Roman" w:hAnsi="Times New Roman" w:eastAsia="Segoe UI" w:cs="Times New Roman"/>
          <w:i w:val="0"/>
          <w:iCs w:val="0"/>
          <w:caps w:val="0"/>
          <w:color w:val="auto"/>
          <w:spacing w:val="0"/>
          <w:sz w:val="28"/>
          <w:szCs w:val="28"/>
        </w:rPr>
      </w:pPr>
      <w:r>
        <w:rPr>
          <w:rFonts w:hint="default" w:ascii="Times New Roman" w:hAnsi="Times New Roman" w:eastAsia="Segoe UI" w:cs="Times New Roman"/>
          <w:i w:val="0"/>
          <w:iCs w:val="0"/>
          <w:caps w:val="0"/>
          <w:color w:val="auto"/>
          <w:spacing w:val="0"/>
          <w:sz w:val="28"/>
          <w:szCs w:val="28"/>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На современном этапе особую роль играют вопросы совершенствования качества образования в рамках предоставления образовательных услуг вузами. Вопросы социально-экономического и научно-технического развития тесно связаны с концепцией образовательного менеджмента.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Образовательная и воспитательная деятельность направлена не только на обучение и формирование определенного уровня приобретенных знаний, но и развитие у них самостоятельной работы согласно поставленным педагогическим целям и задачам в рамках индивидуальных способностей. В данном случае педагогический процесс формирует не только профессиональные навыки и знания, но и способствует самоопределению личности и реализации возможностей развития способностей и не только тех, которые даны человеку природой, но и тех, которые формируются в процессе обучения, где важным аспектом служит индивидуализация знаний и навыков.</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Следует отметить, что индивидуализация образовательных технологий проявляется в тех возможностях, которые предоставляет образовательная программа. Именно она определяет разнообразие знаний и связь их видов по статусу и назначению в рамках соответствующих компетенций для развития индивидуальных способностей обучаемых. Последние время корректировке и модернизации рабочих и обучающих программ уделяется особое внимание. Ведь детализация образовательной программы формирует стратегию профессионального становления и индивидуального развития личности.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Актуальность исследования дифференцированного и индивидуального подхода в образовании обусловлена существенными изменениями, которые осуществляются при переходе к инновационным образовательным стандартам в системе общего российского образования. Реформирование образования происходит на основании ценностей и принципов гуманистической парадигмы, поэтому для организации индивидуального и дифференцированного подходов важно определить их особенности, соответствующие гуманистическим принципам.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Проблем индивидуализации и дифференциации образовательного процесса исследуется начиная с XX века в зарубежных источниках, среди российских ученых, данной проблеме посвящали свои работы такие известные исследователи, как П.П. Блонского, И.И. Резвицкого, Б.М. Тепловой, И. С. Якиманская и др.</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Представляется необходимым рассмотреть определения представленных подходов, так, например, И.П. Подласый пишет о том, что важнейшим принципом педагогики является индивидуальный подход, по его мнению, он основывается на глубоком знании черт личности человека и условий жизни и заключается в управлении развитием человека. Правильным следует считать приспособление к индивидуальным особенностям форм и методов педагогического воздействия, а не приспособление целей основного содержания к отдельному ученику, при этом направлено должно быть это обеспечение запроектированного уровня развития личности. [2, с. 136].</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Обращаясь к мнению И.С. Якиманской, следует отметить, что именно индивидуальный подход необходимо считать ключевым психолого-педагогическим принципом, в соответствии с которым в обучении может персонифицировано учитываться индивидуальность каждого обучающегося. Именно эта индивидуальность и будет считаться проявлением особенностей его психофизиологической конституции и уникальности [5, c.51].</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В психологическом словаре дается сходное определение индивидуального подхода «это важнейший психолого-педагогический принцип, согласно которому в учебно-воспитательной работе с детьми учитываются индивидуальные особенности каждого ребенка» [3, с. 135].</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Е.В. Бондаревская в своей работе отмечает, что в качестве принципа рассматривается дифференцированный подход к обучению в педагогике, при этом обычно используются следующие категории: «содержание образования, способы организации учебной деятельности, критерии эффективности образовательного процесса, целеполагание и пр.» [1, с. 116]. Селевко Г.К. определяет дифференцированный подход в обучении как комплекс мероприятий, обеспечивающих обучение в гомогенных группах, таких как: методические, психолого-педагогические и организационно-управленческие» [4, с. 79]. Следовательно, в данном случае акцент сделан на организацию дифференцированного подхода, а психолого-педагогические аспекты не раскрываются, а просто обозначены.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Индивидуальный и дифференцированный подходы как принципы обучения являются основными ориентирами в преподавательской деятельности. Свою точку зрения будем основывать на понимании принципов обучения и гуманистических взглядах, следовательно, можно утверждать, что индивидуальный подход является принципом образования с целью становления личности посредством учета индивидуальных особенностей учащихся (физиологических, психологических, социальных и пр.) в условиях индивидуальных либо коллективных форм учебной деятельности, дифференцированный подход – принцип образования с целью развития личности путем учета индивидуальных особенностей через особенности группы. Это означает, что они формируют условия для становления личности, для самореализации в разнообразных учебных ситуациях и могут действенно дополнять друг друга.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Традиционная модель образования содержит в себе большинство определений понятий «индивидуального» и «дифференцированного» подходов. На общие закономерности познавательной деятельности сориентирована именно традиционная модель обучения. В качестве объекта педагогического воздействия рассматривается ученик, который должен обладать определенными знаниями и умениями. В свою очередь, обучаемость ученика является наиболее общей способностью, которую можно считать предпосылкой успешной деятельности.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Таким образом, что изменение образовательных потребностей и процесса их реализации требуют повышенного внимания к технологиям обучения и особенно к применению дифференцированного и индивидуального подходов. Активно происходит реорганизация образовательного процесса.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default" w:ascii="Times New Roman" w:hAnsi="Times New Roman" w:cs="Times New Roman"/>
          <w:color w:val="auto"/>
          <w:sz w:val="28"/>
          <w:szCs w:val="28"/>
        </w:rPr>
      </w:pPr>
      <w:r>
        <w:rPr>
          <w:rFonts w:hint="default" w:ascii="Times New Roman" w:hAnsi="Times New Roman" w:eastAsia="Segoe UI" w:cs="Times New Roman"/>
          <w:i w:val="0"/>
          <w:iCs w:val="0"/>
          <w:caps w:val="0"/>
          <w:color w:val="auto"/>
          <w:spacing w:val="0"/>
          <w:sz w:val="28"/>
          <w:szCs w:val="28"/>
          <w:bdr w:val="none" w:color="auto" w:sz="0" w:space="0"/>
        </w:rPr>
        <w:t>Цели образования на данном этапе отражают не только требования государственного стандарта, но и стратегию вуза в подготовке соответствующего специалиста. Учитывая огромный интерес к проблеме индивидуализации и дифференциации в сфере образования в международном научном сообществе, данные подходы, как технологии обучения находятся на стадии своего развитии.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both"/>
        <w:rPr>
          <w:rFonts w:hint="default" w:ascii="Times New Roman" w:hAnsi="Times New Roman" w:eastAsia="Segoe UI" w:cs="Times New Roman"/>
          <w:i w:val="0"/>
          <w:iCs w:val="0"/>
          <w:caps w:val="0"/>
          <w:color w:val="auto"/>
          <w:spacing w:val="0"/>
          <w:sz w:val="28"/>
          <w:szCs w:val="28"/>
        </w:rPr>
      </w:pPr>
      <w:r>
        <w:rPr>
          <w:rFonts w:hint="default" w:ascii="Times New Roman" w:hAnsi="Times New Roman" w:eastAsia="Segoe UI" w:cs="Times New Roman"/>
          <w:i w:val="0"/>
          <w:iCs w:val="0"/>
          <w:caps w:val="0"/>
          <w:color w:val="auto"/>
          <w:spacing w:val="0"/>
          <w:sz w:val="28"/>
          <w:szCs w:val="28"/>
          <w:bdr w:val="none" w:color="auto" w:sz="0" w:space="0"/>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0"/>
        <w:jc w:val="both"/>
        <w:rPr>
          <w:rFonts w:hint="default" w:ascii="Times New Roman" w:hAnsi="Times New Roman" w:eastAsia="Segoe UI" w:cs="Times New Roman"/>
          <w:i w:val="0"/>
          <w:iCs w:val="0"/>
          <w:caps w:val="0"/>
          <w:color w:val="auto"/>
          <w:spacing w:val="0"/>
          <w:sz w:val="28"/>
          <w:szCs w:val="28"/>
        </w:rPr>
      </w:pPr>
      <w:r>
        <w:rPr>
          <w:rStyle w:val="8"/>
          <w:rFonts w:hint="default" w:ascii="Times New Roman" w:hAnsi="Times New Roman" w:eastAsia="Segoe UI" w:cs="Times New Roman"/>
          <w:i w:val="0"/>
          <w:iCs w:val="0"/>
          <w:caps w:val="0"/>
          <w:color w:val="auto"/>
          <w:spacing w:val="0"/>
          <w:sz w:val="28"/>
          <w:szCs w:val="28"/>
          <w:bdr w:val="none" w:color="auto" w:sz="0" w:space="0"/>
        </w:rPr>
        <w:t>Список литературы:</w:t>
      </w:r>
      <w:r>
        <w:rPr>
          <w:rFonts w:hint="default" w:ascii="Times New Roman" w:hAnsi="Times New Roman" w:eastAsia="Segoe UI" w:cs="Times New Roman"/>
          <w:i w:val="0"/>
          <w:iCs w:val="0"/>
          <w:caps w:val="0"/>
          <w:color w:val="auto"/>
          <w:spacing w:val="0"/>
          <w:sz w:val="28"/>
          <w:szCs w:val="28"/>
          <w:bdr w:val="none" w:color="auto" w:sz="0" w:space="0"/>
        </w:rPr>
        <w:br w:type="textWrapping"/>
      </w:r>
      <w:r>
        <w:rPr>
          <w:rFonts w:hint="default" w:ascii="Times New Roman" w:hAnsi="Times New Roman" w:eastAsia="Segoe UI" w:cs="Times New Roman"/>
          <w:i w:val="0"/>
          <w:iCs w:val="0"/>
          <w:caps w:val="0"/>
          <w:color w:val="auto"/>
          <w:spacing w:val="0"/>
          <w:sz w:val="28"/>
          <w:szCs w:val="28"/>
          <w:bdr w:val="none" w:color="auto" w:sz="0" w:space="0"/>
        </w:rPr>
        <w:t>1. Бондаревская Е.В. Смыслы и стратегии личностно-ориентированного воспитания // Педагогика. – 2001. – № 1. – С.17-24.</w:t>
      </w:r>
      <w:r>
        <w:rPr>
          <w:rFonts w:hint="default" w:ascii="Times New Roman" w:hAnsi="Times New Roman" w:eastAsia="Segoe UI" w:cs="Times New Roman"/>
          <w:i w:val="0"/>
          <w:iCs w:val="0"/>
          <w:caps w:val="0"/>
          <w:color w:val="auto"/>
          <w:spacing w:val="0"/>
          <w:sz w:val="28"/>
          <w:szCs w:val="28"/>
          <w:bdr w:val="none" w:color="auto" w:sz="0" w:space="0"/>
        </w:rPr>
        <w:br w:type="textWrapping"/>
      </w:r>
      <w:r>
        <w:rPr>
          <w:rFonts w:hint="default" w:ascii="Times New Roman" w:hAnsi="Times New Roman" w:eastAsia="Segoe UI" w:cs="Times New Roman"/>
          <w:i w:val="0"/>
          <w:iCs w:val="0"/>
          <w:caps w:val="0"/>
          <w:color w:val="auto"/>
          <w:spacing w:val="0"/>
          <w:sz w:val="28"/>
          <w:szCs w:val="28"/>
          <w:bdr w:val="none" w:color="auto" w:sz="0" w:space="0"/>
        </w:rPr>
        <w:t>2. Подласый И.П. Педагогика: новый курс. – М.: Наука, 1996. – 576(747) с.</w:t>
      </w:r>
      <w:r>
        <w:rPr>
          <w:rFonts w:hint="default" w:ascii="Times New Roman" w:hAnsi="Times New Roman" w:eastAsia="Segoe UI" w:cs="Times New Roman"/>
          <w:i w:val="0"/>
          <w:iCs w:val="0"/>
          <w:caps w:val="0"/>
          <w:color w:val="auto"/>
          <w:spacing w:val="0"/>
          <w:sz w:val="28"/>
          <w:szCs w:val="28"/>
          <w:bdr w:val="none" w:color="auto" w:sz="0" w:space="0"/>
        </w:rPr>
        <w:br w:type="textWrapping"/>
      </w:r>
      <w:r>
        <w:rPr>
          <w:rFonts w:hint="default" w:ascii="Times New Roman" w:hAnsi="Times New Roman" w:eastAsia="Segoe UI" w:cs="Times New Roman"/>
          <w:i w:val="0"/>
          <w:iCs w:val="0"/>
          <w:caps w:val="0"/>
          <w:color w:val="auto"/>
          <w:spacing w:val="0"/>
          <w:sz w:val="28"/>
          <w:szCs w:val="28"/>
          <w:bdr w:val="none" w:color="auto" w:sz="0" w:space="0"/>
        </w:rPr>
        <w:t>3. Психологический словарь / Под ред. П.С. Гуревича. – М.: ОЛТ Медиа Групп, ОЛМА Пресс Образование, 2007. – 802 с.</w:t>
      </w:r>
      <w:r>
        <w:rPr>
          <w:rFonts w:hint="default" w:ascii="Times New Roman" w:hAnsi="Times New Roman" w:eastAsia="Segoe UI" w:cs="Times New Roman"/>
          <w:i w:val="0"/>
          <w:iCs w:val="0"/>
          <w:caps w:val="0"/>
          <w:color w:val="auto"/>
          <w:spacing w:val="0"/>
          <w:sz w:val="28"/>
          <w:szCs w:val="28"/>
          <w:bdr w:val="none" w:color="auto" w:sz="0" w:space="0"/>
        </w:rPr>
        <w:br w:type="textWrapping"/>
      </w:r>
      <w:r>
        <w:rPr>
          <w:rFonts w:hint="default" w:ascii="Times New Roman" w:hAnsi="Times New Roman" w:eastAsia="Segoe UI" w:cs="Times New Roman"/>
          <w:i w:val="0"/>
          <w:iCs w:val="0"/>
          <w:caps w:val="0"/>
          <w:color w:val="auto"/>
          <w:spacing w:val="0"/>
          <w:sz w:val="28"/>
          <w:szCs w:val="28"/>
          <w:bdr w:val="none" w:color="auto" w:sz="0" w:space="0"/>
        </w:rPr>
        <w:t>4. Селевко Г.К. Современные образовательные технологии. – М.: Народное образование, 1998. – 256 с.</w:t>
      </w:r>
      <w:r>
        <w:rPr>
          <w:rFonts w:hint="default" w:ascii="Times New Roman" w:hAnsi="Times New Roman" w:eastAsia="Segoe UI" w:cs="Times New Roman"/>
          <w:i w:val="0"/>
          <w:iCs w:val="0"/>
          <w:caps w:val="0"/>
          <w:color w:val="auto"/>
          <w:spacing w:val="0"/>
          <w:sz w:val="28"/>
          <w:szCs w:val="28"/>
          <w:bdr w:val="none" w:color="auto" w:sz="0" w:space="0"/>
        </w:rPr>
        <w:br w:type="textWrapping"/>
      </w:r>
      <w:r>
        <w:rPr>
          <w:rFonts w:hint="default" w:ascii="Times New Roman" w:hAnsi="Times New Roman" w:eastAsia="Segoe UI" w:cs="Times New Roman"/>
          <w:i w:val="0"/>
          <w:iCs w:val="0"/>
          <w:caps w:val="0"/>
          <w:color w:val="auto"/>
          <w:spacing w:val="0"/>
          <w:sz w:val="28"/>
          <w:szCs w:val="28"/>
          <w:bdr w:val="none" w:color="auto" w:sz="0" w:space="0"/>
        </w:rPr>
        <w:t>5. Якиманская И.С. Личностно-ориентированное обучение в современной школе. – М.: Педагогика, 1996. – 96с.</w:t>
      </w:r>
    </w:p>
    <w:p>
      <w:pPr>
        <w:rPr>
          <w:rFonts w:hint="default" w:ascii="Times New Roman" w:hAnsi="Times New Roman" w:cs="Times New Roman"/>
          <w:i/>
          <w:color w:val="auto"/>
          <w:sz w:val="28"/>
          <w:szCs w:val="28"/>
        </w:rPr>
      </w:pPr>
    </w:p>
    <w:p>
      <w:pPr>
        <w:rPr>
          <w:rFonts w:hint="default" w:ascii="Times New Roman" w:hAnsi="Times New Roman" w:cs="Times New Roman"/>
          <w:color w:val="auto"/>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Sitka 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 w:name="Yu Gothic UI Semibold">
    <w:panose1 w:val="020B0700000000000000"/>
    <w:charset w:val="80"/>
    <w:family w:val="auto"/>
    <w:pitch w:val="default"/>
    <w:sig w:usb0="E00002FF" w:usb1="2AC7FDFF" w:usb2="00000016" w:usb3="00000000" w:csb0="2002009F" w:csb1="00000000"/>
  </w:font>
  <w:font w:name="Baskerville Old Face">
    <w:panose1 w:val="020206020805050203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Harrington">
    <w:panose1 w:val="04040505050A020207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aterial Icons">
    <w:panose1 w:val="02000503000000000000"/>
    <w:charset w:val="00"/>
    <w:family w:val="auto"/>
    <w:pitch w:val="default"/>
    <w:sig w:usb0="00000001" w:usb1="12000000" w:usb2="04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V Boli">
    <w:panose1 w:val="02000500030200090000"/>
    <w:charset w:val="00"/>
    <w:family w:val="auto"/>
    <w:pitch w:val="default"/>
    <w:sig w:usb0="00000003" w:usb1="00000000" w:usb2="00000100" w:usb3="00000000" w:csb0="00000001" w:csb1="00000000"/>
  </w:font>
  <w:font w:name="Myanmar Text">
    <w:panose1 w:val="020B0502040204020203"/>
    <w:charset w:val="00"/>
    <w:family w:val="auto"/>
    <w:pitch w:val="default"/>
    <w:sig w:usb0="80000003" w:usb1="00000000" w:usb2="00000400" w:usb3="00000000" w:csb0="00000001" w:csb1="00000000"/>
  </w:font>
  <w:font w:name="Nirmala UI">
    <w:panose1 w:val="020B0502040204020203"/>
    <w:charset w:val="00"/>
    <w:family w:val="auto"/>
    <w:pitch w:val="default"/>
    <w:sig w:usb0="80FF8023" w:usb1="0200004A" w:usb2="00000200" w:usb3="00040000" w:csb0="00000001" w:csb1="00000000"/>
  </w:font>
  <w:font w:name="Segoe MDL2 Assets">
    <w:panose1 w:val="050A0102010101010101"/>
    <w:charset w:val="00"/>
    <w:family w:val="auto"/>
    <w:pitch w:val="default"/>
    <w:sig w:usb0="00000000" w:usb1="1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Rockwell Condensed">
    <w:panose1 w:val="02060603050405020104"/>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6A"/>
    <w:rsid w:val="000205A4"/>
    <w:rsid w:val="000B40FB"/>
    <w:rsid w:val="00117CAA"/>
    <w:rsid w:val="001D3FC4"/>
    <w:rsid w:val="002F21D4"/>
    <w:rsid w:val="002F5CA6"/>
    <w:rsid w:val="003F107D"/>
    <w:rsid w:val="004274CE"/>
    <w:rsid w:val="00504D52"/>
    <w:rsid w:val="005919F9"/>
    <w:rsid w:val="005D6FC8"/>
    <w:rsid w:val="00632A48"/>
    <w:rsid w:val="006B773B"/>
    <w:rsid w:val="007919AA"/>
    <w:rsid w:val="008D00BB"/>
    <w:rsid w:val="00954FAF"/>
    <w:rsid w:val="009D33DC"/>
    <w:rsid w:val="009D4B59"/>
    <w:rsid w:val="00A02D56"/>
    <w:rsid w:val="00A20260"/>
    <w:rsid w:val="00B17C75"/>
    <w:rsid w:val="00B55399"/>
    <w:rsid w:val="00B924A3"/>
    <w:rsid w:val="00C53202"/>
    <w:rsid w:val="00D02E88"/>
    <w:rsid w:val="00D0776A"/>
    <w:rsid w:val="00D17356"/>
    <w:rsid w:val="00D571AF"/>
    <w:rsid w:val="00D9249E"/>
    <w:rsid w:val="00DD6297"/>
    <w:rsid w:val="00DF779C"/>
    <w:rsid w:val="00E17BAA"/>
    <w:rsid w:val="00E25853"/>
    <w:rsid w:val="00E65051"/>
    <w:rsid w:val="00E768EC"/>
    <w:rsid w:val="00EA1132"/>
    <w:rsid w:val="00EB744A"/>
    <w:rsid w:val="00ED5B88"/>
    <w:rsid w:val="00F446D7"/>
    <w:rsid w:val="00F541F5"/>
    <w:rsid w:val="3A5F731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4"/>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15"/>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Strong"/>
    <w:basedOn w:val="5"/>
    <w:qFormat/>
    <w:uiPriority w:val="22"/>
    <w:rPr>
      <w:b/>
      <w:bCs/>
    </w:rPr>
  </w:style>
  <w:style w:type="paragraph" w:styleId="9">
    <w:name w:val="Balloon Text"/>
    <w:basedOn w:val="1"/>
    <w:link w:val="13"/>
    <w:semiHidden/>
    <w:unhideWhenUsed/>
    <w:uiPriority w:val="99"/>
    <w:pPr>
      <w:spacing w:after="0" w:line="240" w:lineRule="auto"/>
    </w:pPr>
    <w:rPr>
      <w:rFonts w:ascii="Tahoma" w:hAnsi="Tahoma" w:cs="Tahoma"/>
      <w:sz w:val="16"/>
      <w:szCs w:val="16"/>
    </w:r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1">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2">
    <w:name w:val="List Paragraph"/>
    <w:basedOn w:val="1"/>
    <w:qFormat/>
    <w:uiPriority w:val="34"/>
    <w:pPr>
      <w:ind w:left="720"/>
      <w:contextualSpacing/>
    </w:pPr>
  </w:style>
  <w:style w:type="character" w:customStyle="1" w:styleId="13">
    <w:name w:val="Текст выноски Знак"/>
    <w:basedOn w:val="5"/>
    <w:link w:val="9"/>
    <w:semiHidden/>
    <w:uiPriority w:val="99"/>
    <w:rPr>
      <w:rFonts w:ascii="Tahoma" w:hAnsi="Tahoma" w:cs="Tahoma"/>
      <w:sz w:val="16"/>
      <w:szCs w:val="16"/>
    </w:rPr>
  </w:style>
  <w:style w:type="character" w:customStyle="1" w:styleId="14">
    <w:name w:val="Заголовок 2 Знак"/>
    <w:basedOn w:val="5"/>
    <w:link w:val="3"/>
    <w:uiPriority w:val="9"/>
    <w:rPr>
      <w:rFonts w:ascii="Times New Roman" w:hAnsi="Times New Roman" w:eastAsia="Times New Roman" w:cs="Times New Roman"/>
      <w:b/>
      <w:bCs/>
      <w:sz w:val="36"/>
      <w:szCs w:val="36"/>
    </w:rPr>
  </w:style>
  <w:style w:type="character" w:customStyle="1" w:styleId="15">
    <w:name w:val="Заголовок 3 Знак"/>
    <w:basedOn w:val="5"/>
    <w:link w:val="4"/>
    <w:semiHidden/>
    <w:uiPriority w:val="9"/>
    <w:rPr>
      <w:rFonts w:asciiTheme="majorHAnsi" w:hAnsiTheme="majorHAnsi" w:eastAsiaTheme="majorEastAsia" w:cstheme="majorBidi"/>
      <w:b/>
      <w:bCs/>
      <w:color w:val="4F81BD" w:themeColor="accent1"/>
    </w:rPr>
  </w:style>
  <w:style w:type="character" w:customStyle="1" w:styleId="16">
    <w:name w:val="hdq_question_number"/>
    <w:basedOn w:val="5"/>
    <w:uiPriority w:val="0"/>
  </w:style>
  <w:style w:type="paragraph" w:customStyle="1" w:styleId="17">
    <w:name w:val="ques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num"/>
    <w:basedOn w:val="5"/>
    <w:uiPriority w:val="0"/>
  </w:style>
  <w:style w:type="character" w:customStyle="1" w:styleId="19">
    <w:name w:val="Заголовок 1 Знак"/>
    <w:basedOn w:val="5"/>
    <w:link w:val="2"/>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72056-163F-4C53-BC54-B95CF1671A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224</Words>
  <Characters>1279</Characters>
  <Lines>10</Lines>
  <Paragraphs>2</Paragraphs>
  <TotalTime>6</TotalTime>
  <ScaleCrop>false</ScaleCrop>
  <LinksUpToDate>false</LinksUpToDate>
  <CharactersWithSpaces>1501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2023-03-13T06:38:00Z</dcterms:created>
  <dc:creator>Admin</dc:creator>
  <cp:lastModifiedBy>user</cp:lastModifiedBy>
  <dcterms:modified xsi:type="dcterms:W3CDTF">2023-03-24T06:58:17Z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3C3E634BB6B240ADB4E6E1EC2A76A963</vt:lpwstr>
  </property>
</Properties>
</file>