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4C" w:rsidRPr="00BC1F75" w:rsidRDefault="003C30B3" w:rsidP="00BC1F7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12D4C" w:rsidRPr="00BC1F75">
        <w:rPr>
          <w:rFonts w:ascii="Times New Roman" w:hAnsi="Times New Roman" w:cs="Times New Roman"/>
          <w:b/>
          <w:sz w:val="24"/>
          <w:szCs w:val="24"/>
        </w:rPr>
        <w:t>ГУ «Основная общеобразовательная школа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 образования</w:t>
      </w:r>
      <w:r w:rsidR="00512D4C" w:rsidRPr="00BC1F75">
        <w:rPr>
          <w:rFonts w:ascii="Times New Roman" w:hAnsi="Times New Roman" w:cs="Times New Roman"/>
          <w:b/>
          <w:sz w:val="24"/>
          <w:szCs w:val="24"/>
        </w:rPr>
        <w:t xml:space="preserve"> Щербакти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12D4C" w:rsidRPr="00BC1F75">
        <w:rPr>
          <w:rFonts w:ascii="Times New Roman" w:hAnsi="Times New Roman" w:cs="Times New Roman"/>
          <w:b/>
          <w:sz w:val="24"/>
          <w:szCs w:val="24"/>
        </w:rPr>
        <w:t>ского района</w:t>
      </w:r>
      <w:r>
        <w:rPr>
          <w:rFonts w:ascii="Times New Roman" w:hAnsi="Times New Roman" w:cs="Times New Roman"/>
          <w:b/>
          <w:sz w:val="24"/>
          <w:szCs w:val="24"/>
        </w:rPr>
        <w:t>, управления образования Павлодарской области</w:t>
      </w:r>
      <w:r w:rsidR="00512D4C" w:rsidRPr="00BC1F75">
        <w:rPr>
          <w:rFonts w:ascii="Times New Roman" w:hAnsi="Times New Roman" w:cs="Times New Roman"/>
          <w:b/>
          <w:sz w:val="24"/>
          <w:szCs w:val="24"/>
        </w:rPr>
        <w:t>»</w:t>
      </w: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1F75">
        <w:rPr>
          <w:rFonts w:ascii="Times New Roman" w:hAnsi="Times New Roman" w:cs="Times New Roman"/>
          <w:b/>
          <w:sz w:val="28"/>
          <w:szCs w:val="28"/>
        </w:rPr>
        <w:t>Тема</w:t>
      </w:r>
      <w:r w:rsidRPr="00BC1F75">
        <w:rPr>
          <w:rFonts w:ascii="Times New Roman" w:hAnsi="Times New Roman" w:cs="Times New Roman"/>
          <w:b/>
          <w:sz w:val="44"/>
          <w:szCs w:val="44"/>
        </w:rPr>
        <w:t>:</w:t>
      </w:r>
    </w:p>
    <w:p w:rsidR="00512D4C" w:rsidRPr="00BC1F75" w:rsidRDefault="00512D4C" w:rsidP="00BC1F75">
      <w:pPr>
        <w:spacing w:line="36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C1F75">
        <w:rPr>
          <w:rFonts w:ascii="Times New Roman" w:hAnsi="Times New Roman" w:cs="Times New Roman"/>
          <w:b/>
          <w:i/>
          <w:sz w:val="44"/>
          <w:szCs w:val="44"/>
        </w:rPr>
        <w:t>«Работа с семьями учащихся оставшихся без попечения, сирот и находящихся на патронатном воспитании»</w:t>
      </w: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512D4C" w:rsidRPr="00BC1F75" w:rsidRDefault="00410754" w:rsidP="00BC1F75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2D4C" w:rsidRPr="00BC1F75">
        <w:rPr>
          <w:rFonts w:ascii="Times New Roman" w:hAnsi="Times New Roman" w:cs="Times New Roman"/>
          <w:sz w:val="24"/>
          <w:szCs w:val="24"/>
        </w:rPr>
        <w:t xml:space="preserve">ГУ «Основная общеобразовательная школа №2 </w:t>
      </w:r>
    </w:p>
    <w:p w:rsidR="00512D4C" w:rsidRPr="00BC1F75" w:rsidRDefault="00512D4C" w:rsidP="00BC1F75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 xml:space="preserve">Щербактинского района»: </w:t>
      </w:r>
    </w:p>
    <w:p w:rsidR="00512D4C" w:rsidRPr="00BC1F75" w:rsidRDefault="00512D4C" w:rsidP="00BC1F75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>Глазинская Анна Владимировна</w:t>
      </w:r>
    </w:p>
    <w:p w:rsidR="00512D4C" w:rsidRDefault="00512D4C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754" w:rsidRPr="00BC1F75" w:rsidRDefault="00410754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D4C" w:rsidRPr="00BC1F75" w:rsidRDefault="00512D4C" w:rsidP="00BC1F75">
      <w:pPr>
        <w:pStyle w:val="ab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12D4C" w:rsidRPr="00BC1F75" w:rsidRDefault="00512D4C" w:rsidP="00BC1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D4C" w:rsidRPr="00BC1F75" w:rsidRDefault="003C30B3" w:rsidP="00BC1F7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Шарбакты 2022</w:t>
      </w:r>
      <w:r w:rsidR="00512D4C" w:rsidRPr="00BC1F7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12D4C" w:rsidRDefault="00512D4C" w:rsidP="00BC1F75">
      <w:pPr>
        <w:pStyle w:val="a3"/>
        <w:shd w:val="clear" w:color="auto" w:fill="FFFFFF"/>
        <w:spacing w:before="0" w:beforeAutospacing="0" w:after="270" w:afterAutospacing="0" w:line="360" w:lineRule="auto"/>
        <w:ind w:left="-567"/>
        <w:jc w:val="both"/>
        <w:textAlignment w:val="baseline"/>
        <w:rPr>
          <w:b/>
        </w:rPr>
      </w:pPr>
      <w:r w:rsidRPr="00BC1F75">
        <w:rPr>
          <w:b/>
        </w:rPr>
        <w:lastRenderedPageBreak/>
        <w:t>Введение</w:t>
      </w:r>
    </w:p>
    <w:p w:rsidR="001A0E35" w:rsidRPr="00BC1F75" w:rsidRDefault="001A0E3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  <w:shd w:val="clear" w:color="auto" w:fill="FFFFFF"/>
        </w:rPr>
        <w:t>Патронатное воспитание – форма устройства ребенка в семью при обязательном разграничении прав и обязанностей по защите прав и законных интересов ребенка между патронатным воспитателем и уполномоченной организацией органа опеки и попечительства. Смысл введения этой формы устройства – это необходимость обеспечить профессиональную работу с ребенком и семьей как до, так и после помещения ребенка в семью.</w:t>
      </w:r>
      <w:r w:rsidR="00857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F75">
        <w:rPr>
          <w:rFonts w:ascii="Times New Roman" w:hAnsi="Times New Roman" w:cs="Times New Roman"/>
          <w:sz w:val="24"/>
          <w:szCs w:val="24"/>
          <w:shd w:val="clear" w:color="auto" w:fill="FFFFFF"/>
        </w:rPr>
        <w:t>Патронатное воспитание является более гибкой формой устройства детей в семью и позволяет жить в семье ребенку любого возраста, как при наличии у него установленного юридического статуса, так и непосредственно сразу после изъятия из семьи, вместо помещения его в приют.</w:t>
      </w:r>
    </w:p>
    <w:p w:rsidR="0026212D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  <w:rPr>
          <w:rStyle w:val="c2"/>
        </w:rPr>
      </w:pPr>
      <w:r w:rsidRPr="00BC1F75">
        <w:rPr>
          <w:rStyle w:val="c2"/>
        </w:rPr>
        <w:t>Важнейшей организационной формой социально-педагогической поддержки детей-сирот в детском доме-школе является модель социально-психолого-педагогического сопровождения. Психологическое подразделение службы социально-педагогической поддержки представлено специалистами психологами, социальное - социальными педагогами, коррекционно-педагогическое - специалистами логопедами и учителем-дефектологом. Служба социально-педагогической поддержки детей-сирот в своей деятельности руководствуется международной конвенцией о правах ребенка, законом «Об образовании», нормативными документами, Уставом детского дома, должностными обязанностями специалистов.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  <w:b/>
        </w:rPr>
        <w:t xml:space="preserve"> Цель деятельности службы</w:t>
      </w:r>
      <w:r w:rsidRPr="00BC1F75">
        <w:rPr>
          <w:rStyle w:val="c2"/>
        </w:rPr>
        <w:t>: поддержка естественного развития социально адаптированной личности воспитанника детского дома, способной к самопознанию, самосовершенствованию в самостоятельной жизни.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В решении проблем, возникающих в работе службы социально-педагогической поддержки, специалисты, прежде всего, руководствуются интересами ребенка.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Можно выделить следующие направления деятельности по социально-педагогической поддержке детей-сирот: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1. Диагностическое направление.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Такой компонент как диагностика имеет значение для выявления проблем ребенка и субъектного потенциала их разрешения. Диагностика выступает неотъемлемой составляющей процесса поддержки, от ее качества зависит успешность деятельности всех специалистов службы социально-педагогической поддержки.</w:t>
      </w:r>
      <w:r w:rsidR="0026212D" w:rsidRPr="00BC1F75">
        <w:rPr>
          <w:rStyle w:val="c2"/>
        </w:rPr>
        <w:t xml:space="preserve"> Педагоги </w:t>
      </w:r>
      <w:r w:rsidRPr="00BC1F75">
        <w:rPr>
          <w:rStyle w:val="c2"/>
        </w:rPr>
        <w:t xml:space="preserve">опираются на знание возрастных особенностей детей, проводят динамическое наблюдение и обследование воспитанников. </w:t>
      </w:r>
      <w:r w:rsidR="0026212D" w:rsidRPr="00BC1F75">
        <w:rPr>
          <w:rStyle w:val="c2"/>
        </w:rPr>
        <w:t xml:space="preserve">Задачами </w:t>
      </w:r>
      <w:r w:rsidRPr="00BC1F75">
        <w:rPr>
          <w:rStyle w:val="c2"/>
        </w:rPr>
        <w:t>выступают: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· консультирован</w:t>
      </w:r>
      <w:r w:rsidR="0026212D" w:rsidRPr="00BC1F75">
        <w:rPr>
          <w:rStyle w:val="c2"/>
        </w:rPr>
        <w:t>ие воспитателей</w:t>
      </w:r>
      <w:r w:rsidRPr="00BC1F75">
        <w:rPr>
          <w:rStyle w:val="c2"/>
        </w:rPr>
        <w:t xml:space="preserve"> в вопросах коррекционно-развивающего воспитания и обучения;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· выработка индивидуальных комплексных программ сопровождения развития воспитанников.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lastRenderedPageBreak/>
        <w:t>2. Профилактическое направление.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Цель деятельности специалистов - предупреждение возможного неблагополучия в психическом развитии воспитанников и эмоциональных срывов, устранение психофизических перегрузок и т.д. В основе профилактической работы лежит создание максимально благоприятных условий для гармоничного развития личности ребенка в стенах детского дома, поддержание психологически комфортного климата жизнедеятельности.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3. Психолого-педагогическое просвещение.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Организации более высокого уровня деятельности педагогов способствует эффективная система педагогических советов и методических объединений. Эта форма работы обеспечивает наибольшую продуктивность интеграции воспитательской работы.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4. Консультирование.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Это направление предполагает консультирование детей и воспитателей по результатам диагностики и социологических исследований, посещение уроков психологами, социальными педагогами, логопедами, (при необходимости консультирование воспитателей, администрации по итогам наблюдения за процессом обучения воспитанников детского дома). Специалисты обсуждают возможные варианты решения проблемы, позитивные и негативные стороны разных решений, строят прогнозы эффективности, помогают выбрать различные методы. Бывших воспитанников консультируют социальные педагоги и психологи, организуя помощь в решении возникших проблем. На консультациях поднимается широкий спектр жизненных проблем, которые можно определенным образом квалифицировать как проблемы трудоустройства, защиты прав и законных интересов, помощь в решении проблем общения, построения семейных отношений и т. д.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5. Коррекционно-развивающее направление.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Данное направление деятельности является одним из основных. Особенности развития личности воспитанников детского дома определяют основные аспекты воздействия. Особое внимание уделяется обогащению и расширению конкретного чувственного опыта, знаний, форм</w:t>
      </w:r>
      <w:r w:rsidR="003C30B3">
        <w:rPr>
          <w:rStyle w:val="c2"/>
        </w:rPr>
        <w:t>ированию коммуникативных умений</w:t>
      </w:r>
      <w:r w:rsidRPr="00BC1F75">
        <w:rPr>
          <w:rStyle w:val="c2"/>
        </w:rPr>
        <w:t>.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6. Коррекционное направление.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>Коррекционное направление работы построено с учетом данных социально-психолого-педагогического диагностирования детей и включает в себя индивидуальную и групповую формы работы. Индивидуальная работа направлена на коррекцию личностных особенностей детей, групповая - на изменение форм межличностного общения, поведения и др</w:t>
      </w:r>
    </w:p>
    <w:p w:rsidR="001A0E35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>7. Социально-развивающее направление.</w:t>
      </w:r>
    </w:p>
    <w:p w:rsidR="001A0E35" w:rsidRPr="00BC1F75" w:rsidRDefault="001A0E35" w:rsidP="00BC1F75">
      <w:pPr>
        <w:pStyle w:val="c3"/>
        <w:shd w:val="clear" w:color="auto" w:fill="FFFFFF"/>
        <w:spacing w:before="0" w:beforeAutospacing="0" w:after="0" w:afterAutospacing="0" w:line="360" w:lineRule="auto"/>
        <w:ind w:left="-567" w:firstLine="708"/>
        <w:jc w:val="both"/>
      </w:pPr>
      <w:r w:rsidRPr="00BC1F75">
        <w:rPr>
          <w:rStyle w:val="c2"/>
        </w:rPr>
        <w:t xml:space="preserve">Оно ориентировано на создание </w:t>
      </w:r>
      <w:r w:rsidR="008E3D8B" w:rsidRPr="00BC1F75">
        <w:rPr>
          <w:rStyle w:val="c2"/>
        </w:rPr>
        <w:t>развивающей среды</w:t>
      </w:r>
      <w:r w:rsidRPr="00BC1F75">
        <w:rPr>
          <w:rStyle w:val="c2"/>
        </w:rPr>
        <w:t xml:space="preserve">, развитие склонностей, способностей, интересов детей, подготовка их к взрослой жизни вне стен детского дома. Работа </w:t>
      </w:r>
      <w:r w:rsidRPr="00BC1F75">
        <w:rPr>
          <w:rStyle w:val="c2"/>
        </w:rPr>
        <w:lastRenderedPageBreak/>
        <w:t>осуществляется в следующих направлениях: семейное воспитание, нормативно-правовое просвещение, повышение профессиональной ориентации, определение социальной роли и статуса, культурно-нравственное развитие. Социальный педагог выступает как организатор в сотрудничестве с администрацией, учителями, воспитателями и специалистами службы социально-педагогической поддержки детей-сирот.</w:t>
      </w:r>
    </w:p>
    <w:p w:rsidR="000C4463" w:rsidRPr="00BC1F75" w:rsidRDefault="001A0E35" w:rsidP="00BC1F75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BC1F75">
        <w:rPr>
          <w:rStyle w:val="c2"/>
        </w:rPr>
        <w:t xml:space="preserve">Помимо реабилитации и социальной адаптации детей-сирот и детей, оставшихся без попечения родителей, в сферу деятельности социальных педагогов входит социальная защита их прав. </w:t>
      </w:r>
    </w:p>
    <w:p w:rsidR="00E179CF" w:rsidRPr="00BC1F75" w:rsidRDefault="00E179CF" w:rsidP="00BC1F75">
      <w:pPr>
        <w:pStyle w:val="a3"/>
        <w:spacing w:before="0" w:beforeAutospacing="0" w:after="0" w:afterAutospacing="0" w:line="360" w:lineRule="auto"/>
        <w:ind w:left="-567" w:firstLine="709"/>
        <w:jc w:val="both"/>
      </w:pPr>
      <w:r w:rsidRPr="00BC1F75">
        <w:rPr>
          <w:rStyle w:val="a9"/>
          <w:b w:val="0"/>
          <w:bCs w:val="0"/>
        </w:rPr>
        <w:t>Детская социальная служба и детский социальный работник</w:t>
      </w:r>
      <w:r w:rsidRPr="00BC1F75">
        <w:t xml:space="preserve">, курирующий ребенка, регулярно посещает семью. Его роль — осуществление координации действий всех служб с этим ребенком, контроль, мониторинг развития ребенка, проведение регулярных обследований его развития. Он поддерживает постоянный контакт с ребенком и способен выявить проблемы ребенка на ранней стадии и организовать помощь других специалистов. </w:t>
      </w:r>
    </w:p>
    <w:p w:rsidR="00E179CF" w:rsidRPr="00BC1F75" w:rsidRDefault="00E179CF" w:rsidP="00BC1F75">
      <w:pPr>
        <w:pStyle w:val="a3"/>
        <w:spacing w:before="0" w:beforeAutospacing="0" w:after="0" w:afterAutospacing="0" w:line="360" w:lineRule="auto"/>
        <w:ind w:left="-567" w:firstLine="709"/>
        <w:jc w:val="both"/>
      </w:pPr>
      <w:r w:rsidRPr="00BC1F75">
        <w:t>Работа реабилитационной службы с ребенком, помещенным в патронатную семью, включает следующие компоненты:</w:t>
      </w:r>
    </w:p>
    <w:p w:rsidR="008E3D8B" w:rsidRPr="00BC1F75" w:rsidRDefault="008E3D8B" w:rsidP="00BC1F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709"/>
        <w:jc w:val="both"/>
        <w:rPr>
          <w:b/>
        </w:rPr>
      </w:pPr>
      <w:r w:rsidRPr="00BC1F75">
        <w:rPr>
          <w:rStyle w:val="a9"/>
          <w:bCs w:val="0"/>
          <w:iCs/>
        </w:rPr>
        <w:t xml:space="preserve">Работа </w:t>
      </w:r>
      <w:r w:rsidR="00E179CF" w:rsidRPr="00BC1F75">
        <w:rPr>
          <w:rStyle w:val="a9"/>
          <w:bCs w:val="0"/>
          <w:iCs/>
        </w:rPr>
        <w:t>психолога</w:t>
      </w:r>
      <w:r w:rsidR="00E179CF" w:rsidRPr="00BC1F75">
        <w:t xml:space="preserve"> продолжает проведение плановой психотерапевтической работы с ребенком. Кроме того, в кризисных ситуациях, он оказывает экстренную помощь семье и ребенку, проводит профилактику подобных ситу</w:t>
      </w:r>
      <w:r w:rsidRPr="00BC1F75">
        <w:t>аций. П</w:t>
      </w:r>
      <w:r w:rsidR="00E179CF" w:rsidRPr="00BC1F75">
        <w:t xml:space="preserve">сихолог также разрешает конфликты между патронатным ребенком и собственными детьми воспитателя. Он регулярно проводит тренинговые группы для патронатных воспитателей и кандидатов, посвященные особенностям детского развития. Взаимодействие с родителями ребенка предполагает контакты с кровными родственниками и патронатными воспитателями. Психолог оказывает помощь ребенку в поиске положительных моментов своего прошлого и в осмыслении и переработке отрицательного опыта своей семьи. Взаимодействие с патронатными воспитателями с момента помещения ребенка в семью носит постоянный характер. С одной стороны, — это образовательная работа: семинары и группы встреч для воспитателей, цель которых — предоставление информации, возможность обмена опытом и взаимной поддержки. С другой, — это терапевтическая практика, индивидуальная или семейная: обсуждение происходящего с ребенком и возникающих на каждом этапе адаптации трудностей, помощь в отделении проблем ребенка от проблем самих воспитателей и разрешение их совместно с психологической службой для взрослых. </w:t>
      </w:r>
    </w:p>
    <w:p w:rsidR="00F16B05" w:rsidRPr="003C30B3" w:rsidRDefault="00F16B05" w:rsidP="003C30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709"/>
        <w:jc w:val="both"/>
        <w:rPr>
          <w:b/>
        </w:rPr>
      </w:pPr>
      <w:r w:rsidRPr="00BC1F75">
        <w:rPr>
          <w:b/>
        </w:rPr>
        <w:t>Работа социального педагога с детьми- сиротами и детьми, оставшимися без попечения родителей.</w:t>
      </w:r>
    </w:p>
    <w:p w:rsidR="00F16B05" w:rsidRPr="00BC1F75" w:rsidRDefault="00F16B05" w:rsidP="00BC1F75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 xml:space="preserve">Основными задачами деятельности социального педагога, работающего в школе – интернате являются определение правового статуса ребенка, поступившего в учреждение, получение сведений о нем (дата рождения, местонахождение родителей и родственников, состояния </w:t>
      </w:r>
      <w:r w:rsidRPr="00BC1F75">
        <w:rPr>
          <w:rFonts w:ascii="Times New Roman" w:hAnsi="Times New Roman" w:cs="Times New Roman"/>
          <w:sz w:val="24"/>
          <w:szCs w:val="24"/>
        </w:rPr>
        <w:lastRenderedPageBreak/>
        <w:t xml:space="preserve">жилищно-бытовых условиях проживания ребенка, состояние здоровья) и оформление детей в школу-интернат. В ряде случаев </w:t>
      </w:r>
      <w:r w:rsidR="003C30B3">
        <w:rPr>
          <w:rFonts w:ascii="Times New Roman" w:hAnsi="Times New Roman" w:cs="Times New Roman"/>
          <w:sz w:val="24"/>
          <w:szCs w:val="24"/>
        </w:rPr>
        <w:t>социальный педагог принимает</w:t>
      </w:r>
      <w:r w:rsidRPr="00BC1F75">
        <w:rPr>
          <w:rFonts w:ascii="Times New Roman" w:hAnsi="Times New Roman" w:cs="Times New Roman"/>
          <w:sz w:val="24"/>
          <w:szCs w:val="24"/>
        </w:rPr>
        <w:t xml:space="preserve"> участие в процедуре  сбора материалов к лишению или ограничению родительских прав родителей несовершеннолетних детей. </w:t>
      </w:r>
    </w:p>
    <w:p w:rsidR="00F16B05" w:rsidRPr="00BC1F75" w:rsidRDefault="00F16B05" w:rsidP="00BC1F75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>При защите материальных прав воспитанников школы-интерната, к которым относят право на получение алиментов с родителей, пенсии (по утрате кормильца, социальная), социальный педагог осуществляет взаимодействие с такими учреждениями, как отдел социальной защиты, прокуратура, главы администрации районов, управление юстиции, пенсионный фонд, судебные приставы, суды, сберегательные банки.</w:t>
      </w:r>
    </w:p>
    <w:p w:rsidR="00F16B05" w:rsidRPr="00BC1F75" w:rsidRDefault="003C30B3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6B05" w:rsidRPr="00BC1F75">
        <w:rPr>
          <w:rFonts w:ascii="Times New Roman" w:hAnsi="Times New Roman" w:cs="Times New Roman"/>
          <w:sz w:val="24"/>
          <w:szCs w:val="24"/>
        </w:rPr>
        <w:t xml:space="preserve">оциально-педагогическая деятельность направлена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образованию, развитию и социальной защите личности. Работа представляет собой совокупность всех нормативных документов, которые использую в процессе своей работы, осуществляя социально-педагогическую поддержку детей-сирот и детей, оставшихся без попечения родителей, находящихся в школе-интернате. В своей работе </w:t>
      </w:r>
      <w:r>
        <w:rPr>
          <w:rFonts w:ascii="Times New Roman" w:hAnsi="Times New Roman" w:cs="Times New Roman"/>
          <w:sz w:val="24"/>
          <w:szCs w:val="24"/>
        </w:rPr>
        <w:t>социальный педагог руководствуется и выполняет</w:t>
      </w:r>
      <w:r w:rsidR="00F16B05" w:rsidRPr="00BC1F75">
        <w:rPr>
          <w:rFonts w:ascii="Times New Roman" w:hAnsi="Times New Roman" w:cs="Times New Roman"/>
          <w:sz w:val="24"/>
          <w:szCs w:val="24"/>
        </w:rPr>
        <w:t xml:space="preserve"> нормы, предусмотренные следующими нормативными документами: 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 xml:space="preserve">1. Конвенция ООН о правах ребенка 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 xml:space="preserve">2. Конституция РК 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 xml:space="preserve">3. Жилищный кодекс РК 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>4. Семейный кодекс РК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1F75">
        <w:rPr>
          <w:rFonts w:ascii="Times New Roman" w:hAnsi="Times New Roman" w:cs="Times New Roman"/>
          <w:sz w:val="24"/>
          <w:szCs w:val="24"/>
        </w:rPr>
        <w:t>5. Гражданский кодекс РК итд.</w:t>
      </w:r>
    </w:p>
    <w:p w:rsidR="00F16B05" w:rsidRPr="00BC1F75" w:rsidRDefault="00F16B05" w:rsidP="00BC1F75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F75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 w:rsidR="008E3D8B" w:rsidRPr="00BC1F75">
        <w:rPr>
          <w:rFonts w:ascii="Times New Roman" w:hAnsi="Times New Roman" w:cs="Times New Roman"/>
          <w:b/>
          <w:sz w:val="24"/>
          <w:szCs w:val="24"/>
        </w:rPr>
        <w:t xml:space="preserve"> службы сопровождения </w:t>
      </w:r>
      <w:r w:rsidR="003C30B3" w:rsidRPr="00BC1F75">
        <w:rPr>
          <w:rFonts w:ascii="Times New Roman" w:hAnsi="Times New Roman" w:cs="Times New Roman"/>
          <w:b/>
          <w:sz w:val="24"/>
          <w:szCs w:val="24"/>
        </w:rPr>
        <w:t>детей,</w:t>
      </w:r>
      <w:r w:rsidR="008E3D8B" w:rsidRPr="00BC1F75">
        <w:rPr>
          <w:rFonts w:ascii="Times New Roman" w:hAnsi="Times New Roman" w:cs="Times New Roman"/>
          <w:b/>
          <w:sz w:val="24"/>
          <w:szCs w:val="24"/>
        </w:rPr>
        <w:t xml:space="preserve"> оставшихся без попечения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 xml:space="preserve">1. Составление банка </w:t>
      </w:r>
      <w:r w:rsidR="003C30B3" w:rsidRPr="00BC1F75">
        <w:t>данных на</w:t>
      </w:r>
      <w:r w:rsidRPr="00BC1F75">
        <w:t xml:space="preserve"> детей.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2. Опрос ребенка с целью выяснения обстоятельств его жизни, а также для выявления основных психологических и социальных проблем ребенка, характера его прошлого травматического опыта, наличия в прошлом жестокого обращения.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3. Определение физического и психического состояния ребенка.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4. Поиск кровных родственников, и взаимодействие с ним, если это в интересах ребенка.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5. Анкетирования участников патроната.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lastRenderedPageBreak/>
        <w:t>6. Оказание необходимой социально-правовой помощи и поддержки ребенку и патронатных родителям.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7. Составление индивидуальных программ развития с учетом особенностей детей.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8. Мониторинг прогрессивных моментов в развитии ребенка, проживающего в патронатной семье.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9. Вовлечение патронатных родителей в тренинги, их проведение.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10. Оказание поддержки патронатным родителям во время адаптации ребенка к их семье: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на 1 стадии – «Идеализированные ожидания» - после первого месяца;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на 2 стадии – «Вживание» - от одного месяца до одного года;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на 3 стадии – «Равновесие» - после одного года пребывания ребенка в патронатной семье.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· субъектности воспитания ребенка (осознание самого себя: «Я имею право на мнение, на собственную жизнь, на ошибку, на учет моих интересов и потребностей, на создание условий для самореализации»);</w:t>
      </w:r>
    </w:p>
    <w:p w:rsidR="00F16B05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· расширения связей с окружающим миром (нахождение нужный контактов с людьми, возможность войти в новый мир, установит связь с социальным миром);</w:t>
      </w:r>
    </w:p>
    <w:p w:rsidR="00581C21" w:rsidRPr="00BC1F75" w:rsidRDefault="00F16B05" w:rsidP="00BC1F75">
      <w:pPr>
        <w:pStyle w:val="a3"/>
        <w:numPr>
          <w:ilvl w:val="0"/>
          <w:numId w:val="1"/>
        </w:numPr>
        <w:spacing w:before="168" w:beforeAutospacing="0" w:after="0" w:afterAutospacing="0" w:line="360" w:lineRule="auto"/>
        <w:ind w:left="-567"/>
        <w:jc w:val="both"/>
      </w:pPr>
      <w:r w:rsidRPr="00BC1F75">
        <w:t>· социального закаливания (формирование у детей готовности к преодолению трудностей, создание условий для собственного поиска путей их преодоления, формир</w:t>
      </w:r>
      <w:r w:rsidR="008E3D8B" w:rsidRPr="00BC1F75">
        <w:t>ования волевых усилий)</w:t>
      </w:r>
    </w:p>
    <w:p w:rsidR="00BC1F75" w:rsidRPr="00BC1F75" w:rsidRDefault="00BC1F75" w:rsidP="00BC1F75">
      <w:pPr>
        <w:pStyle w:val="a3"/>
        <w:spacing w:before="168" w:beforeAutospacing="0" w:after="0" w:afterAutospacing="0" w:line="360" w:lineRule="auto"/>
        <w:ind w:left="-567"/>
        <w:jc w:val="both"/>
        <w:rPr>
          <w:b/>
        </w:rPr>
      </w:pPr>
    </w:p>
    <w:p w:rsidR="00BC1F75" w:rsidRPr="00BC1F75" w:rsidRDefault="00BC1F75" w:rsidP="00BC1F75">
      <w:pPr>
        <w:pStyle w:val="a3"/>
        <w:spacing w:before="168" w:beforeAutospacing="0" w:after="0" w:afterAutospacing="0" w:line="360" w:lineRule="auto"/>
        <w:ind w:left="-567"/>
        <w:jc w:val="both"/>
        <w:rPr>
          <w:b/>
        </w:rPr>
      </w:pPr>
    </w:p>
    <w:p w:rsidR="00BC1F75" w:rsidRDefault="00BC1F75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A973EF" w:rsidRDefault="00A973EF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A973EF" w:rsidRDefault="00A973EF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A973EF" w:rsidRDefault="00A973EF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3C30B3" w:rsidRDefault="003C30B3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3C30B3" w:rsidRDefault="003C30B3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3C30B3" w:rsidRPr="00BC1F75" w:rsidRDefault="003C30B3" w:rsidP="00BC1F75">
      <w:pPr>
        <w:pStyle w:val="a3"/>
        <w:spacing w:before="168" w:beforeAutospacing="0" w:after="0" w:afterAutospacing="0" w:line="360" w:lineRule="auto"/>
        <w:jc w:val="both"/>
        <w:rPr>
          <w:b/>
        </w:rPr>
      </w:pPr>
    </w:p>
    <w:p w:rsidR="00512D4C" w:rsidRPr="00BC1F75" w:rsidRDefault="00512D4C" w:rsidP="00BC1F75">
      <w:pPr>
        <w:pStyle w:val="a3"/>
        <w:spacing w:before="168" w:beforeAutospacing="0" w:after="0" w:afterAutospacing="0" w:line="360" w:lineRule="auto"/>
        <w:ind w:left="-567"/>
        <w:jc w:val="both"/>
        <w:rPr>
          <w:b/>
        </w:rPr>
      </w:pPr>
      <w:r w:rsidRPr="00BC1F75">
        <w:rPr>
          <w:b/>
        </w:rPr>
        <w:lastRenderedPageBreak/>
        <w:t>Заключение: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Живя в семье, дети получают шансы на хорошее образование, а главное – на формирование социальных отношений и жизненных навыков. У ребенка есть возможность узнать тепло семейных отношений, и в то же время сохранить память о своих корнях и своем происхождении, что важно для любого человека.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Патронатные воспитатели о патронате: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это самая простая и короткая дорога для ребёнка в настоящую семью;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отдача частицы своей души тем, кто в этом очень нуждается; возможность стать и родителем и другом;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возможность реализовать материнство;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 xml:space="preserve">- шаг усыновления для многих людей слишком труден, а патронат – форма, обеспечивающая постоянную поддержку и </w:t>
      </w:r>
      <w:r w:rsidR="003C30B3" w:rsidRPr="00BC1F75">
        <w:t>родителям,</w:t>
      </w:r>
      <w:r w:rsidRPr="00BC1F75">
        <w:t xml:space="preserve"> и детям;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это помощь специалистов (психологов, логопедов, врачей) патронатному воспитателю в трудном деле воспитания детей из неблагополучных семей;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это самая прогрессивная система, можно устроить в семью тех детей, которые не могут быть усыновлены и обречены всю жизнь жить в детдоме;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система патронатного воспитания безопаснее, надёжнее как для ребёнка, так и для патронатного воспитателя;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патронат – это школа любви, терпения и надежды. Без любви в неё невозможно поступить, без терпения в ней трудно учиться;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это забота о будущем нашей страны;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богоугодное дело и меня и ребенка обогащает;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1146"/>
        <w:jc w:val="both"/>
      </w:pPr>
      <w:r w:rsidRPr="00BC1F75">
        <w:t>- это огромная радость любить и быть любимым.</w:t>
      </w:r>
    </w:p>
    <w:p w:rsidR="00512D4C" w:rsidRPr="00BC1F75" w:rsidRDefault="00512D4C" w:rsidP="00BC1F75">
      <w:pPr>
        <w:pStyle w:val="a3"/>
        <w:spacing w:before="168" w:beforeAutospacing="0" w:after="0" w:afterAutospacing="0" w:line="360" w:lineRule="auto"/>
        <w:ind w:left="-1146"/>
        <w:jc w:val="both"/>
      </w:pPr>
    </w:p>
    <w:p w:rsidR="00BC1F75" w:rsidRPr="00BC1F75" w:rsidRDefault="00BC1F75" w:rsidP="00BC1F75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</w:rPr>
      </w:pPr>
    </w:p>
    <w:p w:rsidR="00BC1F75" w:rsidRPr="00BC1F75" w:rsidRDefault="00BC1F75" w:rsidP="00BC1F75">
      <w:pPr>
        <w:pStyle w:val="ac"/>
        <w:spacing w:line="360" w:lineRule="auto"/>
      </w:pP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  <w:rPr>
          <w:b/>
        </w:rPr>
      </w:pPr>
      <w:r w:rsidRPr="00BC1F75">
        <w:rPr>
          <w:b/>
        </w:rPr>
        <w:lastRenderedPageBreak/>
        <w:t>Список литературы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1. Авдеева Н.Н., Хаймовская Н.А. Развитие образа себя и привязанностей у детей от рождения до трех лет в семье и доме ребенка. — М.: Смысл, 2006. — 152с.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2. Автономов А.С., Виноградова Т.И., Замятина М.Ф., Хананашвили Н.Л. Социальные технологии межсекторного взаимодействия в современной России. Учебник. – М.: Фонд НАН, 2006. – 416с.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3. Адлер А. Воспитание детей. В книге Воспитание детей. Взаимодействие полов. / Пер. с англ. — СПб.: Изд.группа «Евразия», 2007. — 430с.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4. Акимова М.Н. и др. Организация работы с приемными семьями. — Самара: Самвен, 2004. – 211 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5. Алексеева Л.С., Меновщиков В.Ю. Социальный патронат семьи в системе социального обслуживания. — М.: ГНИИ семьи и воспитания, 2005. — 160с.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6. Андреева Г.М. Социальная психология: учебник для высших учебных заведений. — М.: Аспект Пресс, 2006. — 376с.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7. Антология педагогической мысли Древней Руси и Русского государства XIV - XVII вв. — М.: Педагогика, 2005. – 420 с.</w:t>
      </w:r>
    </w:p>
    <w:p w:rsidR="00512D4C" w:rsidRPr="00BC1F75" w:rsidRDefault="00512D4C" w:rsidP="00BC1F75">
      <w:pPr>
        <w:pStyle w:val="a3"/>
        <w:shd w:val="clear" w:color="auto" w:fill="FFFFFF"/>
        <w:spacing w:before="0" w:beforeAutospacing="0" w:after="240" w:afterAutospacing="0" w:line="360" w:lineRule="auto"/>
        <w:ind w:left="-567"/>
        <w:jc w:val="both"/>
      </w:pPr>
      <w:r w:rsidRPr="00BC1F75">
        <w:t>8. Аралова М.П. Психологические особенности общения со взрослыми и сверстниками выпускников школ-интернатов: Дис.канд. псих. наук — М., 2004. – 217 с.</w:t>
      </w:r>
    </w:p>
    <w:p w:rsidR="00512D4C" w:rsidRDefault="00512D4C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p w:rsidR="001C10BE" w:rsidRDefault="001C10BE" w:rsidP="00BC1F75">
      <w:pPr>
        <w:pStyle w:val="a3"/>
        <w:spacing w:before="168" w:beforeAutospacing="0" w:after="0" w:afterAutospacing="0" w:line="360" w:lineRule="auto"/>
        <w:ind w:left="-567"/>
        <w:jc w:val="both"/>
      </w:pPr>
    </w:p>
    <w:sectPr w:rsidR="001C10BE" w:rsidSect="002A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64" w:rsidRDefault="00D62E64" w:rsidP="000C4463">
      <w:pPr>
        <w:spacing w:after="0" w:line="240" w:lineRule="auto"/>
      </w:pPr>
      <w:r>
        <w:separator/>
      </w:r>
    </w:p>
  </w:endnote>
  <w:endnote w:type="continuationSeparator" w:id="0">
    <w:p w:rsidR="00D62E64" w:rsidRDefault="00D62E64" w:rsidP="000C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64" w:rsidRDefault="00D62E64" w:rsidP="000C4463">
      <w:pPr>
        <w:spacing w:after="0" w:line="240" w:lineRule="auto"/>
      </w:pPr>
      <w:r>
        <w:separator/>
      </w:r>
    </w:p>
  </w:footnote>
  <w:footnote w:type="continuationSeparator" w:id="0">
    <w:p w:rsidR="00D62E64" w:rsidRDefault="00D62E64" w:rsidP="000C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89F"/>
    <w:multiLevelType w:val="multilevel"/>
    <w:tmpl w:val="6FE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85E34"/>
    <w:multiLevelType w:val="hybridMultilevel"/>
    <w:tmpl w:val="D5861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5255"/>
    <w:multiLevelType w:val="hybridMultilevel"/>
    <w:tmpl w:val="16EE3112"/>
    <w:lvl w:ilvl="0" w:tplc="A88476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697"/>
    <w:rsid w:val="000C4463"/>
    <w:rsid w:val="00155697"/>
    <w:rsid w:val="001A0E35"/>
    <w:rsid w:val="001C10BE"/>
    <w:rsid w:val="0026212D"/>
    <w:rsid w:val="002A580C"/>
    <w:rsid w:val="003C30B3"/>
    <w:rsid w:val="00410754"/>
    <w:rsid w:val="00512D4C"/>
    <w:rsid w:val="00581C21"/>
    <w:rsid w:val="005A5030"/>
    <w:rsid w:val="00857C5E"/>
    <w:rsid w:val="008E3D8B"/>
    <w:rsid w:val="00A973EF"/>
    <w:rsid w:val="00B24EB9"/>
    <w:rsid w:val="00BC1F75"/>
    <w:rsid w:val="00BC6A7F"/>
    <w:rsid w:val="00D62E64"/>
    <w:rsid w:val="00D6779C"/>
    <w:rsid w:val="00E179CF"/>
    <w:rsid w:val="00E46A85"/>
    <w:rsid w:val="00F16B05"/>
    <w:rsid w:val="00F8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DFA1-CFAD-4C8F-B14A-027B692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0E35"/>
  </w:style>
  <w:style w:type="paragraph" w:customStyle="1" w:styleId="c4">
    <w:name w:val="c4"/>
    <w:basedOn w:val="a"/>
    <w:rsid w:val="001A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0C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C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C4463"/>
    <w:rPr>
      <w:sz w:val="40"/>
      <w:vertAlign w:val="superscript"/>
    </w:rPr>
  </w:style>
  <w:style w:type="paragraph" w:styleId="2">
    <w:name w:val="Body Text Indent 2"/>
    <w:basedOn w:val="a"/>
    <w:link w:val="20"/>
    <w:semiHidden/>
    <w:rsid w:val="000C44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C4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0C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C44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C4463"/>
  </w:style>
  <w:style w:type="character" w:styleId="a9">
    <w:name w:val="Strong"/>
    <w:basedOn w:val="a0"/>
    <w:uiPriority w:val="22"/>
    <w:qFormat/>
    <w:rsid w:val="00E179CF"/>
    <w:rPr>
      <w:b/>
      <w:bCs/>
    </w:rPr>
  </w:style>
  <w:style w:type="character" w:styleId="aa">
    <w:name w:val="Hyperlink"/>
    <w:basedOn w:val="a0"/>
    <w:semiHidden/>
    <w:rsid w:val="00E179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9CF"/>
  </w:style>
  <w:style w:type="paragraph" w:styleId="ab">
    <w:name w:val="No Spacing"/>
    <w:uiPriority w:val="1"/>
    <w:qFormat/>
    <w:rsid w:val="00512D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BC1F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BC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02">
    <w:name w:val="s02"/>
    <w:basedOn w:val="a0"/>
    <w:rsid w:val="001C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10</cp:revision>
  <cp:lastPrinted>2016-08-29T03:21:00Z</cp:lastPrinted>
  <dcterms:created xsi:type="dcterms:W3CDTF">2016-05-04T01:59:00Z</dcterms:created>
  <dcterms:modified xsi:type="dcterms:W3CDTF">2022-04-07T09:04:00Z</dcterms:modified>
</cp:coreProperties>
</file>