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МОДЕРНИЗАЦИЯ ИНОЯЗЫЧНОГО ОБРАЗОВАНИЯ В УСЛОВИЯХ КИТАЙСКО-КАЗАХСТАНСКОГО СОТРУДНИЧЕСТВА В ЭПОХУ ИСКУССТВЕННОГО ИНТЕЛЛЕКТА</w:t>
      </w:r>
    </w:p>
    <w:p>
      <w:pPr>
        <w:jc w:val="center"/>
      </w:pPr>
      <w:r>
        <w:rPr>
          <w:b/>
        </w:rPr>
        <w:t>Wulan Nuerlai</w:t>
      </w:r>
    </w:p>
    <w:p>
      <w:r>
        <w:rPr>
          <w:b/>
        </w:rPr>
        <w:t>Аннотация</w:t>
      </w:r>
    </w:p>
    <w:p>
      <w:r>
        <w:rPr>
          <w:b w:val="0"/>
        </w:rPr>
        <w:t>В статье рассматриваются процессы модернизации иноязычного образования в условиях цифровизации и сотрудничества Китая и Казахстана. Особое внимание уделяется роли искусственного интеллекта и межкультурной коммуникации.</w:t>
      </w:r>
    </w:p>
    <w:p>
      <w:r>
        <w:rPr>
          <w:b/>
        </w:rPr>
        <w:t>Ключевые слова</w:t>
      </w:r>
    </w:p>
    <w:p>
      <w:r>
        <w:rPr>
          <w:b w:val="0"/>
        </w:rPr>
        <w:t>искусственный интеллект, образование, Китай, Казахстан, цифровизация</w:t>
      </w:r>
    </w:p>
    <w:p>
      <w:r>
        <w:rPr>
          <w:b/>
        </w:rPr>
        <w:t>Abstract</w:t>
      </w:r>
    </w:p>
    <w:p>
      <w:r>
        <w:rPr>
          <w:b w:val="0"/>
        </w:rPr>
        <w:t>This article examines modernization of foreign language education in the context of China-Kazakhstan cooperation and AI development.</w:t>
      </w:r>
    </w:p>
    <w:p>
      <w:r>
        <w:rPr>
          <w:b/>
        </w:rPr>
        <w:t>Keywords</w:t>
      </w:r>
    </w:p>
    <w:p>
      <w:r>
        <w:rPr>
          <w:b w:val="0"/>
        </w:rPr>
        <w:t>AI, education, China, Kazakhstan</w:t>
      </w:r>
    </w:p>
    <w:p>
      <w:r>
        <w:rPr>
          <w:b/>
        </w:rPr>
        <w:t>Аңдатпа</w:t>
      </w:r>
    </w:p>
    <w:p>
      <w:r>
        <w:rPr>
          <w:b w:val="0"/>
        </w:rPr>
        <w:t>Мақалада Қытай мен Қазақстан арасындағы ынтымақтастық жағдайында шетел тілін оқытуды жаңғырту мәселелері қарастырылады.</w:t>
      </w:r>
    </w:p>
    <w:p>
      <w:r>
        <w:rPr>
          <w:b/>
        </w:rPr>
        <w:t>Түйін сөздер</w:t>
      </w:r>
    </w:p>
    <w:p>
      <w:r>
        <w:rPr>
          <w:b w:val="0"/>
        </w:rPr>
        <w:t>жасанды интеллект, білім беру, Қытай, Қазақстан</w:t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 w:val="0"/>
        </w:rPr>
        <w:t xml:space="preserve">В современном мире иноязычное образование играет важную роль в развитии международного сотрудничества. </w:t>
        <w:br/>
        <w:t xml:space="preserve">Цифровизация и внедрение искусственного интеллекта изменяют традиционные подходы к обучению. </w:t>
        <w:br/>
        <w:t xml:space="preserve">Китайско-казахстанское сотрудничество способствует внедрению инноваций и развитию образовательных систем. </w:t>
        <w:br/>
        <w:t xml:space="preserve">Межкультурная коммуникация становится ключевым элементом подготовки специалистов. </w:t>
        <w:br/>
        <w:t>Несмотря на существующие проблемы, перспективы развития остаются значительными.</w:t>
        <w:br/>
      </w:r>
    </w:p>
    <w:p>
      <w:r>
        <w:rPr>
          <w:b/>
        </w:rPr>
        <w:t>Список литературы</w:t>
      </w:r>
    </w:p>
    <w:p>
      <w:r>
        <w:rPr>
          <w:b w:val="0"/>
        </w:rPr>
        <w:t>1. Иванова И.И. Современные технологии обучения иностранным языкам. — Москва: Просвещение, 2022.</w:t>
      </w:r>
    </w:p>
    <w:p>
      <w:r>
        <w:rPr>
          <w:b w:val="0"/>
        </w:rPr>
        <w:t>2. Сафонова В.В. Межкультурная коммуникация. — Москва: Академия, 2021.</w:t>
      </w:r>
    </w:p>
    <w:p>
      <w:r>
        <w:rPr>
          <w:b w:val="0"/>
        </w:rPr>
        <w:t>3. Назарбаев Н.А. Стратегия развития Казахстана. — Астана, 2020.</w:t>
      </w:r>
    </w:p>
    <w:p>
      <w:r>
        <w:rPr>
          <w:b w:val="0"/>
        </w:rPr>
        <w:t>4. Zhang W. Artificial Intelligence in Education. — Beijing, 2023.</w:t>
      </w:r>
    </w:p>
    <w:p>
      <w:r>
        <w:rPr>
          <w:b w:val="0"/>
        </w:rPr>
        <w:t>5. Li X. Digital Transformation of Education. — Shanghai, 2022.</w:t>
      </w:r>
    </w:p>
    <w:p>
      <w:r>
        <w:rPr>
          <w:b w:val="0"/>
        </w:rPr>
        <w:t>6. Brown H. Principles of Language Learning. — NY, 2019.</w:t>
      </w:r>
    </w:p>
    <w:p>
      <w:r>
        <w:rPr>
          <w:b w:val="0"/>
        </w:rPr>
        <w:t>7. Richards J. Communicative Teaching. — Cambridge, 2017.</w:t>
      </w:r>
    </w:p>
    <w:p>
      <w:r>
        <w:rPr>
          <w:b w:val="0"/>
        </w:rPr>
        <w:t>8. OECD Digital Education Outlook. — Paris, 2021.</w:t>
      </w:r>
    </w:p>
    <w:p>
      <w:r>
        <w:rPr>
          <w:b w:val="0"/>
        </w:rPr>
        <w:t>9. UNESCO AI in Education. — Paris, 2022.</w:t>
      </w:r>
    </w:p>
    <w:p>
      <w:r>
        <w:rPr>
          <w:b w:val="0"/>
        </w:rPr>
        <w:t>10. Kramsch C. Language and Culture. — Oxford, 2018.</w:t>
      </w:r>
    </w:p>
    <w:p>
      <w:r>
        <w:rPr>
          <w:b w:val="0"/>
        </w:rPr>
        <w:t>11. Selwyn N. Education and Technology. — London, 2020.</w:t>
      </w:r>
    </w:p>
    <w:p>
      <w:r>
        <w:rPr>
          <w:b w:val="0"/>
        </w:rPr>
        <w:t>12. Siemens G. Connectivism. — 2005.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