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4D3F3" w14:textId="0F0EFC65" w:rsidR="00A72B42" w:rsidRPr="00FA66C4" w:rsidRDefault="00A72B42" w:rsidP="00FA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Статья</w:t>
      </w:r>
      <w:r w:rsidR="00FA66C4"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на тему:</w:t>
      </w:r>
    </w:p>
    <w:p w14:paraId="5803F0F6" w14:textId="060ED504" w:rsidR="00A72B42" w:rsidRDefault="00FA66C4" w:rsidP="00FA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bookmarkStart w:id="0" w:name="_GoBack"/>
      <w:r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 w:rsidR="00A72B42"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Почвенная лаборатория: практическое естествознание</w:t>
      </w:r>
      <w:r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(из опыта работы)</w:t>
      </w:r>
    </w:p>
    <w:bookmarkEnd w:id="0"/>
    <w:p w14:paraId="65317AA5" w14:textId="0BA76272" w:rsidR="00FA66C4" w:rsidRDefault="00FA66C4" w:rsidP="00FA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Автор: учитель географии и естествознания КГУ ОШ №117 </w:t>
      </w:r>
    </w:p>
    <w:p w14:paraId="39A1890D" w14:textId="675491DD" w:rsidR="00FA66C4" w:rsidRPr="00FA66C4" w:rsidRDefault="00FA66C4" w:rsidP="00FA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Пальшина Татьяна Юрьевна</w:t>
      </w:r>
    </w:p>
    <w:p w14:paraId="2A3FE57C" w14:textId="77777777" w:rsidR="00A72B42" w:rsidRPr="00A72B42" w:rsidRDefault="00A72B42" w:rsidP="00A72B4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705390E6" w14:textId="17711B87" w:rsidR="00A72B42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</w:t>
      </w:r>
      <w:r w:rsidR="00A72B42"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Почва — не просто «земля под ногами». Это сложная, живая система, которая обеспечивает растения питанием, регулирует водный режим, хранит углерод и является домом для множества организмов. «Почвенная лаборатория» в школе — это не только набор опытов, но и путь к формированию экологического мышления у учеников: через наблюдение, сравнение и практическую работу они учатся понимать, как устроена природа и как люди влияют на её процессы.</w:t>
      </w:r>
    </w:p>
    <w:p w14:paraId="08E58D1E" w14:textId="77777777" w:rsidR="003410C1" w:rsidRPr="003410C1" w:rsidRDefault="003410C1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50EAB300" w14:textId="77777777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"/>
          <w:szCs w:val="2"/>
          <w:lang w:val="kk-KZ"/>
        </w:rPr>
      </w:pPr>
    </w:p>
    <w:p w14:paraId="56E1F31F" w14:textId="7ACDCF60" w:rsidR="00A72B42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</w:t>
      </w:r>
      <w:r w:rsidR="00A72B42"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Зачем школьной почвенной лаборатории место в учебной программе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?</w:t>
      </w:r>
    </w:p>
    <w:p w14:paraId="3538CA39" w14:textId="459A29DD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Практическое закрепление теории из естествознания и </w:t>
      </w:r>
      <w:r w:rsid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биологии</w:t>
      </w: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: цикла веществ, пищевых цепочек, экосистем.  </w:t>
      </w:r>
    </w:p>
    <w:p w14:paraId="5EB2BE01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Развитие экспериментальных умений: планирование опыта, сбор и обработка данных, формулирование выводов.  </w:t>
      </w:r>
    </w:p>
    <w:p w14:paraId="0A300947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Экологическое воспитание: понимание эрозии, деградации почв, значения гумуса и органики.  </w:t>
      </w:r>
    </w:p>
    <w:p w14:paraId="6FE0A542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- Межпредметные связи: география (ландшафты), химия (реакции, pH), математика (обработка данных), технологии (измерительные навыки).</w:t>
      </w:r>
    </w:p>
    <w:p w14:paraId="1830C539" w14:textId="77777777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220AD315" w14:textId="2A123D30" w:rsidR="00A72B42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</w:t>
      </w:r>
      <w:r w:rsidR="00A72B42"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Организация школьной «Почвенной лаборатории»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14:paraId="14508906" w14:textId="662826BA" w:rsidR="00A72B42" w:rsidRPr="00A72B42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</w:t>
      </w:r>
      <w:r w:rsidR="00A72B42"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Помещение: кабинет естествознания, мастерская или школьный двор. Достаточно рабочего стола, витрины для образцов и места для временных установок (стеллажи, столы).  </w:t>
      </w:r>
    </w:p>
    <w:p w14:paraId="70A56E17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Оборудование (минимум для класса): лупы и микроскоп (бытовой/школьный), прозрачные пробирки/банки, воронки и фильтровальная бумага/марля, мерные цилиндры/мензурки, весы кухонного типа, пластиковые коробки, мерные ложки, pH‑полоски, набор спичек/свечей (для простых опытов под наблюдением), контейнеры для образцов, фотоаппарат/смартфон для фиксации.  </w:t>
      </w:r>
    </w:p>
    <w:p w14:paraId="157D4A11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Материалы: образцы почвы с разных мест, песок, глина, перегной/компост, пряжа/нитки (для ловли корней/гумуса), краска/пищевой краситель для фильтрации, вода, сетка/сито, плотные пакеты для сухой сушильной стадии (если делаете простые измерения влажности).  </w:t>
      </w:r>
    </w:p>
    <w:p w14:paraId="028F1C43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Безопасность: перчатки при работе с сырой почвой, уважение к живым организмам, запрет на культивирование микроорганизмов без специальных условий; использование химии ограничено до pH‑полосок и безопасных растворов.</w:t>
      </w:r>
    </w:p>
    <w:p w14:paraId="473BDEA7" w14:textId="77777777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5ED97BDE" w14:textId="77777777" w:rsidR="00A72B42" w:rsidRPr="00FA66C4" w:rsidRDefault="00A72B42" w:rsidP="00FA66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Классические и доступные школьные опыты</w:t>
      </w:r>
    </w:p>
    <w:p w14:paraId="5871E444" w14:textId="7883D10A" w:rsidR="00A72B42" w:rsidRPr="00A72B42" w:rsidRDefault="00A2052C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</w:t>
      </w:r>
      <w:r w:rsidR="00A72B42"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Ниже — подборка простых, наглядных и безопасных опытов, которые </w:t>
      </w:r>
      <w:r w:rsid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мы провродим</w:t>
      </w:r>
      <w:r w:rsidR="00A72B42"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с</w:t>
      </w:r>
      <w:r w:rsid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учащимися </w:t>
      </w:r>
      <w:r w:rsidR="00A72B42"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5</w:t>
      </w:r>
      <w:r w:rsid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-6 классов в нашей простой общеобразовательной школе.</w:t>
      </w:r>
    </w:p>
    <w:p w14:paraId="244EDEC5" w14:textId="77777777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00C4EBC9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1. Тест на текстуру почвы (разделение песка/суглинка/глины)</w:t>
      </w:r>
    </w:p>
    <w:p w14:paraId="1D9624AF" w14:textId="77777777" w:rsidR="00A72B42" w:rsidRPr="00A2052C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2052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Метод «банка с водой»</w:t>
      </w:r>
    </w:p>
    <w:p w14:paraId="240A1CED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В банку помещают 1–2 столовые ложки почвы, добавляют воду, взбалтывают и оставляют на 24–48 часов.  </w:t>
      </w:r>
    </w:p>
    <w:p w14:paraId="33047CCA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Через время взвешивают порядок оседания: первый оседает песок, затем более тяжёлые частицы, вверху — органическая взвесь.  </w:t>
      </w:r>
    </w:p>
    <w:p w14:paraId="4E34148E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lastRenderedPageBreak/>
        <w:t>Что наблюдаем: относительное соотношение фракций, на основе которого учащиеся делают вывод о типе почвы и её водопроницаемости.</w:t>
      </w:r>
    </w:p>
    <w:p w14:paraId="3F057280" w14:textId="77777777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F0671AA" w14:textId="77777777" w:rsidR="00A72B42" w:rsidRPr="00A2052C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2</w:t>
      </w:r>
      <w:r w:rsidRPr="00A2052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 «Лентичка» — тест на «лепкую» глину (ручной тест)</w:t>
      </w:r>
    </w:p>
    <w:p w14:paraId="45436671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Берём влажную почву, пробуем слепить «ленту» между пальцами.  </w:t>
      </w:r>
    </w:p>
    <w:p w14:paraId="45BDD52B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Чем более длинная и пластичная лента — тем больше глинистых частиц.  </w:t>
      </w:r>
    </w:p>
    <w:p w14:paraId="1EA79D7A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Важно: это субъективный тест, но он очень нагляден и развивает тактильное восприятие.</w:t>
      </w:r>
    </w:p>
    <w:p w14:paraId="1F511668" w14:textId="77777777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04D55965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3. </w:t>
      </w:r>
      <w:r w:rsidRPr="00A2052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pH‑тест почвы</w:t>
      </w:r>
    </w:p>
    <w:p w14:paraId="07D3215B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Берём образец почвы, смешиваем с водой (соотношение ~1:2), даём отстояться, используем pH‑полоски или цифровой pH‑метр.  </w:t>
      </w:r>
    </w:p>
    <w:p w14:paraId="49B3533C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Обсуждаем: как pH влияет на доступность элементов питания для растений и какие меры применяют (известкование, подкисление).  </w:t>
      </w:r>
    </w:p>
    <w:p w14:paraId="7F8D00F5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Безопасность: использовать только безопасные индикаторы и полоски.</w:t>
      </w:r>
    </w:p>
    <w:p w14:paraId="5F6AA0E0" w14:textId="6BDD11C9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18AAA48B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4. </w:t>
      </w:r>
      <w:r w:rsidRPr="00A2052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Проницаемость/фильтрация воды</w:t>
      </w:r>
    </w:p>
    <w:p w14:paraId="657722F0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В прозрачную колонку (пластиковая бутылка с отрезанным горлом, перевёрнутая) насыпаем последовательные слои: крупный песок, мелкий песок, рыхлая почва, перегной; проливаем окрашенную воду и наблюдаем скорость и степень её очистки.  </w:t>
      </w:r>
    </w:p>
    <w:p w14:paraId="2684451A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Вариант: сравнить две колонки — с глинистой почвой и с песчаной.  </w:t>
      </w:r>
    </w:p>
    <w:p w14:paraId="3B5BD036" w14:textId="77777777" w:rsidR="00A72B42" w:rsidRPr="00A72B42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Что показывает: роль структуры и фракционного состава в фильтрации и задержании загрязнений.</w:t>
      </w:r>
    </w:p>
    <w:p w14:paraId="4C4F7252" w14:textId="77777777" w:rsidR="00A72B42" w:rsidRPr="003410C1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12637DAB" w14:textId="1EE1914D" w:rsidR="001D2D21" w:rsidRPr="00A2052C" w:rsidRDefault="00A72B42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72B4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5. </w:t>
      </w:r>
      <w:r w:rsidRPr="00A2052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Опыт «скорость разложения» (litterbag)</w:t>
      </w:r>
    </w:p>
    <w:p w14:paraId="644B5FCD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В небольших мешочках из сетки помещают предусмотренное количество листового материала (сухие листья, бумага), взвешивают и закладывают в почву (в защищённом месте). Через установленный срок (2–4 недели и дольше) извлекают, сушат и вновь взвешивают.  </w:t>
      </w:r>
    </w:p>
    <w:p w14:paraId="3AA71F81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- Вывод: скорость разложения зависит от влажности, температуры, присутствия животного мира и микрофлоры.</w:t>
      </w:r>
    </w:p>
    <w:p w14:paraId="38705E26" w14:textId="77777777" w:rsidR="00FA66C4" w:rsidRPr="003410C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49D899D1" w14:textId="77777777" w:rsidR="00FA66C4" w:rsidRPr="00497AB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6. </w:t>
      </w:r>
      <w:r w:rsidRPr="00497AB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Исследование почвенных обитателей (макрофауна)</w:t>
      </w:r>
    </w:p>
    <w:p w14:paraId="1591C1BE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Простейшие методы: выборка рыхлой почвы, промывка и рассмотрение под стереолупой; постановка простого «питфол‑трап» (будьте внимательны к этике и безопасности).  </w:t>
      </w:r>
    </w:p>
    <w:p w14:paraId="13C24F32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Альтернатива: собрать опавшую листву и сделать «Берлезский экстрактор» упрощённо — прозрачный сосуд, сито, лампа, подставка и сбор в банку с водой/мыльным раствором (в школьных условиях лучше использовать живую экспозицию под лупой без алкоголя).  </w:t>
      </w:r>
    </w:p>
    <w:p w14:paraId="2064FB58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Важно: избегать культивирования бактерий и плесеней — это требует специальных условий и часто запрещено в обычных школьных условиях.</w:t>
      </w:r>
    </w:p>
    <w:p w14:paraId="5D0B3210" w14:textId="77777777" w:rsidR="00FA66C4" w:rsidRPr="003410C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14:paraId="118C7A83" w14:textId="77777777" w:rsidR="00FA66C4" w:rsidRPr="00497AB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7. </w:t>
      </w:r>
      <w:r w:rsidRPr="00497AB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Замер пористости и плотности (наборный пробник)</w:t>
      </w:r>
    </w:p>
    <w:p w14:paraId="5544C03E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Берётся цилиндрический пробник фиксированного объёма (можно изготовить из пластиковой бутылки), заполняется почвой, взвешивается влажным и сухим способом (сушка в естественных условиях или при низкой температуре), вычисляется массовая плотность.  </w:t>
      </w:r>
    </w:p>
    <w:p w14:paraId="498FDD65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Применимо для старших классов; требует аккуратности и учёта погрешностей.</w:t>
      </w:r>
    </w:p>
    <w:p w14:paraId="2F2D417C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76360B0F" w14:textId="77777777" w:rsidR="00FA66C4" w:rsidRPr="003410C1" w:rsidRDefault="00FA66C4" w:rsidP="003410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Проектная деятельность и исследования</w:t>
      </w:r>
    </w:p>
    <w:p w14:paraId="12533690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Почвенная лаборатория прекрасна для проектной работы: от «Как влияет мульчирование на влагозапас почвы?» до «Изучение эрозии на школьном склоне». Проекты можно выполнять индивидуально или в группах, светить их на школьных ярмарках и экологических акциях.</w:t>
      </w:r>
    </w:p>
    <w:p w14:paraId="1D60EC62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2A593CAD" w14:textId="77777777" w:rsidR="00FA66C4" w:rsidRPr="003410C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Примеры проектных тем:</w:t>
      </w:r>
    </w:p>
    <w:p w14:paraId="3C7980DB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Сравнение плодородия почвы у школы и в саду (по показателям: pH, цвет, текстура).  </w:t>
      </w:r>
    </w:p>
    <w:p w14:paraId="1C511A64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Влияние компоста на рост растений: контрольный опыт с двумя группами растений.  </w:t>
      </w:r>
    </w:p>
    <w:p w14:paraId="6E6E3715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Исследование деградации почвы на склонах школьного двора (замер высоты слоя плодородной почвы, наблюдение за размывом после дождя).  </w:t>
      </w:r>
    </w:p>
    <w:p w14:paraId="154408C8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- Микропластик в почве: поиск и количественная оценка (в старших классах осторожно и под руководством).</w:t>
      </w:r>
    </w:p>
    <w:p w14:paraId="6E11A6B6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36358DF4" w14:textId="77777777" w:rsidR="00FA66C4" w:rsidRPr="003410C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Оценивание и оформление результатов</w:t>
      </w:r>
    </w:p>
    <w:p w14:paraId="3F938A9B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Оценивать можно по рубрике: планирование эксперимента, соблюдение методики, аккуратность протокола, анализ данных и выводы. Результаты фиксируют в лабораторных тетрадях: цель, гипотеза, материалы, методика, данные, графики (если нужно), фото и итоговые выводы.</w:t>
      </w:r>
    </w:p>
    <w:p w14:paraId="1A39224B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1CE563C0" w14:textId="77777777" w:rsidR="00FA66C4" w:rsidRPr="003410C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Интеграция в учебную программу</w:t>
      </w:r>
    </w:p>
    <w:p w14:paraId="273081B0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Почвенная лаборатория сочетается с разделами биологии (экология, организм растений), химии (кислотно‑щелочной баланс), географии (почвенные типы, ландшафты) и трудового обучения (садоводство, компостирование). Работы на школьном огороде, посадки и уход за растениями прекрасно дополняют лабораторные исследования.</w:t>
      </w:r>
    </w:p>
    <w:p w14:paraId="0AEBF49D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1913DCF1" w14:textId="77777777" w:rsidR="00FA66C4" w:rsidRPr="003410C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Рекомендации учителю</w:t>
      </w:r>
    </w:p>
    <w:p w14:paraId="2A0FBBFB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Начинайте с безопасных и наглядных опытов; постепенно подключайте более сложные измерения.  </w:t>
      </w:r>
    </w:p>
    <w:p w14:paraId="38AB4907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Поддерживайте вовлечение через реальные проблемы: как мы можем улучшить почву школы?  </w:t>
      </w:r>
    </w:p>
    <w:p w14:paraId="1E1D57E7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Поощряйте документирование результатов (фото, дневник опытов).  </w:t>
      </w:r>
    </w:p>
    <w:p w14:paraId="66C201E5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- При планировании опыта учитывайте сезонность — многие процессы проще наблюдать весной‑осенью.</w:t>
      </w:r>
    </w:p>
    <w:p w14:paraId="3BCFAB3F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28E96FCC" w14:textId="77777777" w:rsidR="00FA66C4" w:rsidRPr="003410C1" w:rsidRDefault="00FA66C4" w:rsidP="003410C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Заключение</w:t>
      </w:r>
    </w:p>
    <w:p w14:paraId="1E72ABC5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Почвенная лаборатория в школе — это инструмент не только для получения знаний, но и для воспитания бережного отношения к природным ресурсам. Через простые наблюдения и эксперименты учащиеся открывают сложность и хрупкость почвенных систем, учатся работать с данными и принимать решения в экологически важных вопросах.</w:t>
      </w:r>
    </w:p>
    <w:p w14:paraId="3034630F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14:paraId="64C8FCA8" w14:textId="77777777" w:rsidR="00FA66C4" w:rsidRPr="003410C1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410C1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Полезные ресурсы</w:t>
      </w:r>
    </w:p>
    <w:p w14:paraId="0D919A71" w14:textId="77777777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FAO — Soils Portal (информационные материалы по почвам).  </w:t>
      </w:r>
    </w:p>
    <w:p w14:paraId="25DE99A0" w14:textId="6EEE2DAB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- </w:t>
      </w:r>
      <w:r w:rsidR="00616A59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У</w:t>
      </w: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чебные пособия по экологии и почвоведению для школ.  </w:t>
      </w:r>
    </w:p>
    <w:p w14:paraId="576A5F9F" w14:textId="2686ED56" w:rsidR="00FA66C4" w:rsidRPr="00FA66C4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FA66C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- Научно‑популярные журналы и интернет‑ресурсы по экологии для школьников.</w:t>
      </w:r>
    </w:p>
    <w:p w14:paraId="115FFC40" w14:textId="77B1F43F" w:rsidR="00FA66C4" w:rsidRPr="00A72B42" w:rsidRDefault="00FA66C4" w:rsidP="00FA66C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sectPr w:rsidR="00FA66C4" w:rsidRPr="00A72B42" w:rsidSect="003410C1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9D"/>
    <w:rsid w:val="00003BD4"/>
    <w:rsid w:val="000046B0"/>
    <w:rsid w:val="00011436"/>
    <w:rsid w:val="00046FC0"/>
    <w:rsid w:val="000538BF"/>
    <w:rsid w:val="00057315"/>
    <w:rsid w:val="000659A3"/>
    <w:rsid w:val="00077400"/>
    <w:rsid w:val="00090416"/>
    <w:rsid w:val="000923C9"/>
    <w:rsid w:val="000B5914"/>
    <w:rsid w:val="000C4C76"/>
    <w:rsid w:val="000C7565"/>
    <w:rsid w:val="000D2931"/>
    <w:rsid w:val="000D6483"/>
    <w:rsid w:val="000D6FD5"/>
    <w:rsid w:val="00101FC9"/>
    <w:rsid w:val="00102C84"/>
    <w:rsid w:val="00107B2A"/>
    <w:rsid w:val="00110A20"/>
    <w:rsid w:val="001128BD"/>
    <w:rsid w:val="00114F1E"/>
    <w:rsid w:val="00115F0F"/>
    <w:rsid w:val="0014009A"/>
    <w:rsid w:val="00142B9E"/>
    <w:rsid w:val="00144E6B"/>
    <w:rsid w:val="00155587"/>
    <w:rsid w:val="00172363"/>
    <w:rsid w:val="001B783C"/>
    <w:rsid w:val="001C6504"/>
    <w:rsid w:val="001D1273"/>
    <w:rsid w:val="001D19D3"/>
    <w:rsid w:val="001D2D21"/>
    <w:rsid w:val="001D4CFD"/>
    <w:rsid w:val="001D5D83"/>
    <w:rsid w:val="001D748D"/>
    <w:rsid w:val="001E0E5C"/>
    <w:rsid w:val="001E5C7F"/>
    <w:rsid w:val="001F1A81"/>
    <w:rsid w:val="001F337F"/>
    <w:rsid w:val="001F7550"/>
    <w:rsid w:val="002024B7"/>
    <w:rsid w:val="00202F11"/>
    <w:rsid w:val="0021480F"/>
    <w:rsid w:val="00215030"/>
    <w:rsid w:val="00216808"/>
    <w:rsid w:val="00217E61"/>
    <w:rsid w:val="00222630"/>
    <w:rsid w:val="002243BB"/>
    <w:rsid w:val="00224CC8"/>
    <w:rsid w:val="00227FF9"/>
    <w:rsid w:val="002347C1"/>
    <w:rsid w:val="00237BFE"/>
    <w:rsid w:val="00240155"/>
    <w:rsid w:val="00262D2B"/>
    <w:rsid w:val="00264BC4"/>
    <w:rsid w:val="00270444"/>
    <w:rsid w:val="00292AD8"/>
    <w:rsid w:val="002A2FD7"/>
    <w:rsid w:val="002A6368"/>
    <w:rsid w:val="002C1FD1"/>
    <w:rsid w:val="002C652F"/>
    <w:rsid w:val="002C73D8"/>
    <w:rsid w:val="002D0C8A"/>
    <w:rsid w:val="002D1996"/>
    <w:rsid w:val="002D36B1"/>
    <w:rsid w:val="002E0E83"/>
    <w:rsid w:val="00306F8D"/>
    <w:rsid w:val="00311E20"/>
    <w:rsid w:val="0031355E"/>
    <w:rsid w:val="00323E9D"/>
    <w:rsid w:val="00337B0F"/>
    <w:rsid w:val="003410C1"/>
    <w:rsid w:val="00347153"/>
    <w:rsid w:val="00351889"/>
    <w:rsid w:val="003524AA"/>
    <w:rsid w:val="00354E35"/>
    <w:rsid w:val="00361B7C"/>
    <w:rsid w:val="00361DFF"/>
    <w:rsid w:val="003637D6"/>
    <w:rsid w:val="00390479"/>
    <w:rsid w:val="003A216F"/>
    <w:rsid w:val="003A417A"/>
    <w:rsid w:val="003B2254"/>
    <w:rsid w:val="003B2A40"/>
    <w:rsid w:val="003C343C"/>
    <w:rsid w:val="003C55CA"/>
    <w:rsid w:val="003D0CAF"/>
    <w:rsid w:val="003E38F8"/>
    <w:rsid w:val="003F14F2"/>
    <w:rsid w:val="003F6518"/>
    <w:rsid w:val="003F680F"/>
    <w:rsid w:val="00406477"/>
    <w:rsid w:val="004219D8"/>
    <w:rsid w:val="004220DC"/>
    <w:rsid w:val="0042581A"/>
    <w:rsid w:val="0042608C"/>
    <w:rsid w:val="00445961"/>
    <w:rsid w:val="00452F51"/>
    <w:rsid w:val="00455A90"/>
    <w:rsid w:val="00467738"/>
    <w:rsid w:val="004736EC"/>
    <w:rsid w:val="00485993"/>
    <w:rsid w:val="00497AB1"/>
    <w:rsid w:val="004B1EB2"/>
    <w:rsid w:val="004D04DF"/>
    <w:rsid w:val="004E22F4"/>
    <w:rsid w:val="004E5075"/>
    <w:rsid w:val="004F0F29"/>
    <w:rsid w:val="00502E2A"/>
    <w:rsid w:val="0050635B"/>
    <w:rsid w:val="00506F71"/>
    <w:rsid w:val="00512E4A"/>
    <w:rsid w:val="0051308C"/>
    <w:rsid w:val="00515220"/>
    <w:rsid w:val="00521DDC"/>
    <w:rsid w:val="0053659D"/>
    <w:rsid w:val="00543B89"/>
    <w:rsid w:val="00546654"/>
    <w:rsid w:val="0056490B"/>
    <w:rsid w:val="005723C6"/>
    <w:rsid w:val="00581821"/>
    <w:rsid w:val="005819C4"/>
    <w:rsid w:val="00583482"/>
    <w:rsid w:val="00590F6D"/>
    <w:rsid w:val="005A12E9"/>
    <w:rsid w:val="005A3304"/>
    <w:rsid w:val="005B3D09"/>
    <w:rsid w:val="005D0877"/>
    <w:rsid w:val="005D3054"/>
    <w:rsid w:val="005D43DA"/>
    <w:rsid w:val="005D51E0"/>
    <w:rsid w:val="005F3E71"/>
    <w:rsid w:val="005F43AE"/>
    <w:rsid w:val="005F5BF6"/>
    <w:rsid w:val="0060058E"/>
    <w:rsid w:val="00603D6E"/>
    <w:rsid w:val="0061054B"/>
    <w:rsid w:val="00616A59"/>
    <w:rsid w:val="006310C1"/>
    <w:rsid w:val="00636D72"/>
    <w:rsid w:val="0065021D"/>
    <w:rsid w:val="00654ED7"/>
    <w:rsid w:val="0066205A"/>
    <w:rsid w:val="006658FD"/>
    <w:rsid w:val="00665A96"/>
    <w:rsid w:val="006746F8"/>
    <w:rsid w:val="00684769"/>
    <w:rsid w:val="00687FB0"/>
    <w:rsid w:val="0069349C"/>
    <w:rsid w:val="006B4768"/>
    <w:rsid w:val="006B4863"/>
    <w:rsid w:val="006B60AD"/>
    <w:rsid w:val="006E1DE7"/>
    <w:rsid w:val="006E2101"/>
    <w:rsid w:val="006F00C5"/>
    <w:rsid w:val="006F39C7"/>
    <w:rsid w:val="007006AA"/>
    <w:rsid w:val="00705BCF"/>
    <w:rsid w:val="00711AB9"/>
    <w:rsid w:val="00717589"/>
    <w:rsid w:val="007177A2"/>
    <w:rsid w:val="00717B83"/>
    <w:rsid w:val="00720A07"/>
    <w:rsid w:val="00725029"/>
    <w:rsid w:val="0072738A"/>
    <w:rsid w:val="00756CA7"/>
    <w:rsid w:val="00791FE6"/>
    <w:rsid w:val="007B4E6F"/>
    <w:rsid w:val="007C341B"/>
    <w:rsid w:val="007C4BCD"/>
    <w:rsid w:val="007D14D9"/>
    <w:rsid w:val="007D19B6"/>
    <w:rsid w:val="007E65D0"/>
    <w:rsid w:val="007F6C12"/>
    <w:rsid w:val="00805F8B"/>
    <w:rsid w:val="00812E0F"/>
    <w:rsid w:val="00816097"/>
    <w:rsid w:val="00831754"/>
    <w:rsid w:val="00835326"/>
    <w:rsid w:val="0084011E"/>
    <w:rsid w:val="008410E4"/>
    <w:rsid w:val="00842611"/>
    <w:rsid w:val="0084649E"/>
    <w:rsid w:val="00847043"/>
    <w:rsid w:val="00854546"/>
    <w:rsid w:val="0087049C"/>
    <w:rsid w:val="008777CA"/>
    <w:rsid w:val="00887525"/>
    <w:rsid w:val="008914D0"/>
    <w:rsid w:val="008938FA"/>
    <w:rsid w:val="008A0E29"/>
    <w:rsid w:val="008B536F"/>
    <w:rsid w:val="008C293C"/>
    <w:rsid w:val="008C76F8"/>
    <w:rsid w:val="008D6B48"/>
    <w:rsid w:val="008E28F4"/>
    <w:rsid w:val="008E44EE"/>
    <w:rsid w:val="008F2D05"/>
    <w:rsid w:val="0092323B"/>
    <w:rsid w:val="009279E1"/>
    <w:rsid w:val="00934036"/>
    <w:rsid w:val="009344F0"/>
    <w:rsid w:val="00944681"/>
    <w:rsid w:val="00951C64"/>
    <w:rsid w:val="00960F6C"/>
    <w:rsid w:val="009657D1"/>
    <w:rsid w:val="0098757B"/>
    <w:rsid w:val="00990A34"/>
    <w:rsid w:val="009915F6"/>
    <w:rsid w:val="009A5610"/>
    <w:rsid w:val="009A6259"/>
    <w:rsid w:val="009B1097"/>
    <w:rsid w:val="009B64A2"/>
    <w:rsid w:val="009C1A1C"/>
    <w:rsid w:val="009D73EA"/>
    <w:rsid w:val="009F33B6"/>
    <w:rsid w:val="009F3855"/>
    <w:rsid w:val="009F3FF2"/>
    <w:rsid w:val="00A0402A"/>
    <w:rsid w:val="00A2052C"/>
    <w:rsid w:val="00A234F0"/>
    <w:rsid w:val="00A23660"/>
    <w:rsid w:val="00A35D0D"/>
    <w:rsid w:val="00A45822"/>
    <w:rsid w:val="00A46C01"/>
    <w:rsid w:val="00A56488"/>
    <w:rsid w:val="00A61C4F"/>
    <w:rsid w:val="00A6704A"/>
    <w:rsid w:val="00A677B0"/>
    <w:rsid w:val="00A71832"/>
    <w:rsid w:val="00A725CE"/>
    <w:rsid w:val="00A72B42"/>
    <w:rsid w:val="00A97B7D"/>
    <w:rsid w:val="00AA625B"/>
    <w:rsid w:val="00AC5345"/>
    <w:rsid w:val="00AC7F9D"/>
    <w:rsid w:val="00AD1E75"/>
    <w:rsid w:val="00AD2338"/>
    <w:rsid w:val="00AE1090"/>
    <w:rsid w:val="00AE563A"/>
    <w:rsid w:val="00AE743B"/>
    <w:rsid w:val="00AF260F"/>
    <w:rsid w:val="00B1721C"/>
    <w:rsid w:val="00B20B28"/>
    <w:rsid w:val="00B23499"/>
    <w:rsid w:val="00B30837"/>
    <w:rsid w:val="00B32560"/>
    <w:rsid w:val="00B45C72"/>
    <w:rsid w:val="00B47CBD"/>
    <w:rsid w:val="00B54C18"/>
    <w:rsid w:val="00BA2F34"/>
    <w:rsid w:val="00BB14A3"/>
    <w:rsid w:val="00BC3656"/>
    <w:rsid w:val="00BC6121"/>
    <w:rsid w:val="00BC641B"/>
    <w:rsid w:val="00BD5A6B"/>
    <w:rsid w:val="00BD6404"/>
    <w:rsid w:val="00BE0215"/>
    <w:rsid w:val="00BE3611"/>
    <w:rsid w:val="00BE413C"/>
    <w:rsid w:val="00BF03C6"/>
    <w:rsid w:val="00BF18B1"/>
    <w:rsid w:val="00BF6E5D"/>
    <w:rsid w:val="00C0199D"/>
    <w:rsid w:val="00C17F87"/>
    <w:rsid w:val="00C20194"/>
    <w:rsid w:val="00C4063D"/>
    <w:rsid w:val="00C414EC"/>
    <w:rsid w:val="00C44DC4"/>
    <w:rsid w:val="00C549EA"/>
    <w:rsid w:val="00C54A22"/>
    <w:rsid w:val="00C55C15"/>
    <w:rsid w:val="00C62CC0"/>
    <w:rsid w:val="00C65E9B"/>
    <w:rsid w:val="00C83D9C"/>
    <w:rsid w:val="00C90BB8"/>
    <w:rsid w:val="00C94866"/>
    <w:rsid w:val="00CB6D62"/>
    <w:rsid w:val="00CC1BA2"/>
    <w:rsid w:val="00CD2390"/>
    <w:rsid w:val="00CF7519"/>
    <w:rsid w:val="00CF7C8F"/>
    <w:rsid w:val="00D00F93"/>
    <w:rsid w:val="00D22338"/>
    <w:rsid w:val="00D34D9D"/>
    <w:rsid w:val="00D371E0"/>
    <w:rsid w:val="00D37820"/>
    <w:rsid w:val="00D5087D"/>
    <w:rsid w:val="00D566F9"/>
    <w:rsid w:val="00D60A87"/>
    <w:rsid w:val="00D718DF"/>
    <w:rsid w:val="00D75FAB"/>
    <w:rsid w:val="00D82F6A"/>
    <w:rsid w:val="00D83179"/>
    <w:rsid w:val="00D86945"/>
    <w:rsid w:val="00D924DE"/>
    <w:rsid w:val="00D974EA"/>
    <w:rsid w:val="00DA2D55"/>
    <w:rsid w:val="00DB1651"/>
    <w:rsid w:val="00DC6A81"/>
    <w:rsid w:val="00DC7427"/>
    <w:rsid w:val="00DE0A33"/>
    <w:rsid w:val="00DE0AE4"/>
    <w:rsid w:val="00DE4566"/>
    <w:rsid w:val="00DE4B38"/>
    <w:rsid w:val="00DE5422"/>
    <w:rsid w:val="00DF0983"/>
    <w:rsid w:val="00DF733F"/>
    <w:rsid w:val="00E01D4C"/>
    <w:rsid w:val="00E1452B"/>
    <w:rsid w:val="00E27762"/>
    <w:rsid w:val="00E2789B"/>
    <w:rsid w:val="00E32814"/>
    <w:rsid w:val="00E41E8C"/>
    <w:rsid w:val="00E5109A"/>
    <w:rsid w:val="00E55163"/>
    <w:rsid w:val="00E5555A"/>
    <w:rsid w:val="00E641DF"/>
    <w:rsid w:val="00E657C8"/>
    <w:rsid w:val="00E660BB"/>
    <w:rsid w:val="00E71CE0"/>
    <w:rsid w:val="00E80EF8"/>
    <w:rsid w:val="00E82710"/>
    <w:rsid w:val="00E82FB9"/>
    <w:rsid w:val="00EA0829"/>
    <w:rsid w:val="00EB48BA"/>
    <w:rsid w:val="00EC3625"/>
    <w:rsid w:val="00ED0AAA"/>
    <w:rsid w:val="00ED70EB"/>
    <w:rsid w:val="00EE37A9"/>
    <w:rsid w:val="00F167D2"/>
    <w:rsid w:val="00F265FC"/>
    <w:rsid w:val="00F43D30"/>
    <w:rsid w:val="00F57CDF"/>
    <w:rsid w:val="00F632D7"/>
    <w:rsid w:val="00F7019E"/>
    <w:rsid w:val="00F70980"/>
    <w:rsid w:val="00F83CE7"/>
    <w:rsid w:val="00F92B60"/>
    <w:rsid w:val="00FA26D1"/>
    <w:rsid w:val="00FA4B6A"/>
    <w:rsid w:val="00FA66C4"/>
    <w:rsid w:val="00FC3AB0"/>
    <w:rsid w:val="00FC43BA"/>
    <w:rsid w:val="00FC6981"/>
    <w:rsid w:val="00FD4884"/>
    <w:rsid w:val="00FD77FC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81E4"/>
  <w15:docId w15:val="{96496280-98A0-4C46-B234-439150B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7998-2D6B-4113-9FFF-C960CBCD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2</cp:revision>
  <cp:lastPrinted>2025-06-13T05:01:00Z</cp:lastPrinted>
  <dcterms:created xsi:type="dcterms:W3CDTF">2025-10-30T07:04:00Z</dcterms:created>
  <dcterms:modified xsi:type="dcterms:W3CDTF">2025-10-30T07:04:00Z</dcterms:modified>
</cp:coreProperties>
</file>