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77" w:rsidRPr="001D4B77" w:rsidRDefault="001D4B77" w:rsidP="001D4B77">
      <w:pPr>
        <w:ind w:left="-567" w:right="394" w:firstLine="567"/>
        <w:jc w:val="center"/>
        <w:rPr>
          <w:b/>
          <w:i/>
          <w:color w:val="212529"/>
          <w:shd w:val="clear" w:color="auto" w:fill="FFFFFF"/>
        </w:rPr>
      </w:pPr>
      <w:r w:rsidRPr="001D4B77">
        <w:rPr>
          <w:b/>
          <w:i/>
          <w:color w:val="212529"/>
          <w:shd w:val="clear" w:color="auto" w:fill="FFFFFF"/>
        </w:rPr>
        <w:t>Развитие сельской школы</w:t>
      </w:r>
    </w:p>
    <w:p w:rsidR="004D0598" w:rsidRPr="001D4B77" w:rsidRDefault="004D0598" w:rsidP="001D4B77">
      <w:pPr>
        <w:ind w:left="-567" w:right="394" w:firstLine="567"/>
        <w:jc w:val="both"/>
        <w:rPr>
          <w:rFonts w:eastAsia="Arial Unicode MS"/>
          <w:b/>
        </w:rPr>
      </w:pPr>
      <w:r w:rsidRPr="001D4B77">
        <w:rPr>
          <w:color w:val="212529"/>
          <w:shd w:val="clear" w:color="auto" w:fill="FFFFFF"/>
        </w:rPr>
        <w:t>Разработка стратегического плана для сельской школы на период с 2025 по 2030 годы - это ключевой нормативный акт, который устанавливает</w:t>
      </w:r>
      <w:bookmarkStart w:id="0" w:name="_GoBack"/>
      <w:bookmarkEnd w:id="0"/>
      <w:r w:rsidRPr="001D4B77">
        <w:rPr>
          <w:color w:val="212529"/>
          <w:shd w:val="clear" w:color="auto" w:fill="FFFFFF"/>
        </w:rPr>
        <w:t xml:space="preserve"> цели и основные векторы развития учебного заведения. В документе детально описываются главная цель, конкретные задачи, направления деятельности и ожидаемые отдачи. Создание плана базируется на глубоком анализе текущей ситуации в школе: исследования потребностей родительского сообщества относительно образовательных предложений и дополнительных сервисов. Кроме того, особое внимание уделено учету потенциальных рисков при реализации данной стратегии.</w:t>
      </w:r>
    </w:p>
    <w:p w:rsidR="001D4B77" w:rsidRPr="001D4B77" w:rsidRDefault="004D0598" w:rsidP="001D4B77">
      <w:pPr>
        <w:pStyle w:val="a5"/>
        <w:ind w:left="-426" w:right="394" w:firstLine="426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1D4B77">
        <w:rPr>
          <w:rFonts w:ascii="Times New Roman" w:hAnsi="Times New Roman" w:cs="Times New Roman"/>
          <w:color w:val="212529"/>
          <w:shd w:val="clear" w:color="auto" w:fill="FFFFFF"/>
        </w:rPr>
        <w:t>Программа на период в пять лет ставит целью консолидацию и координации усилий участников образовательного процесса для приоритетного решения задач развития школы: - Качественное преобразование педагогической деятельности, включая модернизацию подходов к воспитанию и обучению; - Активное вовлечение учащихся в инновационные процессы; - Создание продуктивных связей между школой и родительским сообществом для повышения эффективности взаимодействия; - Решение актуальных материально-технических вопросов, обеспечивающих комфортную учебную среду. Основная миссия программы заключается в интеграции всех членов коллектива на пути к радикальному обновлению педагогики: от традиционных методов обучения к современным подходам. Это предполагает формирование школьников как высокообразованной, нравственной личности с развитыми компетенциями для успешного функционирования в обществе и осознанного выполнения своих социальных обязательств.</w:t>
      </w:r>
    </w:p>
    <w:p w:rsidR="004D0598" w:rsidRPr="001D4B77" w:rsidRDefault="004D0598" w:rsidP="001D4B77">
      <w:pPr>
        <w:pStyle w:val="a5"/>
        <w:ind w:left="-426" w:right="394" w:firstLine="426"/>
        <w:jc w:val="both"/>
        <w:rPr>
          <w:rFonts w:ascii="Times New Roman" w:eastAsia="Arial Unicode MS" w:hAnsi="Times New Roman" w:cs="Times New Roman"/>
          <w:b/>
        </w:rPr>
      </w:pPr>
      <w:r w:rsidRPr="001D4B77">
        <w:rPr>
          <w:rFonts w:ascii="Times New Roman" w:hAnsi="Times New Roman" w:cs="Times New Roman"/>
        </w:rPr>
        <w:t xml:space="preserve">В </w:t>
      </w:r>
      <w:r w:rsidRPr="001D4B77">
        <w:rPr>
          <w:rStyle w:val="highlight"/>
          <w:rFonts w:ascii="Times New Roman" w:hAnsi="Times New Roman" w:cs="Times New Roman"/>
        </w:rPr>
        <w:t>учебном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заведении</w:t>
      </w:r>
      <w:r w:rsidRPr="001D4B77">
        <w:rPr>
          <w:rFonts w:ascii="Times New Roman" w:hAnsi="Times New Roman" w:cs="Times New Roman"/>
        </w:rPr>
        <w:t xml:space="preserve"> успешно </w:t>
      </w:r>
      <w:r w:rsidRPr="001D4B77">
        <w:rPr>
          <w:rStyle w:val="highlight"/>
          <w:rFonts w:ascii="Times New Roman" w:hAnsi="Times New Roman" w:cs="Times New Roman"/>
        </w:rPr>
        <w:t>осуществляется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курс</w:t>
      </w:r>
      <w:r w:rsidRPr="001D4B77">
        <w:rPr>
          <w:rFonts w:ascii="Times New Roman" w:hAnsi="Times New Roman" w:cs="Times New Roman"/>
        </w:rPr>
        <w:t xml:space="preserve"> </w:t>
      </w:r>
      <w:proofErr w:type="spellStart"/>
      <w:r w:rsidRPr="001D4B77">
        <w:rPr>
          <w:rStyle w:val="highlight"/>
          <w:rFonts w:ascii="Times New Roman" w:hAnsi="Times New Roman" w:cs="Times New Roman"/>
        </w:rPr>
        <w:t>предподготовки</w:t>
      </w:r>
      <w:proofErr w:type="spellEnd"/>
      <w:r w:rsidRPr="001D4B77">
        <w:rPr>
          <w:rFonts w:ascii="Times New Roman" w:hAnsi="Times New Roman" w:cs="Times New Roman"/>
        </w:rPr>
        <w:t xml:space="preserve"> и </w:t>
      </w:r>
      <w:r w:rsidRPr="001D4B77">
        <w:rPr>
          <w:rStyle w:val="highlight"/>
          <w:rFonts w:ascii="Times New Roman" w:hAnsi="Times New Roman" w:cs="Times New Roman"/>
        </w:rPr>
        <w:t>специализации,</w:t>
      </w:r>
      <w:r w:rsidRPr="001D4B77">
        <w:rPr>
          <w:rFonts w:ascii="Times New Roman" w:hAnsi="Times New Roman" w:cs="Times New Roman"/>
        </w:rPr>
        <w:t xml:space="preserve"> школа активно </w:t>
      </w:r>
      <w:r w:rsidRPr="001D4B77">
        <w:rPr>
          <w:rStyle w:val="highlight"/>
          <w:rFonts w:ascii="Times New Roman" w:hAnsi="Times New Roman" w:cs="Times New Roman"/>
        </w:rPr>
        <w:t>взаимодействует</w:t>
      </w:r>
      <w:r w:rsidRPr="001D4B77">
        <w:rPr>
          <w:rFonts w:ascii="Times New Roman" w:hAnsi="Times New Roman" w:cs="Times New Roman"/>
        </w:rPr>
        <w:t xml:space="preserve"> с колледжами, </w:t>
      </w:r>
      <w:r w:rsidRPr="001D4B77">
        <w:rPr>
          <w:rStyle w:val="highlight"/>
          <w:rFonts w:ascii="Times New Roman" w:hAnsi="Times New Roman" w:cs="Times New Roman"/>
        </w:rPr>
        <w:t>высшими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учебными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заведениями,</w:t>
      </w:r>
      <w:r w:rsidRPr="001D4B77">
        <w:rPr>
          <w:rFonts w:ascii="Times New Roman" w:hAnsi="Times New Roman" w:cs="Times New Roman"/>
        </w:rPr>
        <w:t xml:space="preserve"> а </w:t>
      </w:r>
      <w:r w:rsidRPr="001D4B77">
        <w:rPr>
          <w:rStyle w:val="highlight"/>
          <w:rFonts w:ascii="Times New Roman" w:hAnsi="Times New Roman" w:cs="Times New Roman"/>
        </w:rPr>
        <w:t>также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проводится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целенаправленная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ориентация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учащихся</w:t>
      </w:r>
      <w:r w:rsidRPr="001D4B77">
        <w:rPr>
          <w:rFonts w:ascii="Times New Roman" w:hAnsi="Times New Roman" w:cs="Times New Roman"/>
        </w:rPr>
        <w:t xml:space="preserve"> по </w:t>
      </w:r>
      <w:r w:rsidRPr="001D4B77">
        <w:rPr>
          <w:rStyle w:val="highlight"/>
          <w:rFonts w:ascii="Times New Roman" w:hAnsi="Times New Roman" w:cs="Times New Roman"/>
        </w:rPr>
        <w:t>профессиям.</w:t>
      </w:r>
      <w:r w:rsidR="001D4B77" w:rsidRPr="001D4B77">
        <w:rPr>
          <w:rStyle w:val="highlight"/>
          <w:rFonts w:ascii="Times New Roman" w:hAnsi="Times New Roman" w:cs="Times New Roman"/>
        </w:rPr>
        <w:t xml:space="preserve"> </w:t>
      </w:r>
      <w:r w:rsidRPr="001D4B77">
        <w:rPr>
          <w:rFonts w:ascii="Times New Roman" w:hAnsi="Times New Roman" w:cs="Times New Roman"/>
        </w:rPr>
        <w:t xml:space="preserve">В </w:t>
      </w:r>
      <w:r w:rsidRPr="001D4B77">
        <w:rPr>
          <w:rStyle w:val="highlight"/>
          <w:rFonts w:ascii="Times New Roman" w:hAnsi="Times New Roman" w:cs="Times New Roman"/>
        </w:rPr>
        <w:t>рамках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внутришкольного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контроля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осуществляется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мониторинг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всех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аспектов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образовательной</w:t>
      </w:r>
      <w:r w:rsidRPr="001D4B77">
        <w:rPr>
          <w:rFonts w:ascii="Times New Roman" w:hAnsi="Times New Roman" w:cs="Times New Roman"/>
        </w:rPr>
        <w:t xml:space="preserve"> и </w:t>
      </w:r>
      <w:r w:rsidRPr="001D4B77">
        <w:rPr>
          <w:rStyle w:val="highlight"/>
          <w:rFonts w:ascii="Times New Roman" w:hAnsi="Times New Roman" w:cs="Times New Roman"/>
        </w:rPr>
        <w:t>воспитательной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деятельности,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создаются</w:t>
      </w:r>
      <w:r w:rsidRPr="001D4B77">
        <w:rPr>
          <w:rFonts w:ascii="Times New Roman" w:hAnsi="Times New Roman" w:cs="Times New Roman"/>
        </w:rPr>
        <w:t xml:space="preserve"> условия для </w:t>
      </w:r>
      <w:r w:rsidRPr="001D4B77">
        <w:rPr>
          <w:rStyle w:val="highlight"/>
          <w:rFonts w:ascii="Times New Roman" w:hAnsi="Times New Roman" w:cs="Times New Roman"/>
        </w:rPr>
        <w:t>повышения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результативности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руководства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учебным</w:t>
      </w:r>
      <w:r w:rsidRPr="001D4B77">
        <w:rPr>
          <w:rFonts w:ascii="Times New Roman" w:hAnsi="Times New Roman" w:cs="Times New Roman"/>
        </w:rPr>
        <w:t xml:space="preserve"> процессом и </w:t>
      </w:r>
      <w:r w:rsidRPr="001D4B77">
        <w:rPr>
          <w:rStyle w:val="highlight"/>
          <w:rFonts w:ascii="Times New Roman" w:hAnsi="Times New Roman" w:cs="Times New Roman"/>
        </w:rPr>
        <w:t>профессиональной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работы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учителей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согласно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утвержденным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нормам</w:t>
      </w:r>
      <w:r w:rsidRPr="001D4B77">
        <w:rPr>
          <w:rFonts w:ascii="Times New Roman" w:hAnsi="Times New Roman" w:cs="Times New Roman"/>
        </w:rPr>
        <w:t xml:space="preserve"> и </w:t>
      </w:r>
      <w:r w:rsidRPr="001D4B77">
        <w:rPr>
          <w:rStyle w:val="highlight"/>
          <w:rFonts w:ascii="Times New Roman" w:hAnsi="Times New Roman" w:cs="Times New Roman"/>
        </w:rPr>
        <w:t>показателям;</w:t>
      </w:r>
      <w:r w:rsidRPr="001D4B77">
        <w:rPr>
          <w:rFonts w:ascii="Times New Roman" w:hAnsi="Times New Roman" w:cs="Times New Roman"/>
        </w:rPr>
        <w:t xml:space="preserve"> для </w:t>
      </w:r>
      <w:r w:rsidRPr="001D4B77">
        <w:rPr>
          <w:rStyle w:val="highlight"/>
          <w:rFonts w:ascii="Times New Roman" w:hAnsi="Times New Roman" w:cs="Times New Roman"/>
        </w:rPr>
        <w:t>оперативного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улучшения</w:t>
      </w:r>
      <w:r w:rsidRPr="001D4B77">
        <w:rPr>
          <w:rFonts w:ascii="Times New Roman" w:hAnsi="Times New Roman" w:cs="Times New Roman"/>
        </w:rPr>
        <w:t xml:space="preserve"> качества </w:t>
      </w:r>
      <w:r w:rsidRPr="001D4B77">
        <w:rPr>
          <w:rStyle w:val="highlight"/>
          <w:rFonts w:ascii="Times New Roman" w:hAnsi="Times New Roman" w:cs="Times New Roman"/>
        </w:rPr>
        <w:t>образования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проводится</w:t>
      </w:r>
      <w:r w:rsidRPr="001D4B77">
        <w:rPr>
          <w:rFonts w:ascii="Times New Roman" w:hAnsi="Times New Roman" w:cs="Times New Roman"/>
        </w:rPr>
        <w:t xml:space="preserve"> </w:t>
      </w:r>
      <w:r w:rsidRPr="001D4B77">
        <w:rPr>
          <w:rStyle w:val="highlight"/>
          <w:rFonts w:ascii="Times New Roman" w:hAnsi="Times New Roman" w:cs="Times New Roman"/>
        </w:rPr>
        <w:t>наблюдение</w:t>
      </w:r>
      <w:r w:rsidRPr="001D4B77">
        <w:rPr>
          <w:rFonts w:ascii="Times New Roman" w:hAnsi="Times New Roman" w:cs="Times New Roman"/>
        </w:rPr>
        <w:t xml:space="preserve"> и анализ </w:t>
      </w:r>
      <w:r w:rsidRPr="001D4B77">
        <w:rPr>
          <w:rStyle w:val="highlight"/>
          <w:rFonts w:ascii="Times New Roman" w:hAnsi="Times New Roman" w:cs="Times New Roman"/>
        </w:rPr>
        <w:t>успехов</w:t>
      </w:r>
      <w:r w:rsidRPr="001D4B77">
        <w:rPr>
          <w:rFonts w:ascii="Times New Roman" w:hAnsi="Times New Roman" w:cs="Times New Roman"/>
        </w:rPr>
        <w:t xml:space="preserve"> учащихся.</w:t>
      </w:r>
    </w:p>
    <w:p w:rsidR="004D0598" w:rsidRPr="001D4B77" w:rsidRDefault="004D0598" w:rsidP="001D4B77">
      <w:pPr>
        <w:ind w:left="-426" w:firstLine="567"/>
        <w:jc w:val="both"/>
      </w:pPr>
      <w:r w:rsidRPr="001D4B77">
        <w:rPr>
          <w:rStyle w:val="highlight"/>
        </w:rPr>
        <w:t>Улучшение</w:t>
      </w:r>
      <w:r w:rsidRPr="001D4B77">
        <w:rPr>
          <w:rStyle w:val="selectedsentence"/>
        </w:rPr>
        <w:t xml:space="preserve"> </w:t>
      </w:r>
      <w:r w:rsidRPr="001D4B77">
        <w:rPr>
          <w:rStyle w:val="highlight"/>
        </w:rPr>
        <w:t>эффективности</w:t>
      </w:r>
      <w:r w:rsidRPr="001D4B77">
        <w:rPr>
          <w:rStyle w:val="selectedsentence"/>
        </w:rPr>
        <w:t xml:space="preserve"> </w:t>
      </w:r>
      <w:r w:rsidRPr="001D4B77">
        <w:rPr>
          <w:rStyle w:val="highlight"/>
        </w:rPr>
        <w:t>взаимодействия</w:t>
      </w:r>
      <w:r w:rsidRPr="001D4B77">
        <w:rPr>
          <w:rStyle w:val="selectedsentence"/>
        </w:rPr>
        <w:t xml:space="preserve"> с </w:t>
      </w:r>
      <w:r w:rsidRPr="001D4B77">
        <w:rPr>
          <w:rStyle w:val="highlight"/>
        </w:rPr>
        <w:t>талантливыми</w:t>
      </w:r>
      <w:r w:rsidRPr="001D4B77">
        <w:rPr>
          <w:rStyle w:val="selectedsentence"/>
        </w:rPr>
        <w:t xml:space="preserve"> </w:t>
      </w:r>
      <w:r w:rsidRPr="001D4B77">
        <w:rPr>
          <w:rStyle w:val="highlight"/>
          <w:lang w:val="kk-KZ"/>
        </w:rPr>
        <w:t>детьми</w:t>
      </w:r>
      <w:r w:rsidRPr="001D4B77">
        <w:rPr>
          <w:rStyle w:val="highlight"/>
        </w:rPr>
        <w:t>,</w:t>
      </w:r>
      <w:r w:rsidRPr="001D4B77">
        <w:rPr>
          <w:rStyle w:val="selectedsentence"/>
        </w:rPr>
        <w:t xml:space="preserve"> </w:t>
      </w:r>
      <w:r w:rsidRPr="001D4B77">
        <w:rPr>
          <w:rStyle w:val="highlight"/>
        </w:rPr>
        <w:t>обладающими</w:t>
      </w:r>
      <w:r w:rsidRPr="001D4B77">
        <w:rPr>
          <w:rStyle w:val="selectedsentence"/>
        </w:rPr>
        <w:t xml:space="preserve"> </w:t>
      </w:r>
      <w:r w:rsidR="001D4B77">
        <w:rPr>
          <w:rStyle w:val="highlight"/>
        </w:rPr>
        <w:t>высо</w:t>
      </w:r>
      <w:r w:rsidRPr="001D4B77">
        <w:rPr>
          <w:rStyle w:val="highlight"/>
        </w:rPr>
        <w:t>кой</w:t>
      </w:r>
      <w:r w:rsidRPr="001D4B77">
        <w:rPr>
          <w:rStyle w:val="selectedsentence"/>
        </w:rPr>
        <w:t xml:space="preserve"> </w:t>
      </w:r>
      <w:r w:rsidRPr="001D4B77">
        <w:rPr>
          <w:rStyle w:val="highlight"/>
        </w:rPr>
        <w:t>мотивацией,</w:t>
      </w:r>
      <w:r w:rsidRPr="001D4B77">
        <w:rPr>
          <w:rStyle w:val="selectedsentence"/>
        </w:rPr>
        <w:t xml:space="preserve"> </w:t>
      </w:r>
      <w:r w:rsidRPr="001D4B77">
        <w:rPr>
          <w:rStyle w:val="highlight"/>
        </w:rPr>
        <w:t>проявляется</w:t>
      </w:r>
      <w:r w:rsidRPr="001D4B77">
        <w:rPr>
          <w:rStyle w:val="selectedsentence"/>
        </w:rPr>
        <w:t xml:space="preserve"> через </w:t>
      </w:r>
      <w:r w:rsidRPr="001D4B77">
        <w:rPr>
          <w:rStyle w:val="highlight"/>
        </w:rPr>
        <w:t>рост</w:t>
      </w:r>
      <w:r w:rsidRPr="001D4B77">
        <w:rPr>
          <w:rStyle w:val="selectedsentence"/>
        </w:rPr>
        <w:t xml:space="preserve"> </w:t>
      </w:r>
      <w:r w:rsidRPr="001D4B77">
        <w:rPr>
          <w:rStyle w:val="highlight"/>
        </w:rPr>
        <w:t>успехов</w:t>
      </w:r>
      <w:r w:rsidRPr="001D4B77">
        <w:rPr>
          <w:rStyle w:val="selectedsentence"/>
        </w:rPr>
        <w:t xml:space="preserve"> в </w:t>
      </w:r>
      <w:r w:rsidRPr="001D4B77">
        <w:rPr>
          <w:rStyle w:val="highlight"/>
        </w:rPr>
        <w:t>соревнованиях</w:t>
      </w:r>
      <w:r w:rsidRPr="001D4B77">
        <w:rPr>
          <w:rStyle w:val="selectedsentence"/>
        </w:rPr>
        <w:t xml:space="preserve"> по </w:t>
      </w:r>
      <w:r w:rsidRPr="001D4B77">
        <w:rPr>
          <w:rStyle w:val="highlight"/>
        </w:rPr>
        <w:t>наукам</w:t>
      </w:r>
      <w:r w:rsidRPr="001D4B77">
        <w:rPr>
          <w:rStyle w:val="selectedsentence"/>
        </w:rPr>
        <w:t xml:space="preserve"> и </w:t>
      </w:r>
      <w:r w:rsidRPr="001D4B77">
        <w:rPr>
          <w:rStyle w:val="highlight"/>
        </w:rPr>
        <w:t>умственным</w:t>
      </w:r>
      <w:r w:rsidRPr="001D4B77">
        <w:rPr>
          <w:rStyle w:val="selectedsentence"/>
        </w:rPr>
        <w:t xml:space="preserve"> </w:t>
      </w:r>
      <w:r w:rsidRPr="001D4B77">
        <w:rPr>
          <w:rStyle w:val="highlight"/>
        </w:rPr>
        <w:t>состязаниям.</w:t>
      </w:r>
    </w:p>
    <w:p w:rsidR="001D4B77" w:rsidRDefault="004D0598" w:rsidP="001D4B77">
      <w:pPr>
        <w:pStyle w:val="a6"/>
        <w:ind w:left="-426" w:firstLine="426"/>
        <w:jc w:val="both"/>
        <w:rPr>
          <w:color w:val="292929"/>
          <w:lang w:val="ru-RU"/>
        </w:rPr>
      </w:pPr>
      <w:r w:rsidRPr="001D4B77">
        <w:rPr>
          <w:color w:val="292929"/>
        </w:rPr>
        <w:t>Воспитательная деятельность школы направлена на формирование активных граждан, основой которого являются универсальные и национальные ценности. Это включает в себя адаптацию учащихся к жизни в обществе, развитие духовной и моральной культуры, межэтнического общения, а также содействие самоопределению и самореализации личности. Активно осуществляется самоуправление в школе.</w:t>
      </w:r>
    </w:p>
    <w:p w:rsidR="004D0598" w:rsidRPr="001D4B77" w:rsidRDefault="004D0598" w:rsidP="001D4B77">
      <w:pPr>
        <w:pStyle w:val="a6"/>
        <w:ind w:left="-426" w:firstLine="426"/>
        <w:jc w:val="both"/>
        <w:rPr>
          <w:color w:val="292929"/>
          <w:lang w:val="ru-RU"/>
        </w:rPr>
      </w:pPr>
      <w:r w:rsidRPr="001D4B77">
        <w:rPr>
          <w:color w:val="292929"/>
        </w:rPr>
        <w:t>Проводятся мероприятия по улучшению информационно-библиотечного обеспечения образовательного процесса, происходит пополнение библиотечного фонда. Все учащиеся полностью обеспечен</w:t>
      </w:r>
      <w:r w:rsidR="001D4B77">
        <w:rPr>
          <w:color w:val="292929"/>
        </w:rPr>
        <w:t>ы учебной и научной литературой</w:t>
      </w:r>
      <w:r w:rsidR="001D4B77">
        <w:rPr>
          <w:color w:val="292929"/>
          <w:lang w:val="ru-RU"/>
        </w:rPr>
        <w:t xml:space="preserve">. </w:t>
      </w:r>
      <w:r w:rsidRPr="001D4B77">
        <w:rPr>
          <w:color w:val="292929"/>
        </w:rPr>
        <w:t>На постоянной основе осуществляется контроль за улучшением образовательной среды, модернизацией материально-технической базы, увеличением числа компьютеров и интерактивных досок в классах, а также расширением методической базы. Ремонтные работы выполняются качественно и в уста</w:t>
      </w:r>
      <w:r w:rsidR="001D4B77">
        <w:rPr>
          <w:color w:val="292929"/>
        </w:rPr>
        <w:t>новленные сроки</w:t>
      </w:r>
      <w:r w:rsidR="001D4B77">
        <w:rPr>
          <w:color w:val="292929"/>
          <w:lang w:val="ru-RU"/>
        </w:rPr>
        <w:t xml:space="preserve">. </w:t>
      </w:r>
      <w:r w:rsidRPr="001D4B77">
        <w:rPr>
          <w:color w:val="292929"/>
        </w:rPr>
        <w:t>В ходе разработки Программы развития школы были изучены мнения педагогов и методических объединений направлений развития, а также проведены анкетирование родителей и интервьюирование учеников для оценки их удовлетворенности образовательным процессом и формирования прогнозов по ожидаемым изменениям.</w:t>
      </w:r>
    </w:p>
    <w:p w:rsidR="004D0598" w:rsidRPr="001D4B77" w:rsidRDefault="004D0598" w:rsidP="001D4B77">
      <w:pPr>
        <w:ind w:firstLine="708"/>
        <w:jc w:val="both"/>
        <w:rPr>
          <w:bCs/>
        </w:rPr>
      </w:pPr>
      <w:r w:rsidRPr="001D4B77">
        <w:rPr>
          <w:b/>
          <w:bCs/>
        </w:rPr>
        <w:lastRenderedPageBreak/>
        <w:t xml:space="preserve">Индивидуальное обучение: </w:t>
      </w:r>
      <w:r w:rsidRPr="001D4B77">
        <w:rPr>
          <w:bCs/>
        </w:rPr>
        <w:t>Учебное заведение будет ориентироваться на индивидуальные потребности каждого студента, предлагая различные методы обучения и критерии оценки успеха.</w:t>
      </w:r>
    </w:p>
    <w:p w:rsidR="004D0598" w:rsidRPr="001D4B77" w:rsidRDefault="004D0598" w:rsidP="001D4B77">
      <w:pPr>
        <w:jc w:val="both"/>
        <w:rPr>
          <w:bCs/>
        </w:rPr>
      </w:pPr>
    </w:p>
    <w:p w:rsidR="004D0598" w:rsidRPr="001D4B77" w:rsidRDefault="004D0598" w:rsidP="001D4B77">
      <w:pPr>
        <w:ind w:firstLine="708"/>
        <w:jc w:val="both"/>
        <w:rPr>
          <w:bCs/>
        </w:rPr>
      </w:pPr>
      <w:r w:rsidRPr="001D4B77">
        <w:rPr>
          <w:b/>
          <w:bCs/>
        </w:rPr>
        <w:t xml:space="preserve">Развитие навыков XXI века: </w:t>
      </w:r>
      <w:r w:rsidRPr="001D4B77">
        <w:rPr>
          <w:bCs/>
        </w:rPr>
        <w:t>В дополнение к традиционным предметам, школа акцентирует внимание на формировании востребованных в современном обществе навыков, таких как критическое мышление, коммуникация, командная работа и решение проблем.</w:t>
      </w:r>
    </w:p>
    <w:p w:rsidR="004D0598" w:rsidRPr="001D4B77" w:rsidRDefault="004D0598" w:rsidP="001D4B77">
      <w:pPr>
        <w:jc w:val="both"/>
        <w:rPr>
          <w:b/>
          <w:bCs/>
        </w:rPr>
      </w:pPr>
    </w:p>
    <w:p w:rsidR="004D0598" w:rsidRPr="001D4B77" w:rsidRDefault="004D0598" w:rsidP="001D4B77">
      <w:pPr>
        <w:ind w:firstLine="708"/>
        <w:jc w:val="both"/>
        <w:rPr>
          <w:bCs/>
        </w:rPr>
      </w:pPr>
      <w:r w:rsidRPr="001D4B77">
        <w:rPr>
          <w:b/>
          <w:bCs/>
        </w:rPr>
        <w:t xml:space="preserve">Технологические средства в обучении: </w:t>
      </w:r>
      <w:r w:rsidRPr="001D4B77">
        <w:rPr>
          <w:bCs/>
        </w:rPr>
        <w:t>Учителя будут интегрировать современные технологии, включая онлайн-ресурсы, интерактивные программы и виртуальную реальность, чтобы создать более увлекательную и результативную образовательную среду.</w:t>
      </w:r>
    </w:p>
    <w:p w:rsidR="004D0598" w:rsidRPr="001D4B77" w:rsidRDefault="004D0598" w:rsidP="001D4B77">
      <w:pPr>
        <w:jc w:val="both"/>
        <w:rPr>
          <w:b/>
          <w:bCs/>
        </w:rPr>
      </w:pPr>
    </w:p>
    <w:p w:rsidR="004D0598" w:rsidRPr="001D4B77" w:rsidRDefault="004D0598" w:rsidP="001D4B77">
      <w:pPr>
        <w:ind w:firstLine="708"/>
        <w:jc w:val="both"/>
        <w:rPr>
          <w:bCs/>
        </w:rPr>
      </w:pPr>
      <w:r w:rsidRPr="001D4B77">
        <w:rPr>
          <w:b/>
          <w:bCs/>
        </w:rPr>
        <w:t xml:space="preserve">Культура безопасности и инклюзии: </w:t>
      </w:r>
      <w:r w:rsidRPr="001D4B77">
        <w:rPr>
          <w:bCs/>
        </w:rPr>
        <w:t>Учебное заведение станет пространством, в котором каждый ученик сможет чувствовать себя безопасно и комфортно, независимо от пола, расы, национальности или индивидуальных особенностей.</w:t>
      </w:r>
    </w:p>
    <w:p w:rsidR="004D0598" w:rsidRPr="001D4B77" w:rsidRDefault="004D0598" w:rsidP="001D4B77">
      <w:pPr>
        <w:jc w:val="both"/>
        <w:rPr>
          <w:bCs/>
        </w:rPr>
      </w:pPr>
    </w:p>
    <w:p w:rsidR="004D0598" w:rsidRPr="001D4B77" w:rsidRDefault="004D0598" w:rsidP="001D4B77">
      <w:pPr>
        <w:ind w:firstLine="708"/>
        <w:jc w:val="both"/>
        <w:rPr>
          <w:b/>
          <w:bCs/>
        </w:rPr>
      </w:pPr>
      <w:r w:rsidRPr="001D4B77">
        <w:rPr>
          <w:b/>
          <w:bCs/>
        </w:rPr>
        <w:t xml:space="preserve">Связь с практикой: </w:t>
      </w:r>
      <w:r w:rsidRPr="001D4B77">
        <w:rPr>
          <w:bCs/>
        </w:rPr>
        <w:t>Учащиеся будут иметь возможность применять свои знания и умения в реальных проектах, стажировках и внеурочной деятельности</w:t>
      </w:r>
      <w:r w:rsidRPr="001D4B77">
        <w:rPr>
          <w:b/>
          <w:bCs/>
        </w:rPr>
        <w:t>.</w:t>
      </w:r>
    </w:p>
    <w:p w:rsidR="004D0598" w:rsidRPr="001D4B77" w:rsidRDefault="004D0598" w:rsidP="001D4B77">
      <w:pPr>
        <w:jc w:val="both"/>
        <w:rPr>
          <w:b/>
          <w:bCs/>
        </w:rPr>
      </w:pPr>
    </w:p>
    <w:p w:rsidR="004D0598" w:rsidRPr="001D4B77" w:rsidRDefault="004D0598" w:rsidP="001D4B77">
      <w:pPr>
        <w:ind w:firstLine="708"/>
        <w:jc w:val="both"/>
        <w:rPr>
          <w:bCs/>
        </w:rPr>
      </w:pPr>
      <w:r w:rsidRPr="001D4B77">
        <w:rPr>
          <w:b/>
          <w:bCs/>
        </w:rPr>
        <w:t xml:space="preserve">Поддержка педагогов: </w:t>
      </w:r>
      <w:r w:rsidRPr="001D4B77">
        <w:rPr>
          <w:bCs/>
        </w:rPr>
        <w:t>Будут созданы условия для профессионального роста учителей.</w:t>
      </w:r>
    </w:p>
    <w:p w:rsidR="004D0598" w:rsidRPr="001D4B77" w:rsidRDefault="004D0598" w:rsidP="001D4B77">
      <w:pPr>
        <w:jc w:val="both"/>
        <w:rPr>
          <w:bCs/>
        </w:rPr>
      </w:pPr>
    </w:p>
    <w:p w:rsidR="004D0598" w:rsidRPr="001D4B77" w:rsidRDefault="004D0598" w:rsidP="001D4B77">
      <w:pPr>
        <w:ind w:firstLine="708"/>
        <w:jc w:val="both"/>
        <w:rPr>
          <w:bCs/>
        </w:rPr>
      </w:pPr>
      <w:r w:rsidRPr="001D4B77">
        <w:rPr>
          <w:b/>
          <w:bCs/>
        </w:rPr>
        <w:t xml:space="preserve">Сотрудничество с семьями: </w:t>
      </w:r>
      <w:r w:rsidRPr="001D4B77">
        <w:rPr>
          <w:bCs/>
        </w:rPr>
        <w:t>Родители и опекуны будут активно участвовать в учебном процессе, способствуя успехам и развитию своих детей.</w:t>
      </w:r>
    </w:p>
    <w:p w:rsidR="004D0598" w:rsidRPr="001D4B77" w:rsidRDefault="004D0598" w:rsidP="001D4B77">
      <w:pPr>
        <w:jc w:val="both"/>
        <w:rPr>
          <w:b/>
          <w:bCs/>
        </w:rPr>
      </w:pPr>
      <w:r w:rsidRPr="001D4B77">
        <w:rPr>
          <w:b/>
          <w:bCs/>
        </w:rPr>
        <w:t xml:space="preserve">Миссия школы: </w:t>
      </w:r>
      <w:r w:rsidRPr="001D4B77">
        <w:t xml:space="preserve"> </w:t>
      </w:r>
      <w:r w:rsidRPr="001D4B77">
        <w:rPr>
          <w:bCs/>
        </w:rPr>
        <w:t>Школа развития личности, способной успешно реализовать себя в обществе.</w:t>
      </w:r>
    </w:p>
    <w:p w:rsidR="004D0598" w:rsidRPr="001D4B77" w:rsidRDefault="004D0598" w:rsidP="001D4B77">
      <w:pPr>
        <w:jc w:val="both"/>
        <w:rPr>
          <w:b/>
          <w:bCs/>
        </w:rPr>
      </w:pPr>
    </w:p>
    <w:p w:rsidR="004D0598" w:rsidRPr="001D4B77" w:rsidRDefault="004D0598" w:rsidP="001D4B77">
      <w:pPr>
        <w:jc w:val="both"/>
        <w:rPr>
          <w:b/>
          <w:bCs/>
        </w:rPr>
      </w:pPr>
      <w:r w:rsidRPr="001D4B77">
        <w:rPr>
          <w:b/>
          <w:bCs/>
        </w:rPr>
        <w:t>Приоритетные направления деятельности школы:</w:t>
      </w:r>
    </w:p>
    <w:p w:rsidR="004D0598" w:rsidRPr="001D4B77" w:rsidRDefault="004D0598" w:rsidP="001D4B77">
      <w:pPr>
        <w:jc w:val="both"/>
        <w:rPr>
          <w:b/>
          <w:bCs/>
        </w:rPr>
      </w:pPr>
    </w:p>
    <w:p w:rsidR="004D0598" w:rsidRPr="001D4B77" w:rsidRDefault="004D0598" w:rsidP="001D4B77">
      <w:pPr>
        <w:numPr>
          <w:ilvl w:val="0"/>
          <w:numId w:val="1"/>
        </w:numPr>
        <w:jc w:val="both"/>
        <w:rPr>
          <w:bCs/>
        </w:rPr>
      </w:pPr>
      <w:r w:rsidRPr="001D4B77">
        <w:rPr>
          <w:bCs/>
        </w:rPr>
        <w:t>Формирование позитивной и вдохновляющей образовательной среды, а также развитие у учащихся навыков самоконтроля и самообразования.</w:t>
      </w:r>
    </w:p>
    <w:p w:rsidR="004D0598" w:rsidRPr="001D4B77" w:rsidRDefault="004D0598" w:rsidP="001D4B77">
      <w:pPr>
        <w:numPr>
          <w:ilvl w:val="0"/>
          <w:numId w:val="1"/>
        </w:numPr>
        <w:jc w:val="both"/>
        <w:rPr>
          <w:bCs/>
        </w:rPr>
      </w:pPr>
      <w:r w:rsidRPr="001D4B77">
        <w:rPr>
          <w:bCs/>
        </w:rPr>
        <w:t>Улучшение методов мониторинга учебных достижений школьников с целью повышения уровня их знаний и качества образования.</w:t>
      </w:r>
    </w:p>
    <w:p w:rsidR="004D0598" w:rsidRPr="001D4B77" w:rsidRDefault="004D0598" w:rsidP="001D4B77">
      <w:pPr>
        <w:numPr>
          <w:ilvl w:val="0"/>
          <w:numId w:val="1"/>
        </w:numPr>
        <w:jc w:val="both"/>
        <w:rPr>
          <w:bCs/>
        </w:rPr>
      </w:pPr>
      <w:r w:rsidRPr="001D4B77">
        <w:rPr>
          <w:bCs/>
        </w:rPr>
        <w:t>Углубление работы с талантливыми детьми и детьми с ограниченными возможностями здоровья.</w:t>
      </w:r>
    </w:p>
    <w:p w:rsidR="004D0598" w:rsidRPr="001D4B77" w:rsidRDefault="004D0598" w:rsidP="001D4B77">
      <w:pPr>
        <w:numPr>
          <w:ilvl w:val="0"/>
          <w:numId w:val="1"/>
        </w:numPr>
        <w:jc w:val="both"/>
        <w:rPr>
          <w:bCs/>
        </w:rPr>
      </w:pPr>
      <w:r w:rsidRPr="001D4B77">
        <w:rPr>
          <w:bCs/>
        </w:rPr>
        <w:t>Повышение профессиональной квалификации педагогов в области внедрения современных образовательных технологий и методов воспитания.</w:t>
      </w:r>
    </w:p>
    <w:p w:rsidR="004D0598" w:rsidRPr="001D4B77" w:rsidRDefault="004D0598" w:rsidP="001D4B77">
      <w:pPr>
        <w:numPr>
          <w:ilvl w:val="0"/>
          <w:numId w:val="1"/>
        </w:numPr>
        <w:jc w:val="both"/>
        <w:rPr>
          <w:bCs/>
        </w:rPr>
      </w:pPr>
      <w:r w:rsidRPr="001D4B77">
        <w:rPr>
          <w:bCs/>
        </w:rPr>
        <w:t>Реализация комплексных мероприятий в рамках Государственной программы развития образования на 2023-2029 годы, соблюдение «Закона о Языках», предупреждение правонарушений, санитарно-гигиеническое воспитание и др.</w:t>
      </w:r>
    </w:p>
    <w:p w:rsidR="004D0598" w:rsidRPr="001D4B77" w:rsidRDefault="004D0598" w:rsidP="001D4B77">
      <w:pPr>
        <w:numPr>
          <w:ilvl w:val="0"/>
          <w:numId w:val="1"/>
        </w:numPr>
        <w:jc w:val="both"/>
        <w:rPr>
          <w:b/>
          <w:bCs/>
        </w:rPr>
      </w:pPr>
      <w:r w:rsidRPr="001D4B77">
        <w:rPr>
          <w:bCs/>
        </w:rPr>
        <w:t>Модернизация материально-технической базы школы.</w:t>
      </w:r>
    </w:p>
    <w:p w:rsidR="004D0598" w:rsidRPr="001D4B77" w:rsidRDefault="004D0598" w:rsidP="001D4B77">
      <w:pPr>
        <w:ind w:left="720"/>
        <w:jc w:val="both"/>
        <w:rPr>
          <w:b/>
          <w:bCs/>
        </w:rPr>
      </w:pPr>
    </w:p>
    <w:p w:rsidR="004D0598" w:rsidRPr="001D4B77" w:rsidRDefault="004D0598" w:rsidP="001D4B77">
      <w:pPr>
        <w:jc w:val="both"/>
        <w:rPr>
          <w:b/>
        </w:rPr>
      </w:pPr>
      <w:r w:rsidRPr="001D4B77">
        <w:rPr>
          <w:b/>
        </w:rPr>
        <w:t>Механизмы реализации Программы развития школы</w:t>
      </w:r>
    </w:p>
    <w:p w:rsidR="004D0598" w:rsidRPr="001D4B77" w:rsidRDefault="004D0598" w:rsidP="001D4B77">
      <w:pPr>
        <w:jc w:val="both"/>
      </w:pPr>
      <w:r w:rsidRPr="001D4B77">
        <w:t>Управление и руководящие аспекты: Формирование состава творческой группы, включающей учителей, родителей и учащихся, для внедрения и реализации Программы. Создание четкого плана с указанными сроками и ожидаемыми результатами.</w:t>
      </w:r>
    </w:p>
    <w:p w:rsidR="004D0598" w:rsidRPr="001D4B77" w:rsidRDefault="004D0598" w:rsidP="001D4B77">
      <w:pPr>
        <w:jc w:val="both"/>
      </w:pPr>
      <w:r w:rsidRPr="001D4B77">
        <w:t>Организация ежегодного мониторинга и оценки достигнутых результатов. Гарантирование прозрачности и подотчетности перед учителями, учениками и родителями.</w:t>
      </w:r>
    </w:p>
    <w:p w:rsidR="004D0598" w:rsidRPr="001D4B77" w:rsidRDefault="004D0598" w:rsidP="001D4B77">
      <w:pPr>
        <w:jc w:val="both"/>
        <w:rPr>
          <w:b/>
        </w:rPr>
      </w:pPr>
      <w:r w:rsidRPr="001D4B77">
        <w:rPr>
          <w:b/>
        </w:rPr>
        <w:t>Сотрудничество и взаимодействие:</w:t>
      </w:r>
    </w:p>
    <w:p w:rsidR="004D0598" w:rsidRPr="001D4B77" w:rsidRDefault="004D0598" w:rsidP="001D4B77">
      <w:pPr>
        <w:jc w:val="both"/>
      </w:pPr>
      <w:r w:rsidRPr="001D4B77">
        <w:lastRenderedPageBreak/>
        <w:t>Налаживание партнерских взаимоотношений с родителями и сообществом. Создание возможностей для сбора отзывов и рекомендаций от учителей, учащихся и родителей. Стимулирование участия родителей в школьных мероприятиях. Сотрудничество с различными организациями для получения дополнительных ресурсов и возможностей (колледжи, университеты, театры, музеи и т.д.).</w:t>
      </w:r>
    </w:p>
    <w:p w:rsidR="004D0598" w:rsidRPr="001D4B77" w:rsidRDefault="004D0598" w:rsidP="001D4B77">
      <w:pPr>
        <w:jc w:val="both"/>
      </w:pPr>
      <w:r w:rsidRPr="001D4B77">
        <w:rPr>
          <w:b/>
        </w:rPr>
        <w:t>Профессиональное развитие</w:t>
      </w:r>
      <w:r w:rsidRPr="001D4B77">
        <w:t>:</w:t>
      </w:r>
    </w:p>
    <w:p w:rsidR="004D0598" w:rsidRPr="001D4B77" w:rsidRDefault="004D0598" w:rsidP="001D4B77">
      <w:pPr>
        <w:jc w:val="both"/>
      </w:pPr>
      <w:r w:rsidRPr="001D4B77">
        <w:t>Обеспечение повышения квалификации для всех школьных сотрудников. Формирование культуры обучения и внедрения новшеств.</w:t>
      </w:r>
    </w:p>
    <w:p w:rsidR="004D0598" w:rsidRPr="001D4B77" w:rsidRDefault="004D0598" w:rsidP="001D4B77">
      <w:pPr>
        <w:jc w:val="both"/>
      </w:pPr>
      <w:r w:rsidRPr="001D4B77">
        <w:t>Предоставление учителям возможностей для создания и реализации новых идей. Поощрение участия преподавателей в инновационных и исследовательских проектах.</w:t>
      </w:r>
    </w:p>
    <w:p w:rsidR="004D0598" w:rsidRPr="001D4B77" w:rsidRDefault="004D0598" w:rsidP="001D4B77">
      <w:pPr>
        <w:jc w:val="both"/>
      </w:pPr>
      <w:r w:rsidRPr="001D4B77">
        <w:rPr>
          <w:b/>
        </w:rPr>
        <w:t>Ресурсы и поддержка</w:t>
      </w:r>
      <w:r w:rsidRPr="001D4B77">
        <w:t>:</w:t>
      </w:r>
    </w:p>
    <w:p w:rsidR="004D0598" w:rsidRPr="001D4B77" w:rsidRDefault="004D0598" w:rsidP="001D4B77">
      <w:pPr>
        <w:jc w:val="both"/>
      </w:pPr>
      <w:r w:rsidRPr="001D4B77">
        <w:t>Обеспечение достаточного финансирования для внедрения программы. Создание поддерживающей и комфортной атмосферы для всех работников школы. Предоставление ресурсов и помощи учащимся, сталкивающимся с трудностями.</w:t>
      </w:r>
    </w:p>
    <w:p w:rsidR="004D0598" w:rsidRPr="001D4B77" w:rsidRDefault="004D0598" w:rsidP="001D4B77">
      <w:pPr>
        <w:jc w:val="both"/>
      </w:pPr>
      <w:r w:rsidRPr="001D4B77">
        <w:rPr>
          <w:b/>
        </w:rPr>
        <w:t>Оценка и подотчетность</w:t>
      </w:r>
      <w:r w:rsidRPr="001D4B77">
        <w:t>:</w:t>
      </w:r>
    </w:p>
    <w:p w:rsidR="004D0598" w:rsidRPr="001D4B77" w:rsidRDefault="004D0598" w:rsidP="001D4B77">
      <w:pPr>
        <w:jc w:val="both"/>
      </w:pPr>
      <w:r w:rsidRPr="001D4B77">
        <w:t>Определение четких показателей для оценки прогресса. Регулярный сбор данных об успеваемости учащихся и удовлетворенности родителей и учителей. Использование собранной информации для внедрения улучшений в образовательный процесс. Гарантирование прозрачности и подотчетности перед учащимися, родителями и педагогическим коллективом.</w:t>
      </w:r>
    </w:p>
    <w:p w:rsidR="004D0598" w:rsidRPr="001D4B77" w:rsidRDefault="004D0598" w:rsidP="001D4B77">
      <w:pPr>
        <w:jc w:val="both"/>
      </w:pPr>
      <w:r w:rsidRPr="001D4B77">
        <w:rPr>
          <w:b/>
        </w:rPr>
        <w:t>Коммуникация и информирование</w:t>
      </w:r>
      <w:r w:rsidRPr="001D4B77">
        <w:t>:</w:t>
      </w:r>
    </w:p>
    <w:p w:rsidR="004D0598" w:rsidRPr="001D4B77" w:rsidRDefault="004D0598" w:rsidP="001D4B77">
      <w:pPr>
        <w:jc w:val="both"/>
      </w:pPr>
      <w:r w:rsidRPr="001D4B77">
        <w:t>Информирование учащихся, родителей и педагогов о программах развития школы. Регулярные обновления о достижениях и прогрессе для всех заинтересованных сторон. Применение различных каналов связи, включая веб-сайт школы, социальные сети и электронную почту. Сбор мнений и предложений от учащихся, родителей и педагогического состава.</w:t>
      </w:r>
    </w:p>
    <w:p w:rsidR="004D0598" w:rsidRPr="001D4B77" w:rsidRDefault="004D0598" w:rsidP="001D4B77">
      <w:pPr>
        <w:pStyle w:val="3"/>
        <w:tabs>
          <w:tab w:val="left" w:pos="1260"/>
        </w:tabs>
        <w:spacing w:after="0"/>
        <w:jc w:val="both"/>
        <w:rPr>
          <w:b/>
          <w:sz w:val="24"/>
          <w:szCs w:val="24"/>
          <w:lang w:val="ru-RU"/>
        </w:rPr>
      </w:pPr>
      <w:r w:rsidRPr="001D4B77">
        <w:rPr>
          <w:b/>
          <w:sz w:val="24"/>
          <w:szCs w:val="24"/>
          <w:lang w:val="ru-RU"/>
        </w:rPr>
        <w:t>Ожидаемые результаты реализации Программы согласно миссии школы:</w:t>
      </w:r>
    </w:p>
    <w:p w:rsidR="004D0598" w:rsidRPr="001D4B77" w:rsidRDefault="004D0598" w:rsidP="001D4B77">
      <w:pPr>
        <w:pStyle w:val="a5"/>
        <w:ind w:left="0" w:firstLine="708"/>
        <w:jc w:val="both"/>
        <w:rPr>
          <w:rFonts w:ascii="Times New Roman" w:hAnsi="Times New Roman" w:cs="Times New Roman"/>
          <w:i/>
        </w:rPr>
      </w:pPr>
      <w:r w:rsidRPr="001D4B77">
        <w:rPr>
          <w:rFonts w:ascii="Times New Roman" w:hAnsi="Times New Roman" w:cs="Times New Roman"/>
          <w:i/>
        </w:rPr>
        <w:t>В системе управления:</w:t>
      </w:r>
    </w:p>
    <w:p w:rsidR="004D0598" w:rsidRPr="001D4B77" w:rsidRDefault="004D0598" w:rsidP="001D4B77">
      <w:pPr>
        <w:pStyle w:val="a6"/>
        <w:spacing w:before="0" w:beforeAutospacing="0" w:after="0" w:afterAutospacing="0"/>
        <w:jc w:val="both"/>
        <w:rPr>
          <w:color w:val="292929"/>
        </w:rPr>
      </w:pPr>
      <w:r w:rsidRPr="001D4B77">
        <w:sym w:font="Symbol" w:char="F0B7"/>
      </w:r>
      <w:r w:rsidRPr="001D4B77">
        <w:t xml:space="preserve"> </w:t>
      </w:r>
      <w:r w:rsidRPr="001D4B77">
        <w:rPr>
          <w:color w:val="292929"/>
        </w:rPr>
        <w:t>В образовательном учреждении планируется модернизация системы управления.</w:t>
      </w:r>
    </w:p>
    <w:p w:rsidR="004D0598" w:rsidRPr="001D4B77" w:rsidRDefault="004D0598" w:rsidP="001D4B77">
      <w:pPr>
        <w:pStyle w:val="a6"/>
        <w:spacing w:before="0" w:beforeAutospacing="0" w:after="0" w:afterAutospacing="0"/>
        <w:jc w:val="both"/>
        <w:rPr>
          <w:color w:val="292929"/>
        </w:rPr>
      </w:pPr>
      <w:r w:rsidRPr="001D4B77">
        <w:rPr>
          <w:color w:val="292929"/>
        </w:rPr>
        <w:t>• Новая система мониторинга будет служить важной основой для управления процессом развития школы.</w:t>
      </w:r>
    </w:p>
    <w:p w:rsidR="004D0598" w:rsidRPr="001D4B77" w:rsidRDefault="004D0598" w:rsidP="001D4B77">
      <w:pPr>
        <w:pStyle w:val="a5"/>
        <w:ind w:left="567" w:firstLine="567"/>
        <w:jc w:val="both"/>
        <w:rPr>
          <w:rFonts w:ascii="Times New Roman" w:hAnsi="Times New Roman" w:cs="Times New Roman"/>
        </w:rPr>
      </w:pPr>
    </w:p>
    <w:p w:rsidR="004D0598" w:rsidRPr="001D4B77" w:rsidRDefault="004D0598" w:rsidP="001D4B77">
      <w:pPr>
        <w:pStyle w:val="a5"/>
        <w:jc w:val="both"/>
        <w:rPr>
          <w:rFonts w:ascii="Times New Roman" w:hAnsi="Times New Roman" w:cs="Times New Roman"/>
          <w:i/>
        </w:rPr>
      </w:pPr>
      <w:r w:rsidRPr="001D4B77">
        <w:rPr>
          <w:rFonts w:ascii="Times New Roman" w:hAnsi="Times New Roman" w:cs="Times New Roman"/>
          <w:i/>
        </w:rPr>
        <w:t>В обновлении инфраструктуры:</w:t>
      </w:r>
    </w:p>
    <w:p w:rsidR="004D0598" w:rsidRPr="001D4B77" w:rsidRDefault="004D0598" w:rsidP="001D4B77">
      <w:pPr>
        <w:pStyle w:val="a5"/>
        <w:jc w:val="both"/>
        <w:rPr>
          <w:rFonts w:ascii="Times New Roman" w:hAnsi="Times New Roman" w:cs="Times New Roman"/>
          <w:color w:val="292929"/>
        </w:rPr>
      </w:pPr>
      <w:r w:rsidRPr="001D4B77">
        <w:rPr>
          <w:rFonts w:ascii="Times New Roman" w:hAnsi="Times New Roman" w:cs="Times New Roman"/>
          <w:color w:val="292929"/>
        </w:rPr>
        <w:t>• Школьная инфраструктура будет подвергаться постоянным обновлениям;</w:t>
      </w:r>
      <w:r w:rsidRPr="001D4B77">
        <w:rPr>
          <w:rFonts w:ascii="Times New Roman" w:hAnsi="Times New Roman" w:cs="Times New Roman"/>
          <w:color w:val="292929"/>
        </w:rPr>
        <w:br/>
        <w:t>• Учебные аудитории будут оборудованы современными технологическими средствами;</w:t>
      </w:r>
      <w:r w:rsidRPr="001D4B77">
        <w:rPr>
          <w:rFonts w:ascii="Times New Roman" w:hAnsi="Times New Roman" w:cs="Times New Roman"/>
          <w:color w:val="292929"/>
        </w:rPr>
        <w:br/>
        <w:t xml:space="preserve">• Все классы получат доступ к локальной сети и </w:t>
      </w:r>
      <w:proofErr w:type="spellStart"/>
      <w:r w:rsidRPr="001D4B77">
        <w:rPr>
          <w:rFonts w:ascii="Times New Roman" w:hAnsi="Times New Roman" w:cs="Times New Roman"/>
          <w:color w:val="292929"/>
        </w:rPr>
        <w:t>интернет-ресурсам</w:t>
      </w:r>
      <w:proofErr w:type="spellEnd"/>
      <w:r w:rsidRPr="001D4B77">
        <w:rPr>
          <w:rFonts w:ascii="Times New Roman" w:hAnsi="Times New Roman" w:cs="Times New Roman"/>
          <w:color w:val="292929"/>
        </w:rPr>
        <w:t>.</w:t>
      </w:r>
    </w:p>
    <w:p w:rsidR="004D0598" w:rsidRPr="001D4B77" w:rsidRDefault="004D0598" w:rsidP="001D4B77">
      <w:pPr>
        <w:pStyle w:val="a5"/>
        <w:jc w:val="both"/>
        <w:rPr>
          <w:rFonts w:ascii="Times New Roman" w:hAnsi="Times New Roman" w:cs="Times New Roman"/>
          <w:i/>
        </w:rPr>
      </w:pPr>
      <w:r w:rsidRPr="001D4B77">
        <w:rPr>
          <w:rFonts w:ascii="Times New Roman" w:hAnsi="Times New Roman" w:cs="Times New Roman"/>
          <w:i/>
        </w:rPr>
        <w:t>В совершенствовании профессионального мастерства педагогического коллектива:</w:t>
      </w:r>
    </w:p>
    <w:p w:rsidR="004D0598" w:rsidRPr="001D4B77" w:rsidRDefault="004D0598" w:rsidP="001D4B77">
      <w:pPr>
        <w:pStyle w:val="a5"/>
        <w:jc w:val="both"/>
        <w:rPr>
          <w:rFonts w:ascii="Times New Roman" w:hAnsi="Times New Roman" w:cs="Times New Roman"/>
          <w:color w:val="292929"/>
        </w:rPr>
      </w:pPr>
      <w:r w:rsidRPr="001D4B77">
        <w:rPr>
          <w:rFonts w:ascii="Times New Roman" w:hAnsi="Times New Roman" w:cs="Times New Roman"/>
          <w:color w:val="292929"/>
        </w:rPr>
        <w:t>• Кадры педагогического и административного состава школы пройдут курсы повышения квалификации и переподготовки в соответствии с актуальными стандартами образования и инновационными технологиями;</w:t>
      </w:r>
      <w:r w:rsidRPr="001D4B77">
        <w:rPr>
          <w:rFonts w:ascii="Times New Roman" w:hAnsi="Times New Roman" w:cs="Times New Roman"/>
          <w:color w:val="292929"/>
        </w:rPr>
        <w:br/>
        <w:t>• коллектив педагогов будет использовать современные подходы в образовательной практике;</w:t>
      </w:r>
      <w:r w:rsidRPr="001D4B77">
        <w:rPr>
          <w:rFonts w:ascii="Times New Roman" w:hAnsi="Times New Roman" w:cs="Times New Roman"/>
          <w:color w:val="292929"/>
        </w:rPr>
        <w:br/>
        <w:t>• учителя получат возможность делиться своим опытом на профессиональных мероприятиях.</w:t>
      </w:r>
    </w:p>
    <w:p w:rsidR="004D0598" w:rsidRPr="001D4B77" w:rsidRDefault="004D0598" w:rsidP="001D4B77">
      <w:pPr>
        <w:pStyle w:val="a5"/>
        <w:jc w:val="both"/>
        <w:rPr>
          <w:rFonts w:ascii="Times New Roman" w:hAnsi="Times New Roman" w:cs="Times New Roman"/>
          <w:i/>
        </w:rPr>
      </w:pPr>
      <w:r w:rsidRPr="001D4B77">
        <w:rPr>
          <w:rFonts w:ascii="Times New Roman" w:hAnsi="Times New Roman" w:cs="Times New Roman"/>
          <w:i/>
        </w:rPr>
        <w:t>В организации образовательного процесса:</w:t>
      </w:r>
    </w:p>
    <w:p w:rsidR="004D0598" w:rsidRPr="001D4B77" w:rsidRDefault="004D0598" w:rsidP="001D4B7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lang w:val="x-none"/>
        </w:rPr>
      </w:pPr>
      <w:r w:rsidRPr="001D4B77">
        <w:rPr>
          <w:rFonts w:ascii="Times New Roman" w:hAnsi="Times New Roman" w:cs="Times New Roman"/>
        </w:rPr>
        <w:t>В образовательном процессе будут активно применяться информационно-коммуникационные технологии;</w:t>
      </w:r>
    </w:p>
    <w:p w:rsidR="004D0598" w:rsidRPr="001D4B77" w:rsidRDefault="004D0598" w:rsidP="001D4B7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lang w:val="x-none"/>
        </w:rPr>
      </w:pPr>
      <w:r w:rsidRPr="001D4B77">
        <w:rPr>
          <w:rFonts w:ascii="Times New Roman" w:hAnsi="Times New Roman" w:cs="Times New Roman"/>
        </w:rPr>
        <w:t xml:space="preserve">Ученики будут </w:t>
      </w:r>
      <w:proofErr w:type="spellStart"/>
      <w:r w:rsidRPr="001D4B77">
        <w:rPr>
          <w:rFonts w:ascii="Times New Roman" w:hAnsi="Times New Roman" w:cs="Times New Roman"/>
        </w:rPr>
        <w:t>учаться</w:t>
      </w:r>
      <w:proofErr w:type="spellEnd"/>
      <w:r w:rsidRPr="001D4B77">
        <w:rPr>
          <w:rFonts w:ascii="Times New Roman" w:hAnsi="Times New Roman" w:cs="Times New Roman"/>
        </w:rPr>
        <w:t xml:space="preserve"> в рамках системы дополнительного </w:t>
      </w:r>
      <w:proofErr w:type="gramStart"/>
      <w:r w:rsidRPr="001D4B77">
        <w:rPr>
          <w:rFonts w:ascii="Times New Roman" w:hAnsi="Times New Roman" w:cs="Times New Roman"/>
        </w:rPr>
        <w:t>образования</w:t>
      </w:r>
      <w:proofErr w:type="gramEnd"/>
      <w:r w:rsidRPr="001D4B77">
        <w:rPr>
          <w:rFonts w:ascii="Times New Roman" w:hAnsi="Times New Roman" w:cs="Times New Roman"/>
        </w:rPr>
        <w:t xml:space="preserve"> и формировать свою социальную активность;</w:t>
      </w:r>
    </w:p>
    <w:p w:rsidR="004D0598" w:rsidRPr="001D4B77" w:rsidRDefault="004D0598" w:rsidP="001D4B7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lang w:val="x-none"/>
        </w:rPr>
      </w:pPr>
      <w:r w:rsidRPr="001D4B77">
        <w:rPr>
          <w:rFonts w:ascii="Times New Roman" w:hAnsi="Times New Roman" w:cs="Times New Roman"/>
        </w:rPr>
        <w:lastRenderedPageBreak/>
        <w:t>Учащиеся будут вовлечены в исследовательские и проектные задания, что содействует развитию их творческих способностей;</w:t>
      </w:r>
    </w:p>
    <w:p w:rsidR="004D0598" w:rsidRPr="001D4B77" w:rsidRDefault="004D0598" w:rsidP="001D4B7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lang w:val="x-none"/>
        </w:rPr>
      </w:pPr>
      <w:r w:rsidRPr="001D4B77">
        <w:rPr>
          <w:rFonts w:ascii="Times New Roman" w:hAnsi="Times New Roman" w:cs="Times New Roman"/>
        </w:rPr>
        <w:t>В школе предусмотрена программа поддержки талантливых и интеллектуально одарённых детей.</w:t>
      </w:r>
    </w:p>
    <w:p w:rsidR="004D0598" w:rsidRPr="001D4B77" w:rsidRDefault="004D0598" w:rsidP="001D4B77">
      <w:pPr>
        <w:pStyle w:val="a5"/>
        <w:ind w:left="847"/>
        <w:jc w:val="both"/>
        <w:rPr>
          <w:rFonts w:ascii="Times New Roman" w:hAnsi="Times New Roman" w:cs="Times New Roman"/>
        </w:rPr>
      </w:pPr>
      <w:proofErr w:type="gramStart"/>
      <w:r w:rsidRPr="001D4B77">
        <w:rPr>
          <w:rFonts w:ascii="Times New Roman" w:hAnsi="Times New Roman" w:cs="Times New Roman"/>
          <w:i/>
        </w:rPr>
        <w:t>В</w:t>
      </w:r>
      <w:proofErr w:type="gramEnd"/>
      <w:r w:rsidRPr="001D4B77">
        <w:rPr>
          <w:rFonts w:ascii="Times New Roman" w:hAnsi="Times New Roman" w:cs="Times New Roman"/>
          <w:i/>
        </w:rPr>
        <w:t xml:space="preserve"> расширений партнерских отношений:</w:t>
      </w:r>
    </w:p>
    <w:p w:rsidR="004D0598" w:rsidRPr="001D4B77" w:rsidRDefault="004D0598" w:rsidP="001D4B77">
      <w:pPr>
        <w:ind w:left="567" w:firstLine="567"/>
        <w:jc w:val="both"/>
        <w:rPr>
          <w:b/>
        </w:rPr>
      </w:pPr>
      <w:r w:rsidRPr="001D4B77">
        <w:rPr>
          <w:color w:val="292929"/>
        </w:rPr>
        <w:t>• законные представители и родители будут активно вовлечены в сотрудничество с образовательным учреждением;</w:t>
      </w:r>
      <w:r w:rsidRPr="001D4B77">
        <w:rPr>
          <w:color w:val="292929"/>
        </w:rPr>
        <w:br/>
        <w:t>• представители общества станут участниками внедрения как основных, так и дополнительных программ, предлагаемых школой.</w:t>
      </w:r>
    </w:p>
    <w:p w:rsidR="00C3135C" w:rsidRPr="001D4B77" w:rsidRDefault="00E245FA" w:rsidP="001D4B77">
      <w:pPr>
        <w:jc w:val="both"/>
      </w:pPr>
    </w:p>
    <w:sectPr w:rsidR="00C3135C" w:rsidRPr="001D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0EEC"/>
    <w:multiLevelType w:val="hybridMultilevel"/>
    <w:tmpl w:val="4E28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7582F"/>
    <w:multiLevelType w:val="hybridMultilevel"/>
    <w:tmpl w:val="450AFD1C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31"/>
    <w:rsid w:val="001D4B77"/>
    <w:rsid w:val="004D0598"/>
    <w:rsid w:val="00734F23"/>
    <w:rsid w:val="009F3931"/>
    <w:rsid w:val="00A42800"/>
    <w:rsid w:val="00C37F8D"/>
    <w:rsid w:val="00E245FA"/>
    <w:rsid w:val="00E3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734F23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734F23"/>
    <w:pPr>
      <w:widowControl w:val="0"/>
      <w:ind w:firstLine="320"/>
    </w:pPr>
    <w:rPr>
      <w:sz w:val="28"/>
      <w:szCs w:val="28"/>
    </w:rPr>
  </w:style>
  <w:style w:type="character" w:customStyle="1" w:styleId="a4">
    <w:name w:val="Абзац списка Знак"/>
    <w:aliases w:val="2 список маркированный Знак,маркированный Знак,References Знак,NUMBERED PARAGRAPH Знак,List Paragraph 1 Знак,Bullets Знак,List_Paragraph Знак,Multilevel para_II Знак,List Paragraph1 Знак,Akapit z listą BS Знак,IBL List Paragraph Знак"/>
    <w:link w:val="a5"/>
    <w:uiPriority w:val="34"/>
    <w:locked/>
    <w:rsid w:val="004D0598"/>
    <w:rPr>
      <w:sz w:val="24"/>
      <w:szCs w:val="24"/>
      <w:lang w:eastAsia="ar-SA"/>
    </w:rPr>
  </w:style>
  <w:style w:type="paragraph" w:styleId="a5">
    <w:name w:val="List Paragraph"/>
    <w:aliases w:val="2 список маркированный,маркированный,References,NUMBERED PARAGRAPH,List Paragraph 1,Bullets,List_Paragraph,Multilevel para_II,List Paragraph1,Akapit z listą BS,List Paragraph (numbered (a)),IBL List Paragraph,List Paragraph nowy,Bullet1"/>
    <w:basedOn w:val="a"/>
    <w:link w:val="a4"/>
    <w:uiPriority w:val="34"/>
    <w:qFormat/>
    <w:rsid w:val="004D0598"/>
    <w:pPr>
      <w:ind w:left="720"/>
      <w:contextualSpacing/>
    </w:pPr>
    <w:rPr>
      <w:rFonts w:asciiTheme="minorHAnsi" w:eastAsiaTheme="minorHAnsi" w:hAnsiTheme="minorHAnsi" w:cstheme="minorBidi"/>
      <w:lang w:eastAsia="ar-SA"/>
    </w:rPr>
  </w:style>
  <w:style w:type="paragraph" w:styleId="a6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qFormat/>
    <w:rsid w:val="004D0598"/>
    <w:pPr>
      <w:spacing w:before="100" w:beforeAutospacing="1" w:after="100" w:afterAutospacing="1"/>
    </w:pPr>
    <w:rPr>
      <w:lang w:val="x-none" w:eastAsia="x-none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6"/>
    <w:uiPriority w:val="99"/>
    <w:locked/>
    <w:rsid w:val="004D05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ighlight">
    <w:name w:val="highlight"/>
    <w:rsid w:val="004D0598"/>
  </w:style>
  <w:style w:type="character" w:customStyle="1" w:styleId="selectedsentence">
    <w:name w:val="selected_sentence"/>
    <w:rsid w:val="004D0598"/>
  </w:style>
  <w:style w:type="paragraph" w:styleId="3">
    <w:name w:val="Body Text 3"/>
    <w:basedOn w:val="a"/>
    <w:link w:val="30"/>
    <w:rsid w:val="004D059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D0598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734F23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734F23"/>
    <w:pPr>
      <w:widowControl w:val="0"/>
      <w:ind w:firstLine="320"/>
    </w:pPr>
    <w:rPr>
      <w:sz w:val="28"/>
      <w:szCs w:val="28"/>
    </w:rPr>
  </w:style>
  <w:style w:type="character" w:customStyle="1" w:styleId="a4">
    <w:name w:val="Абзац списка Знак"/>
    <w:aliases w:val="2 список маркированный Знак,маркированный Знак,References Знак,NUMBERED PARAGRAPH Знак,List Paragraph 1 Знак,Bullets Знак,List_Paragraph Знак,Multilevel para_II Знак,List Paragraph1 Знак,Akapit z listą BS Знак,IBL List Paragraph Знак"/>
    <w:link w:val="a5"/>
    <w:uiPriority w:val="34"/>
    <w:locked/>
    <w:rsid w:val="004D0598"/>
    <w:rPr>
      <w:sz w:val="24"/>
      <w:szCs w:val="24"/>
      <w:lang w:eastAsia="ar-SA"/>
    </w:rPr>
  </w:style>
  <w:style w:type="paragraph" w:styleId="a5">
    <w:name w:val="List Paragraph"/>
    <w:aliases w:val="2 список маркированный,маркированный,References,NUMBERED PARAGRAPH,List Paragraph 1,Bullets,List_Paragraph,Multilevel para_II,List Paragraph1,Akapit z listą BS,List Paragraph (numbered (a)),IBL List Paragraph,List Paragraph nowy,Bullet1"/>
    <w:basedOn w:val="a"/>
    <w:link w:val="a4"/>
    <w:uiPriority w:val="34"/>
    <w:qFormat/>
    <w:rsid w:val="004D0598"/>
    <w:pPr>
      <w:ind w:left="720"/>
      <w:contextualSpacing/>
    </w:pPr>
    <w:rPr>
      <w:rFonts w:asciiTheme="minorHAnsi" w:eastAsiaTheme="minorHAnsi" w:hAnsiTheme="minorHAnsi" w:cstheme="minorBidi"/>
      <w:lang w:eastAsia="ar-SA"/>
    </w:rPr>
  </w:style>
  <w:style w:type="paragraph" w:styleId="a6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qFormat/>
    <w:rsid w:val="004D0598"/>
    <w:pPr>
      <w:spacing w:before="100" w:beforeAutospacing="1" w:after="100" w:afterAutospacing="1"/>
    </w:pPr>
    <w:rPr>
      <w:lang w:val="x-none" w:eastAsia="x-none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6"/>
    <w:uiPriority w:val="99"/>
    <w:locked/>
    <w:rsid w:val="004D05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ighlight">
    <w:name w:val="highlight"/>
    <w:rsid w:val="004D0598"/>
  </w:style>
  <w:style w:type="character" w:customStyle="1" w:styleId="selectedsentence">
    <w:name w:val="selected_sentence"/>
    <w:rsid w:val="004D0598"/>
  </w:style>
  <w:style w:type="paragraph" w:styleId="3">
    <w:name w:val="Body Text 3"/>
    <w:basedOn w:val="a"/>
    <w:link w:val="30"/>
    <w:rsid w:val="004D059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D0598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2025-02-17T01:46:00Z</dcterms:created>
  <dcterms:modified xsi:type="dcterms:W3CDTF">2025-02-17T05:56:00Z</dcterms:modified>
</cp:coreProperties>
</file>