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 урока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8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9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право» в литературе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79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Дощанова Ф.С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2"/>
          </w:tcPr>
          <w:p>
            <w:pPr>
              <w:pStyle w:val="9"/>
              <w:rPr>
                <w:rFonts w:ascii="Times New Roman" w:hAnsi="Times New Roman" w:eastAsia="Calibri"/>
                <w:b/>
                <w:color w:val="FF0000"/>
              </w:rPr>
            </w:pPr>
            <w:r>
              <w:rPr>
                <w:rFonts w:ascii="Times New Roman" w:hAnsi="Times New Roman" w:eastAsia="Calibri"/>
                <w:b/>
              </w:rPr>
              <w:t xml:space="preserve">Роман Ф.М. Достоевского «Преступление и наказание». Сюжет и композиция романа.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9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10.1.6 давать развернутый аргументированный ответ на проблемный вопрос, ссылаясь на текст произведения, выражая собственное мнение о теме и образах.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10.2.4   анализировать эпизоды, определяя их роль и место в композиции произведения, объяснять значение эпизода для раскрытия идейно-тематического замысла;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93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Изучает материал, вычленяя его части.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Выдвигает гипотезы, находит доказательства для их подтверждения.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Объясняет  значение эпизода для раскрытия идейно-тематического замысла.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урока</w:t>
            </w:r>
          </w:p>
        </w:tc>
        <w:tc>
          <w:tcPr>
            <w:tcW w:w="793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- вычленяет части эпизода, определяя роль и место героя в композиции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умеет составлять вопросы высокого порядка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даёт аргументированный ответ на вопрос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 речевые нормы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686"/>
        <w:gridCol w:w="2410"/>
        <w:gridCol w:w="184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3686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2" w:type="dxa"/>
            <w:vMerge w:val="restart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урока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мин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мин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4"/>
                <w:szCs w:val="24"/>
              </w:rPr>
              <w:t>Вводно-ориентировочная беседа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«Одним словом»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А.Бастракова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божьем наказании»</w:t>
            </w:r>
          </w:p>
          <w:p>
            <w:pPr>
              <w:pStyle w:val="9"/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А наказания - нет, как такового,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                зачем Ему наказывать людей!?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Мы сами - мыслью, делом или словом                 кромсаем жизнь на тысячу частей.</w:t>
            </w:r>
          </w:p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Подумайте, о каком наказании идёт речь?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 темы и целей урока. </w:t>
            </w: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осмысливают и обсуждают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тему урока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Ф.О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поощрение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Отрывок из стихотворения А.Бастраковой</w:t>
            </w: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vMerge w:val="continue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Литературный  проект.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1 группа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Переписка Ф.М.Достоевского и Ш.Уалиханова.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 группа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«Дом-музей Ф.М.Достоевскогов Семее»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регламент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точность фактов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раскрытие темы</w:t>
            </w:r>
          </w:p>
          <w:p>
            <w:pPr>
              <w:pStyle w:val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Тестовое задание  «Колесо имён», </w:t>
            </w:r>
            <w:r>
              <w:rPr>
                <w:rFonts w:ascii="Times New Roman" w:hAnsi="Times New Roman" w:cs="Times New Roman"/>
                <w:lang w:val="en-US"/>
              </w:rPr>
              <w:t>Quizizz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свои знания, отвечая на вопросы.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 платформе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балл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«classdojo»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1гр.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Wheelofnames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гр.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Quizizz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2" w:type="dxa"/>
            <w:vMerge w:val="restart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Середина урока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2мин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мин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мин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мин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Восприятие новой темы: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Ф.М.Достоевский «Преступление и наказание»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Интересное сочинение ученика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Всё ли было понятно вам?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Просмотр видеоролика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"https://www.youtube.com/watch?v=dE6IdcDm-mE"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https://www.youtube.com/watch?v=dE6IdcDm-mE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художественном своеобразии стиля Достоевского.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Сюжет, композиция, жанр романа “Преступление и наказание”»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941830" cy="1103630"/>
                  <wp:effectExtent l="0" t="0" r="1270" b="1270"/>
                  <wp:docPr id="1" name="Рисунок 1" descr="http://www.hallenna.narod.ru/dostoevsky_urok-suzhet-roman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hallenna.narod.ru/dostoevsky_urok-suzhet-rom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88122" cy="1129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 видеоролика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Делают пометки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«</w:t>
            </w:r>
            <w:r>
              <w:rPr>
                <w:rFonts w:ascii="Times New Roman" w:hAnsi="Times New Roman" w:cs="Times New Roman"/>
                <w:lang w:val="en-US"/>
              </w:rPr>
              <w:t>Padlet</w:t>
            </w:r>
            <w:r>
              <w:rPr>
                <w:rFonts w:ascii="Times New Roman" w:hAnsi="Times New Roman" w:cs="Times New Roman"/>
              </w:rPr>
              <w:t>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"https://www.youtube.com/watch?v=dE6IdcDm-mE"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https://www.youtube.com/watch?v=dE6IdcDm-mE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42" w:type="dxa"/>
            <w:vMerge w:val="continue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часть:</w:t>
            </w:r>
          </w:p>
          <w:p>
            <w:pPr>
              <w:pStyle w:val="11"/>
              <w:tabs>
                <w:tab w:val="left" w:pos="40"/>
              </w:tabs>
              <w:spacing w:after="0" w:line="240" w:lineRule="auto"/>
              <w:ind w:left="0" w:right="4" w:firstLine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3 группах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>
            <w:pPr>
              <w:pStyle w:val="11"/>
              <w:tabs>
                <w:tab w:val="left" w:pos="40"/>
              </w:tabs>
              <w:spacing w:after="0" w:line="240" w:lineRule="auto"/>
              <w:ind w:left="0" w:right="4" w:firstLine="4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романа.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 ЧТЕНИЕ. «Знакомый эпизод»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Задание 1. </w:t>
            </w:r>
            <w:r>
              <w:rPr>
                <w:rFonts w:ascii="Times New Roman" w:hAnsi="Times New Roman" w:cs="Times New Roman"/>
              </w:rPr>
              <w:t>Каждой группе предлагается эпизод из романа.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эпизод, выявить героя.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аргументированный ответ.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  <w:gridCol w:w="16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6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критерии</w:t>
                  </w: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дескрипторы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6" w:type="dxa"/>
                  <w:vMerge w:val="restart"/>
                </w:tcPr>
                <w:p>
                  <w:pPr>
                    <w:widowControl w:val="0"/>
                    <w:spacing w:before="60" w:after="6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Понимать содержание  прочитанного материала,</w:t>
                  </w:r>
                </w:p>
                <w:p>
                  <w:pPr>
                    <w:pStyle w:val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извлекать информацию</w:t>
                  </w: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Изучают информацию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1686" w:type="dxa"/>
                  <w:vMerge w:val="continue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Определяют ключевые слова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1686" w:type="dxa"/>
                  <w:vMerge w:val="continue"/>
                </w:tcPr>
                <w:p>
                  <w:pPr>
                    <w:pStyle w:val="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Объясняют значение эпизода,</w:t>
                  </w:r>
                </w:p>
                <w:p>
                  <w:pPr>
                    <w:pStyle w:val="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Дают аргументированный ответ на вопрос</w:t>
                  </w:r>
                </w:p>
                <w:p>
                  <w:pPr>
                    <w:pStyle w:val="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Задание 2.</w:t>
            </w:r>
            <w:r>
              <w:rPr>
                <w:rFonts w:ascii="Times New Roman" w:hAnsi="Times New Roman" w:cs="Times New Roman"/>
              </w:rPr>
              <w:t xml:space="preserve"> Работа на платформе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ordwall»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Заполните таблицу.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персонажей романа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6"/>
              <w:gridCol w:w="16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6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Жертвы Раскольникова</w:t>
                  </w: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6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«Двойники Раскольникова»</w:t>
                  </w: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6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«Противники Раскольникова»</w:t>
                  </w: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6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«Униженные и оскорбленные»</w:t>
                  </w:r>
                </w:p>
              </w:tc>
              <w:tc>
                <w:tcPr>
                  <w:tcW w:w="1687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Аргументируйте свой ответ.</w:t>
            </w: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Проверь себя! 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0"/>
              <w:gridCol w:w="1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0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1730" w:type="dxa"/>
                </w:tcPr>
                <w:p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Дескрипторы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давать развернутый аргументированный ответ на проблемный вопрос, ссылаясь на текст произведения, выражая собственное мнение о теме и образах</w:t>
                  </w:r>
                </w:p>
                <w:p>
                  <w:pPr>
                    <w:pStyle w:val="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30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- даёт развернутый ответ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Мы думаем, что...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Мы так думаем, потому что...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Например, ...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Таким образом, ...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 xml:space="preserve">- использует цитаты 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-использует текст произведения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- выражает собственное мнение о герое и формулирует вывод</w:t>
                  </w:r>
                </w:p>
              </w:tc>
            </w:tr>
          </w:tbl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Вывод: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Таким образом, мы убедились, что понять автора и его героев можно только внимательно читая роман, не пропуская детали и подробности. Только так мы можем вместе с Достоевским искать истину,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ибо литература – это и есть поиск истины.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Подведение итогов на платформе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Сlass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ojo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1б – за участие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Выставление баллов в К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undelik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внимательно эпизод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Аргументированные ответы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таблицу.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 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Сlass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ojo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2балла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Сlass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ojo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Сlass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ojo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«Преступление и наказание»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часть 1 ,2,3глава)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ordwall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ordwall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Высказывания 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Интерактивная доска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undelik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>
            <w:pPr>
              <w:shd w:val="clear" w:color="auto" w:fill="FFFFFF"/>
              <w:spacing w:after="122" w:line="272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>
            <w:pPr>
              <w:shd w:val="clear" w:color="auto" w:fill="FFFFFF"/>
              <w:spacing w:after="122" w:line="272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GB"/>
              </w:rPr>
              <w:t>Достигли ли вы цели?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охарактеризовать героев, определяя их роль и значение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пишут свои размышления, соблюдая речевые нормы языка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Домашнее задание: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Подготовить цитатную характеристику каждого героя.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по своей работе 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Заполняют, отправляют на </w:t>
            </w:r>
            <w:r>
              <w:rPr>
                <w:rFonts w:ascii="Times New Roman" w:hAnsi="Times New Roman" w:cs="Times New Roman"/>
                <w:lang w:val="en-US"/>
              </w:rPr>
              <w:t>Padlet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Д/З</w:t>
            </w:r>
          </w:p>
        </w:tc>
        <w:tc>
          <w:tcPr>
            <w:tcW w:w="1842" w:type="dxa"/>
          </w:tcPr>
          <w:p>
            <w:pPr>
              <w:pStyle w:val="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1балл</w:t>
            </w:r>
          </w:p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Сlass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ojo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Padlet </w:t>
            </w:r>
            <w:r>
              <w:rPr>
                <w:rFonts w:ascii="Times New Roman" w:hAnsi="Times New Roman" w:cs="Times New Roman"/>
              </w:rPr>
              <w:t>доска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C9"/>
    <w:rsid w:val="000375FA"/>
    <w:rsid w:val="00051E1A"/>
    <w:rsid w:val="000656CA"/>
    <w:rsid w:val="000A25D2"/>
    <w:rsid w:val="00114C73"/>
    <w:rsid w:val="00115ECF"/>
    <w:rsid w:val="001170C8"/>
    <w:rsid w:val="001260DB"/>
    <w:rsid w:val="00133DF6"/>
    <w:rsid w:val="00137661"/>
    <w:rsid w:val="001778A5"/>
    <w:rsid w:val="00236072"/>
    <w:rsid w:val="00250D12"/>
    <w:rsid w:val="00262266"/>
    <w:rsid w:val="00287B33"/>
    <w:rsid w:val="00296265"/>
    <w:rsid w:val="002A0232"/>
    <w:rsid w:val="002C6875"/>
    <w:rsid w:val="002F358E"/>
    <w:rsid w:val="00354F2B"/>
    <w:rsid w:val="00380B45"/>
    <w:rsid w:val="003B11F9"/>
    <w:rsid w:val="003B5776"/>
    <w:rsid w:val="004004DB"/>
    <w:rsid w:val="004322AC"/>
    <w:rsid w:val="00453755"/>
    <w:rsid w:val="004568A2"/>
    <w:rsid w:val="00475C6D"/>
    <w:rsid w:val="004956AB"/>
    <w:rsid w:val="004B04E7"/>
    <w:rsid w:val="004B47FB"/>
    <w:rsid w:val="004F4E6E"/>
    <w:rsid w:val="00540EA8"/>
    <w:rsid w:val="005D16B1"/>
    <w:rsid w:val="005E2E36"/>
    <w:rsid w:val="005F0266"/>
    <w:rsid w:val="00653381"/>
    <w:rsid w:val="006537C9"/>
    <w:rsid w:val="0067160F"/>
    <w:rsid w:val="006A2429"/>
    <w:rsid w:val="006C0E0A"/>
    <w:rsid w:val="006C63D7"/>
    <w:rsid w:val="006F3151"/>
    <w:rsid w:val="006F5BA1"/>
    <w:rsid w:val="00792DAA"/>
    <w:rsid w:val="007D6AD0"/>
    <w:rsid w:val="00805C6D"/>
    <w:rsid w:val="008170F3"/>
    <w:rsid w:val="00821815"/>
    <w:rsid w:val="00830E32"/>
    <w:rsid w:val="00917903"/>
    <w:rsid w:val="009610DA"/>
    <w:rsid w:val="00963391"/>
    <w:rsid w:val="00996DD7"/>
    <w:rsid w:val="009A1C32"/>
    <w:rsid w:val="009D443C"/>
    <w:rsid w:val="009D6EDB"/>
    <w:rsid w:val="009F7B9D"/>
    <w:rsid w:val="00A15DEC"/>
    <w:rsid w:val="00A42D3B"/>
    <w:rsid w:val="00A61614"/>
    <w:rsid w:val="00AA794A"/>
    <w:rsid w:val="00B1550B"/>
    <w:rsid w:val="00B57813"/>
    <w:rsid w:val="00B8053A"/>
    <w:rsid w:val="00BC38AE"/>
    <w:rsid w:val="00BC4F96"/>
    <w:rsid w:val="00BD681D"/>
    <w:rsid w:val="00BF2149"/>
    <w:rsid w:val="00C12D61"/>
    <w:rsid w:val="00C16559"/>
    <w:rsid w:val="00C2525F"/>
    <w:rsid w:val="00CB50DE"/>
    <w:rsid w:val="00CE1AA9"/>
    <w:rsid w:val="00D46019"/>
    <w:rsid w:val="00D8792E"/>
    <w:rsid w:val="00DC2CBF"/>
    <w:rsid w:val="00E055D4"/>
    <w:rsid w:val="00E27F2F"/>
    <w:rsid w:val="00E55EA7"/>
    <w:rsid w:val="00E578F6"/>
    <w:rsid w:val="00ED0480"/>
    <w:rsid w:val="00F031E3"/>
    <w:rsid w:val="00F108E4"/>
    <w:rsid w:val="00F41087"/>
    <w:rsid w:val="00F41106"/>
    <w:rsid w:val="00F65E97"/>
    <w:rsid w:val="00F7736A"/>
    <w:rsid w:val="00FA3362"/>
    <w:rsid w:val="49576220"/>
    <w:rsid w:val="6CD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uiPriority w:val="1"/>
  </w:style>
  <w:style w:type="paragraph" w:styleId="11">
    <w:name w:val="List Paragraph"/>
    <w:basedOn w:val="1"/>
    <w:link w:val="12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12">
    <w:name w:val="Абзац списка Знак"/>
    <w:link w:val="11"/>
    <w:qFormat/>
    <w:locked/>
    <w:uiPriority w:val="34"/>
    <w:rPr>
      <w:rFonts w:eastAsiaTheme="minorEastAsia"/>
      <w:lang w:eastAsia="ru-RU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hyperlink" Target="http://www.hallenna.narod.ru/dostoevsky_urok-suzhet-romana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3536-C1A7-4415-9C5D-7E6921ECCC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716</Words>
  <Characters>4086</Characters>
  <Lines>34</Lines>
  <Paragraphs>9</Paragraphs>
  <TotalTime>3</TotalTime>
  <ScaleCrop>false</ScaleCrop>
  <LinksUpToDate>false</LinksUpToDate>
  <CharactersWithSpaces>4793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2023-01-16T17:04:00Z</dcterms:created>
  <dc:creator>User</dc:creator>
  <cp:lastModifiedBy>Lenovo</cp:lastModifiedBy>
  <cp:lastPrinted>2023-01-16T10:00:00Z</cp:lastPrinted>
  <dcterms:modified xsi:type="dcterms:W3CDTF">2024-01-09T07:49:28Z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33293EECE0384C6FB827817DEDAF217F_13</vt:lpwstr>
  </property>
</Properties>
</file>