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bidi w:val="0"/>
        <w:spacing w:before="20" w:after="20" w:line="360" w:lineRule="auto"/>
        <w:ind w:left="0" w:right="0" w:firstLine="0"/>
        <w:jc w:val="center"/>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14:textFill>
            <w14:solidFill>
              <w14:srgbClr w14:val="333333"/>
            </w14:solidFill>
          </w14:textFill>
        </w:rPr>
        <w:t>ОСНОВНЫЕ МОМЕНТЫ ТЕХНИКИ ВЫПОЛНЕНИЯ ПОДАЧИ МЯЧА В ВОЛЕЙБОЛЕ</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Аннотация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Данная статья посвящена вопросам обучения техническому приему подача мяча в волейболе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Рассмотрены основные моменты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на которые необходимо обратить внимание при обучении подачи мяча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Выявлены противоречия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возникающие в научно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методической литературе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Проведен анализ видеоматериалов с обучающими занятиями техники выполнения подачи мяча и сравнительная характеристика разночтений при обучении данному техническому приему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Рассмотрена фазовая структура выполнения подачи мяча и описан технический компонент каждой фазы</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Annotation. This article is devoted to the training of technical reception of the ball in volleyball. The main points that you need to pay attention to when learning how to serve the ball are considered. Contradictions arising in the scientific and methodological literature are revealed. The analysis of video materials with training sessions of the technique of performing the ball delivery and comparative characteristics of discrepancies in the training of this technical technique is carried out. The phase structure of the ball delivery is considered and the technical component of each phase is described.</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Аннотация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Бұл мақала волейболда допқа қызмет көрсету техникасын үйретуге арналған</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Допқа қызмет көрсетуді үйрену кезінде назар аудару керек негізгі мəселелер қарастырылады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Ғылыми</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əдістемелік əдебиеттерде туындайтын қарама</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қайшылықтар ашылады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Допты орындау техникасы бойынша оқу сабақтары бар бейнематериалдарға талдау жасалып</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осы əдістемені оқытудағы сəйкессіздіктердің</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 салыстырмалы сипаттамасы жүргізілді</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Шарды жеткізудің фазалық құрылымы қарастырылады жəне əрбір фазаның техникалық құрамдас бөлігі сипатталады</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Ключевые слова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техника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подача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волейбол</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движение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фаза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Keywords: technique, supply, volleyball, movement, phase.</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14:textFill>
            <w14:solidFill>
              <w14:srgbClr w14:val="333333"/>
            </w14:solidFill>
          </w14:textFill>
        </w:rPr>
        <w:t>Негізгі сөздер</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техника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қызмет көрсету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волейбол</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қозғалыс</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кезең</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Подача в волейболе является одним из главных технических приемов игры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а его успешная реализация в соревновательных условиях способствует достижению спортивного результата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связи с этим необходимо уделять особое внимание в тренировочном процессе технике выполнения данного приема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В современной теории волейбола существуют противоречия в детальном описании техники выполнения подачи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Изучением основных моментов техники выполнения подачи мяча занимались многие авторы</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Объект исследования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процесс обучения подачи мяча в волейболе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Предмет исследования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основные моменты техники выполнения подачи мяча в волейболе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Цель работы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определить основные моменты техники выполнения подачи мяча в волейболе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Задачи исследования</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1. </w:t>
      </w:r>
      <w:r>
        <w:rPr>
          <w:rFonts w:ascii="Times New Roman" w:hAnsi="Times New Roman" w:hint="default"/>
          <w:outline w:val="0"/>
          <w:color w:val="333333"/>
          <w:sz w:val="28"/>
          <w:szCs w:val="28"/>
          <w:rtl w:val="0"/>
          <w:lang w:val="ru-RU"/>
          <w14:textFill>
            <w14:solidFill>
              <w14:srgbClr w14:val="333333"/>
            </w14:solidFill>
          </w14:textFill>
        </w:rPr>
        <w:t>Проанализировать научно</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методическую литературу и обучающих видеоматериалов о процессе обучения подачи мяча в волейболе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2. </w:t>
      </w:r>
      <w:r>
        <w:rPr>
          <w:rFonts w:ascii="Times New Roman" w:hAnsi="Times New Roman" w:hint="default"/>
          <w:outline w:val="0"/>
          <w:color w:val="333333"/>
          <w:sz w:val="28"/>
          <w:szCs w:val="28"/>
          <w:rtl w:val="0"/>
          <w:lang w:val="ru-RU"/>
          <w14:textFill>
            <w14:solidFill>
              <w14:srgbClr w14:val="333333"/>
            </w14:solidFill>
          </w14:textFill>
        </w:rPr>
        <w:t>Выявить возникающие противоречия в теории обучения подачи мяча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Выполнить подачу сможет каждый и для этого не обязательно быть высоким и мускулистым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Всё</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что нужно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это практика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 тому же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для тренировки подачи не нужен партнёр</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просто возьмите мячи станьте у лицевой линии и начинайте усовершенствовать свою технику и мастерство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Обучение начинается с самой простой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нижней подачи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которую запросто</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 выполняют даже дети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Затем нужно научиться выполнять верхнюю подачу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ну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а следующим этапом станет силовая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 помощью которой можно зарабатывать много очков</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Итак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разберёмся с каждым видом подач отдельно</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Нижняя прямая подача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Подача снизу является первым типом подачи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которую человек изучает</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когда начинает играть в волейбол</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Выполнить такую подачу не сложно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ней не нужно прикладывать много силы и подбрасывать высоко мяч</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 значительно облегчает задачу</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Как выполнить нижнюю прямую подачу</w:t>
      </w:r>
      <w:r>
        <w:rPr>
          <w:rFonts w:ascii="Times New Roman" w:hAnsi="Times New Roman"/>
          <w:outline w:val="0"/>
          <w:color w:val="333333"/>
          <w:sz w:val="28"/>
          <w:szCs w:val="28"/>
          <w:rtl w:val="0"/>
          <w:lang w:val="zh-TW" w:eastAsia="zh-TW"/>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Тренеры и учителя по физические культуры обычно объясняют выполнение данного технического элемента так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подойдите к лицевой линии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правша ставит левую ногу вперёд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правая чуть сзади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мяч в левой руке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для левши наоборот</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Затем нужно подбросить мяч перед собой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чтобы он подлетел вверх примерно на </w:t>
      </w:r>
      <w:r>
        <w:rPr>
          <w:rFonts w:ascii="Times New Roman" w:hAnsi="Times New Roman"/>
          <w:outline w:val="0"/>
          <w:color w:val="333333"/>
          <w:sz w:val="28"/>
          <w:szCs w:val="28"/>
          <w:rtl w:val="0"/>
          <w14:textFill>
            <w14:solidFill>
              <w14:srgbClr w14:val="333333"/>
            </w14:solidFill>
          </w14:textFill>
        </w:rPr>
        <w:t xml:space="preserve">20-30 </w:t>
      </w:r>
      <w:r>
        <w:rPr>
          <w:rFonts w:ascii="Times New Roman" w:hAnsi="Times New Roman" w:hint="default"/>
          <w:outline w:val="0"/>
          <w:color w:val="333333"/>
          <w:sz w:val="28"/>
          <w:szCs w:val="28"/>
          <w:rtl w:val="0"/>
          <w14:textFill>
            <w14:solidFill>
              <w14:srgbClr w14:val="333333"/>
            </w14:solidFill>
          </w14:textFill>
        </w:rPr>
        <w:t>см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а в это время бьющая рука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в нашем случае права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выполняет движение вниз назад и обратным движением бьёте ладонью или кулаком по центру мяча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При выполнении нижней подачи новичкам рекомендуется слегка подсесть</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не послать мяч в потолок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Каждому ученику необходимо научиться рассчитывать силу удара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дабы избежать не перебивания через сетку или направление игрового снаряда далеко за пределы поля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Зачастую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такой вид подачи позволяет начинающему волейболисту выполнить точную подачу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в то место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куда целился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Для меткого выстрела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сразу перед ударом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направляйте носок нерабочей ноги в место последующего адреса мяча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Нижнюю подачу не стоит недооценивать</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ведь даже с её помощью можно забивать голы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направляя мяч в зоны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не защищённые противником</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Верхняя прямая подача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Немного больше силы и техники требуется для совершения верхней подачи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Здесь описана базовая техника её выполнения в кратком виде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которую можно использовать для обучения начинающих волейболистов</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Станьте перед линией лицом к сетке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Опять</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таки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правша ставит вперёд левую ногу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правую ссади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Мяч держите в левой руке прямо перед собой</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  </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 Следующий шаг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подбросить мяч перед собой примерно на </w:t>
      </w:r>
      <w:r>
        <w:rPr>
          <w:rFonts w:ascii="Times New Roman" w:hAnsi="Times New Roman"/>
          <w:outline w:val="0"/>
          <w:color w:val="333333"/>
          <w:sz w:val="28"/>
          <w:szCs w:val="28"/>
          <w:rtl w:val="0"/>
          <w14:textFill>
            <w14:solidFill>
              <w14:srgbClr w14:val="333333"/>
            </w14:solidFill>
          </w14:textFill>
        </w:rPr>
        <w:t xml:space="preserve">1-1,5 </w:t>
      </w:r>
      <w:r>
        <w:rPr>
          <w:rFonts w:ascii="Times New Roman" w:hAnsi="Times New Roman" w:hint="default"/>
          <w:outline w:val="0"/>
          <w:color w:val="333333"/>
          <w:sz w:val="28"/>
          <w:szCs w:val="28"/>
          <w:rtl w:val="0"/>
          <w:lang w:val="ru-RU"/>
          <w14:textFill>
            <w14:solidFill>
              <w14:srgbClr w14:val="333333"/>
            </w14:solidFill>
          </w14:textFill>
        </w:rPr>
        <w:t>метра в высоту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а бьющей рукой сделать замах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согнуть в локте и отвести назад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а затем обратным движением ударить ладонью по центру мяча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Бросок мяча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пожалуй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самая сложная часть в этом техническом элементе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Забросив игровой снаряд слишком далеко назад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вам придётся изогнуть спину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результате чего потенциальная сила и точность будет утрачена и мяч полетит на площадку соперника слабо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а в худшем случае вовсе будет послан либо в потолок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 xml:space="preserve">либо в противоположную стену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то есть на игровую площадку не упадёт</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Забросив мяч далеко вперёд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мощность подачи также снизится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Вам придётся тянуться за мячом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возможен даже заступ за линию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При таком раскладе подача с большой долей вероятности будет провалена и мяч не перелетит сетку</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Некоторые волейболисты подбрасывают мяч одной рукой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но новичкам лучше всего это делать двумя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большинстве случаев</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бросок одной рукой используют уверенные в себе волейболисты</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которые контролируют полёт мяча и каждый раз подбрасывают его по одному отточенному сценарию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исключая забросы вперёд или назад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Вы можете попробовать делать бросок и одной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 двумя руками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посмотрите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как будет получаться лучше и выберете для себя подходящий вариант</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Силовая подача в прыжке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Преимущество силовой подачи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сила и скорость</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Игрок прикладывает больше усилий для удара и соответственно мяч полетит к противнику гораздо быстрее и его будет не так просто принять</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Силовая подача в прыжке очень похожа на нападающий удар в волейболе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Для её правильного выполнения нужно достаточно места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не вылететь за линию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прежде чем мяч пересечёт сетку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Игроку придётся выполнить </w:t>
      </w:r>
      <w:r>
        <w:rPr>
          <w:rFonts w:ascii="Times New Roman" w:hAnsi="Times New Roman"/>
          <w:outline w:val="0"/>
          <w:color w:val="333333"/>
          <w:sz w:val="28"/>
          <w:szCs w:val="28"/>
          <w:rtl w:val="0"/>
          <w14:textFill>
            <w14:solidFill>
              <w14:srgbClr w14:val="333333"/>
            </w14:solidFill>
          </w14:textFill>
        </w:rPr>
        <w:t xml:space="preserve">3-4 </w:t>
      </w:r>
      <w:r>
        <w:rPr>
          <w:rFonts w:ascii="Times New Roman" w:hAnsi="Times New Roman" w:hint="default"/>
          <w:outline w:val="0"/>
          <w:color w:val="333333"/>
          <w:sz w:val="28"/>
          <w:szCs w:val="28"/>
          <w:rtl w:val="0"/>
          <w:lang w:val="ru-RU"/>
          <w14:textFill>
            <w14:solidFill>
              <w14:srgbClr w14:val="333333"/>
            </w14:solidFill>
          </w14:textFill>
        </w:rPr>
        <w:t xml:space="preserve">шага и для этого может понадобиться примерно </w:t>
      </w:r>
      <w:r>
        <w:rPr>
          <w:rFonts w:ascii="Times New Roman" w:hAnsi="Times New Roman"/>
          <w:outline w:val="0"/>
          <w:color w:val="333333"/>
          <w:sz w:val="28"/>
          <w:szCs w:val="28"/>
          <w:rtl w:val="0"/>
          <w14:textFill>
            <w14:solidFill>
              <w14:srgbClr w14:val="333333"/>
            </w14:solidFill>
          </w14:textFill>
        </w:rPr>
        <w:t xml:space="preserve">2,5-3 </w:t>
      </w:r>
      <w:r>
        <w:rPr>
          <w:rFonts w:ascii="Times New Roman" w:hAnsi="Times New Roman" w:hint="default"/>
          <w:outline w:val="0"/>
          <w:color w:val="333333"/>
          <w:sz w:val="28"/>
          <w:szCs w:val="28"/>
          <w:rtl w:val="0"/>
          <w14:textFill>
            <w14:solidFill>
              <w14:srgbClr w14:val="333333"/>
            </w14:solidFill>
          </w14:textFill>
        </w:rPr>
        <w:t>метра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а профессиональные волейболисты вовсе используют длинный разбег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 xml:space="preserve">примерно </w:t>
      </w:r>
      <w:r>
        <w:rPr>
          <w:rFonts w:ascii="Times New Roman" w:hAnsi="Times New Roman"/>
          <w:outline w:val="0"/>
          <w:color w:val="333333"/>
          <w:sz w:val="28"/>
          <w:szCs w:val="28"/>
          <w:rtl w:val="0"/>
          <w14:textFill>
            <w14:solidFill>
              <w14:srgbClr w14:val="333333"/>
            </w14:solidFill>
          </w14:textFill>
        </w:rPr>
        <w:t xml:space="preserve">5 </w:t>
      </w:r>
      <w:r>
        <w:rPr>
          <w:rFonts w:ascii="Times New Roman" w:hAnsi="Times New Roman" w:hint="default"/>
          <w:outline w:val="0"/>
          <w:color w:val="333333"/>
          <w:sz w:val="28"/>
          <w:szCs w:val="28"/>
          <w:rtl w:val="0"/>
          <w14:textFill>
            <w14:solidFill>
              <w14:srgbClr w14:val="333333"/>
            </w14:solidFill>
          </w14:textFill>
        </w:rPr>
        <w:t>метров</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 </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 Подбрасывать мяч нужно гораздо выше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чем при обычной подаче сверху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Нужно бросать мяч прямо перед собой и рассчитать так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чтобы в самый пик прыжка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в верхней его точке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был выполнен удар</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Держа мяч в нерабочей руке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сделайте шаг вперёд рабочей ногой и подбросьте мяч в воздух</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Затем быстро сделайте </w:t>
      </w:r>
      <w:r>
        <w:rPr>
          <w:rFonts w:ascii="Times New Roman" w:hAnsi="Times New Roman"/>
          <w:outline w:val="0"/>
          <w:color w:val="333333"/>
          <w:sz w:val="28"/>
          <w:szCs w:val="28"/>
          <w:rtl w:val="0"/>
          <w14:textFill>
            <w14:solidFill>
              <w14:srgbClr w14:val="333333"/>
            </w14:solidFill>
          </w14:textFill>
        </w:rPr>
        <w:t xml:space="preserve">3-4 </w:t>
      </w:r>
      <w:r>
        <w:rPr>
          <w:rFonts w:ascii="Times New Roman" w:hAnsi="Times New Roman" w:hint="default"/>
          <w:outline w:val="0"/>
          <w:color w:val="333333"/>
          <w:sz w:val="28"/>
          <w:szCs w:val="28"/>
          <w:rtl w:val="0"/>
          <w14:textFill>
            <w14:solidFill>
              <w14:srgbClr w14:val="333333"/>
            </w14:solidFill>
          </w14:textFill>
        </w:rPr>
        <w:t>шага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ускоряя каждый шаг</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 на последнем выполните прыжок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тоже время</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когда делаете шаги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обеими руками совершаете замах</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придать импульс прыжку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На следующем этапе поднимите руки перед собой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совершите полу разворот корпуса в сторону бьющей руки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Ну и в конце совершите удар по мячу на пике прыжка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В идеале должен получиться сильный удар</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после которого мяч полетит с большой скоростью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Приземлиться нужно на согнутые в коленях ноги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дабы избежать травмы и большой нагрузки на коленные суставы</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Обратите внимание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 по правилам волейбола игрок должен выполнить удар по мячу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прежде чем пересечь линию и войти на площадку</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При выполнении силовых подач некоторые волейболисты склонны заступать за линию</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тем самым отдают очко противоположной команде</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Крученая подача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Выполняя верхнюю подачу или силовую в прыжке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игрок может ударить по мячу таким образом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чтобы придать ему вращение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кручение в полёте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Преимущество кручёной подачи состоит в том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 мяч летит по непредсказуемой траектории и быстро падает</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 усложняет приём команде соперника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Чтобы совершить крученную подачу нужно ударить по мячу не по центральной его части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а в боковую и чуть ниже</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Такой удар выполнит не каждый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только обладающий хорошей техникой игрок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хотя у некоторых новичков данный вид подачи может получаться довольно неплохо</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Бить по мячу сильно не нужно</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сделать правильную крученую подачу подбрасывайте мяч так</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он практически не вращался или делал это мало раз</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Бьёте не сильно твёрдой частью кисти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при этом выбирая</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 </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 xml:space="preserve"> нужную позицию в зоне подачи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чтобы мяч не перекрутился и вылетел за пределы поля</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В заключении можно сказать о том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что в научно</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методической литературе и практической деятельности тренеров присутствуют разночтения по технике выполнения подаче мяча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По этой причине мы видим возможным провести исследовательскую работу по сравнению техники выполнения подачи мяча и результативности данных подач при различных требованиях к обучению данного технического приема</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hint="default"/>
          <w:outline w:val="0"/>
          <w:color w:val="333333"/>
          <w:sz w:val="28"/>
          <w:szCs w:val="28"/>
          <w:rtl w:val="0"/>
          <w:lang w:val="ru-RU"/>
          <w14:textFill>
            <w14:solidFill>
              <w14:srgbClr w14:val="333333"/>
            </w14:solidFill>
          </w14:textFill>
        </w:rPr>
        <w:t>Список литературы</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1. </w:t>
      </w:r>
      <w:r>
        <w:rPr>
          <w:rFonts w:ascii="Times New Roman" w:hAnsi="Times New Roman" w:hint="default"/>
          <w:outline w:val="0"/>
          <w:color w:val="333333"/>
          <w:sz w:val="28"/>
          <w:szCs w:val="28"/>
          <w:rtl w:val="0"/>
          <w:lang w:val="ru-RU"/>
          <w14:textFill>
            <w14:solidFill>
              <w14:srgbClr w14:val="333333"/>
            </w14:solidFill>
          </w14:textFill>
        </w:rPr>
        <w:t>Айрапетьянц Л</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Р</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Годик М</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 xml:space="preserve">Спортивные игры </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техника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тактика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тренировка</w:t>
      </w:r>
      <w:r>
        <w:rPr>
          <w:rFonts w:ascii="Times New Roman" w:hAnsi="Times New Roman"/>
          <w:outline w:val="0"/>
          <w:color w:val="333333"/>
          <w:sz w:val="28"/>
          <w:szCs w:val="28"/>
          <w:rtl w:val="0"/>
          <w14:textFill>
            <w14:solidFill>
              <w14:srgbClr w14:val="333333"/>
            </w14:solidFill>
          </w14:textFill>
        </w:rPr>
        <w:t xml:space="preserve">). - </w:t>
      </w:r>
      <w:r>
        <w:rPr>
          <w:rFonts w:ascii="Times New Roman" w:hAnsi="Times New Roman" w:hint="default"/>
          <w:outline w:val="0"/>
          <w:color w:val="333333"/>
          <w:sz w:val="28"/>
          <w:szCs w:val="28"/>
          <w:rtl w:val="0"/>
          <w14:textFill>
            <w14:solidFill>
              <w14:srgbClr w14:val="333333"/>
            </w14:solidFill>
          </w14:textFill>
        </w:rPr>
        <w:t>Т</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Изд</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во им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Ибн Сины</w:t>
      </w:r>
      <w:r>
        <w:rPr>
          <w:rFonts w:ascii="Times New Roman" w:hAnsi="Times New Roman"/>
          <w:outline w:val="0"/>
          <w:color w:val="333333"/>
          <w:sz w:val="28"/>
          <w:szCs w:val="28"/>
          <w:rtl w:val="0"/>
          <w14:textFill>
            <w14:solidFill>
              <w14:srgbClr w14:val="333333"/>
            </w14:solidFill>
          </w14:textFill>
        </w:rPr>
        <w:t xml:space="preserve">, 2004. - 165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2. </w:t>
      </w:r>
      <w:r>
        <w:rPr>
          <w:rFonts w:ascii="Times New Roman" w:hAnsi="Times New Roman" w:hint="default"/>
          <w:outline w:val="0"/>
          <w:color w:val="333333"/>
          <w:sz w:val="28"/>
          <w:szCs w:val="28"/>
          <w:rtl w:val="0"/>
          <w14:textFill>
            <w14:solidFill>
              <w14:srgbClr w14:val="333333"/>
            </w14:solidFill>
          </w14:textFill>
        </w:rPr>
        <w:t>Асмолов А</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Г</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Деятельность и установка</w:t>
      </w:r>
      <w:r>
        <w:rPr>
          <w:rFonts w:ascii="Times New Roman" w:hAnsi="Times New Roman"/>
          <w:outline w:val="0"/>
          <w:color w:val="333333"/>
          <w:sz w:val="28"/>
          <w:szCs w:val="28"/>
          <w:rtl w:val="0"/>
          <w14:textFill>
            <w14:solidFill>
              <w14:srgbClr w14:val="333333"/>
            </w14:solidFill>
          </w14:textFill>
        </w:rPr>
        <w:t xml:space="preserve">. - </w:t>
      </w:r>
      <w:r>
        <w:rPr>
          <w:rFonts w:ascii="Times New Roman" w:hAnsi="Times New Roman" w:hint="default"/>
          <w:outline w:val="0"/>
          <w:color w:val="333333"/>
          <w:sz w:val="28"/>
          <w:szCs w:val="28"/>
          <w:rtl w:val="0"/>
          <w14:textFill>
            <w14:solidFill>
              <w14:srgbClr w14:val="333333"/>
            </w14:solidFill>
          </w14:textFill>
        </w:rPr>
        <w:t>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Физкультура и спорт</w:t>
      </w:r>
      <w:r>
        <w:rPr>
          <w:rFonts w:ascii="Times New Roman" w:hAnsi="Times New Roman"/>
          <w:outline w:val="0"/>
          <w:color w:val="333333"/>
          <w:sz w:val="28"/>
          <w:szCs w:val="28"/>
          <w:rtl w:val="0"/>
          <w14:textFill>
            <w14:solidFill>
              <w14:srgbClr w14:val="333333"/>
            </w14:solidFill>
          </w14:textFill>
        </w:rPr>
        <w:t xml:space="preserve">, 2004. - 185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3. </w:t>
      </w:r>
      <w:r>
        <w:rPr>
          <w:rFonts w:ascii="Times New Roman" w:hAnsi="Times New Roman" w:hint="default"/>
          <w:outline w:val="0"/>
          <w:color w:val="333333"/>
          <w:sz w:val="28"/>
          <w:szCs w:val="28"/>
          <w:rtl w:val="0"/>
          <w14:textFill>
            <w14:solidFill>
              <w14:srgbClr w14:val="333333"/>
            </w14:solidFill>
          </w14:textFill>
        </w:rPr>
        <w:t>Батурин Н</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А</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Психология успеха и неудач в спортивной деятельности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изд</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Психология в спорте</w:t>
      </w:r>
      <w:r>
        <w:rPr>
          <w:rFonts w:ascii="Times New Roman" w:hAnsi="Times New Roman"/>
          <w:outline w:val="0"/>
          <w:color w:val="333333"/>
          <w:sz w:val="28"/>
          <w:szCs w:val="28"/>
          <w:rtl w:val="0"/>
          <w14:textFill>
            <w14:solidFill>
              <w14:srgbClr w14:val="333333"/>
            </w14:solidFill>
          </w14:textFill>
        </w:rPr>
        <w:t xml:space="preserve">. - </w:t>
      </w:r>
      <w:r>
        <w:rPr>
          <w:rFonts w:ascii="Times New Roman" w:hAnsi="Times New Roman" w:hint="default"/>
          <w:outline w:val="0"/>
          <w:color w:val="333333"/>
          <w:sz w:val="28"/>
          <w:szCs w:val="28"/>
          <w:rtl w:val="0"/>
          <w14:textFill>
            <w14:solidFill>
              <w14:srgbClr w14:val="333333"/>
            </w14:solidFill>
          </w14:textFill>
        </w:rPr>
        <w:t>Омск</w:t>
      </w:r>
      <w:r>
        <w:rPr>
          <w:rFonts w:ascii="Times New Roman" w:hAnsi="Times New Roman"/>
          <w:outline w:val="0"/>
          <w:color w:val="333333"/>
          <w:sz w:val="28"/>
          <w:szCs w:val="28"/>
          <w:rtl w:val="0"/>
          <w14:textFill>
            <w14:solidFill>
              <w14:srgbClr w14:val="333333"/>
            </w14:solidFill>
          </w14:textFill>
        </w:rPr>
        <w:t xml:space="preserve">, 2005. - 388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4. </w:t>
      </w:r>
      <w:r>
        <w:rPr>
          <w:rFonts w:ascii="Times New Roman" w:hAnsi="Times New Roman" w:hint="default"/>
          <w:outline w:val="0"/>
          <w:color w:val="333333"/>
          <w:sz w:val="28"/>
          <w:szCs w:val="28"/>
          <w:rtl w:val="0"/>
          <w:lang w:val="ru-RU"/>
          <w14:textFill>
            <w14:solidFill>
              <w14:srgbClr w14:val="333333"/>
            </w14:solidFill>
          </w14:textFill>
        </w:rPr>
        <w:t>Бутенко Б</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И</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Специализированная подготовка волейболиста</w:t>
      </w:r>
      <w:r>
        <w:rPr>
          <w:rFonts w:ascii="Times New Roman" w:hAnsi="Times New Roman"/>
          <w:outline w:val="0"/>
          <w:color w:val="333333"/>
          <w:sz w:val="28"/>
          <w:szCs w:val="28"/>
          <w:rtl w:val="0"/>
          <w14:textFill>
            <w14:solidFill>
              <w14:srgbClr w14:val="333333"/>
            </w14:solidFill>
          </w14:textFill>
        </w:rPr>
        <w:t xml:space="preserve">. - </w:t>
      </w:r>
      <w:r>
        <w:rPr>
          <w:rFonts w:ascii="Times New Roman" w:hAnsi="Times New Roman" w:hint="default"/>
          <w:outline w:val="0"/>
          <w:color w:val="333333"/>
          <w:sz w:val="28"/>
          <w:szCs w:val="28"/>
          <w:rtl w:val="0"/>
          <w14:textFill>
            <w14:solidFill>
              <w14:srgbClr w14:val="333333"/>
            </w14:solidFill>
          </w14:textFill>
        </w:rPr>
        <w:t>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Физкультура и спорт</w:t>
      </w:r>
      <w:r>
        <w:rPr>
          <w:rFonts w:ascii="Times New Roman" w:hAnsi="Times New Roman"/>
          <w:outline w:val="0"/>
          <w:color w:val="333333"/>
          <w:sz w:val="28"/>
          <w:szCs w:val="28"/>
          <w:rtl w:val="0"/>
          <w14:textFill>
            <w14:solidFill>
              <w14:srgbClr w14:val="333333"/>
            </w14:solidFill>
          </w14:textFill>
        </w:rPr>
        <w:t xml:space="preserve">, 2007. - 442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14:textFill>
            <w14:solidFill>
              <w14:srgbClr w14:val="333333"/>
            </w14:solidFill>
          </w14:textFill>
        </w:rPr>
        <w:t xml:space="preserve">5. </w:t>
      </w:r>
      <w:r>
        <w:rPr>
          <w:rFonts w:ascii="Times New Roman" w:hAnsi="Times New Roman" w:hint="default"/>
          <w:outline w:val="0"/>
          <w:color w:val="333333"/>
          <w:sz w:val="28"/>
          <w:szCs w:val="28"/>
          <w:rtl w:val="0"/>
          <w14:textFill>
            <w14:solidFill>
              <w14:srgbClr w14:val="333333"/>
            </w14:solidFill>
          </w14:textFill>
        </w:rPr>
        <w:t>Василюк Е</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Ф</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Психология переживаний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Анализ критических ситуаций</w:t>
      </w:r>
      <w:r>
        <w:rPr>
          <w:rFonts w:ascii="Times New Roman" w:hAnsi="Times New Roman"/>
          <w:outline w:val="0"/>
          <w:color w:val="333333"/>
          <w:sz w:val="28"/>
          <w:szCs w:val="28"/>
          <w:rtl w:val="0"/>
          <w14:textFill>
            <w14:solidFill>
              <w14:srgbClr w14:val="333333"/>
            </w14:solidFill>
          </w14:textFill>
        </w:rPr>
        <w:t xml:space="preserve">. - </w:t>
      </w:r>
      <w:r>
        <w:rPr>
          <w:rFonts w:ascii="Times New Roman" w:hAnsi="Times New Roman" w:hint="default"/>
          <w:outline w:val="0"/>
          <w:color w:val="333333"/>
          <w:sz w:val="28"/>
          <w:szCs w:val="28"/>
          <w:rtl w:val="0"/>
          <w14:textFill>
            <w14:solidFill>
              <w14:srgbClr w14:val="333333"/>
            </w14:solidFill>
          </w14:textFill>
        </w:rPr>
        <w:t>М</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Физкультура и спорт</w:t>
      </w:r>
      <w:r>
        <w:rPr>
          <w:rFonts w:ascii="Times New Roman" w:hAnsi="Times New Roman"/>
          <w:outline w:val="0"/>
          <w:color w:val="333333"/>
          <w:sz w:val="28"/>
          <w:szCs w:val="28"/>
          <w:rtl w:val="0"/>
          <w14:textFill>
            <w14:solidFill>
              <w14:srgbClr w14:val="333333"/>
            </w14:solidFill>
          </w14:textFill>
        </w:rPr>
        <w:t xml:space="preserve">. - 2004. - 188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p>
      <w:pPr>
        <w:pStyle w:val="По умолчанию"/>
        <w:bidi w:val="0"/>
        <w:spacing w:before="20" w:after="20" w:line="360" w:lineRule="auto"/>
        <w:ind w:left="0" w:right="0" w:firstLine="0"/>
        <w:jc w:val="both"/>
        <w:rPr>
          <w:rtl w:val="0"/>
        </w:rPr>
      </w:pPr>
      <w:r>
        <w:rPr>
          <w:rFonts w:ascii="Times New Roman" w:hAnsi="Times New Roman"/>
          <w:outline w:val="0"/>
          <w:color w:val="333333"/>
          <w:sz w:val="28"/>
          <w:szCs w:val="28"/>
          <w:rtl w:val="0"/>
          <w14:textFill>
            <w14:solidFill>
              <w14:srgbClr w14:val="333333"/>
            </w14:solidFill>
          </w14:textFill>
        </w:rPr>
        <w:t xml:space="preserve">6. </w:t>
      </w:r>
      <w:r>
        <w:rPr>
          <w:rFonts w:ascii="Times New Roman" w:hAnsi="Times New Roman" w:hint="default"/>
          <w:outline w:val="0"/>
          <w:color w:val="333333"/>
          <w:sz w:val="28"/>
          <w:szCs w:val="28"/>
          <w:rtl w:val="0"/>
          <w14:textFill>
            <w14:solidFill>
              <w14:srgbClr w14:val="333333"/>
            </w14:solidFill>
          </w14:textFill>
        </w:rPr>
        <w:t>Верхошанский Ю</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В</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Экспериментальное обоснование средств скоростно</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lang w:val="ru-RU"/>
          <w14:textFill>
            <w14:solidFill>
              <w14:srgbClr w14:val="333333"/>
            </w14:solidFill>
          </w14:textFill>
        </w:rPr>
        <w:t>силовой подготовки в связи с биологическими особенностями скоростных упражнений</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Автореф</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lang w:val="ru-RU"/>
          <w14:textFill>
            <w14:solidFill>
              <w14:srgbClr w14:val="333333"/>
            </w14:solidFill>
          </w14:textFill>
        </w:rPr>
        <w:t>дисс</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канд</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пед</w:t>
      </w:r>
      <w:r>
        <w:rPr>
          <w:rFonts w:ascii="Times New Roman" w:hAnsi="Times New Roman"/>
          <w:outline w:val="0"/>
          <w:color w:val="333333"/>
          <w:sz w:val="28"/>
          <w:szCs w:val="28"/>
          <w:rtl w:val="0"/>
          <w14:textFill>
            <w14:solidFill>
              <w14:srgbClr w14:val="333333"/>
            </w14:solidFill>
          </w14:textFill>
        </w:rPr>
        <w:t>.</w:t>
      </w:r>
      <w:r>
        <w:rPr>
          <w:rFonts w:ascii="Times New Roman" w:hAnsi="Times New Roman" w:hint="default"/>
          <w:outline w:val="0"/>
          <w:color w:val="333333"/>
          <w:sz w:val="28"/>
          <w:szCs w:val="28"/>
          <w:rtl w:val="0"/>
          <w14:textFill>
            <w14:solidFill>
              <w14:srgbClr w14:val="333333"/>
            </w14:solidFill>
          </w14:textFill>
        </w:rPr>
        <w:t xml:space="preserve">наук </w:t>
      </w:r>
      <w:r>
        <w:rPr>
          <w:rFonts w:ascii="Times New Roman" w:hAnsi="Times New Roman"/>
          <w:outline w:val="0"/>
          <w:color w:val="333333"/>
          <w:sz w:val="28"/>
          <w:szCs w:val="28"/>
          <w:rtl w:val="0"/>
          <w14:textFill>
            <w14:solidFill>
              <w14:srgbClr w14:val="333333"/>
            </w14:solidFill>
          </w14:textFill>
        </w:rPr>
        <w:t xml:space="preserve">- </w:t>
      </w:r>
      <w:r>
        <w:rPr>
          <w:rFonts w:ascii="Times New Roman" w:hAnsi="Times New Roman" w:hint="default"/>
          <w:outline w:val="0"/>
          <w:color w:val="333333"/>
          <w:sz w:val="28"/>
          <w:szCs w:val="28"/>
          <w:rtl w:val="0"/>
          <w14:textFill>
            <w14:solidFill>
              <w14:srgbClr w14:val="333333"/>
            </w14:solidFill>
          </w14:textFill>
        </w:rPr>
        <w:t>М</w:t>
      </w:r>
      <w:r>
        <w:rPr>
          <w:rFonts w:ascii="Times New Roman" w:hAnsi="Times New Roman"/>
          <w:outline w:val="0"/>
          <w:color w:val="333333"/>
          <w:sz w:val="28"/>
          <w:szCs w:val="28"/>
          <w:rtl w:val="0"/>
          <w14:textFill>
            <w14:solidFill>
              <w14:srgbClr w14:val="333333"/>
            </w14:solidFill>
          </w14:textFill>
        </w:rPr>
        <w:t xml:space="preserve">., 2003. - 25 </w:t>
      </w:r>
      <w:r>
        <w:rPr>
          <w:rFonts w:ascii="Times New Roman" w:hAnsi="Times New Roman" w:hint="default"/>
          <w:outline w:val="0"/>
          <w:color w:val="333333"/>
          <w:sz w:val="28"/>
          <w:szCs w:val="28"/>
          <w:rtl w:val="0"/>
          <w14:textFill>
            <w14:solidFill>
              <w14:srgbClr w14:val="333333"/>
            </w14:solidFill>
          </w14:textFill>
        </w:rPr>
        <w:t>с</w:t>
      </w:r>
      <w:r>
        <w:rPr>
          <w:rFonts w:ascii="Times New Roman" w:hAnsi="Times New Roman"/>
          <w:outline w:val="0"/>
          <w:color w:val="333333"/>
          <w:sz w:val="28"/>
          <w:szCs w:val="28"/>
          <w:rtl w:val="0"/>
          <w14:textFill>
            <w14:solidFill>
              <w14:srgbClr w14:val="333333"/>
            </w14:solidFill>
          </w14:textFill>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