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E5" w:rsidRPr="004E70F1" w:rsidRDefault="006063BF" w:rsidP="004E70F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E70F1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4E70F1">
        <w:rPr>
          <w:rFonts w:ascii="Times New Roman" w:hAnsi="Times New Roman" w:cs="Times New Roman"/>
          <w:b/>
          <w:sz w:val="32"/>
          <w:szCs w:val="32"/>
        </w:rPr>
        <w:t xml:space="preserve">ВШК в условиях </w:t>
      </w:r>
      <w:proofErr w:type="gramStart"/>
      <w:r w:rsidRPr="004E70F1">
        <w:rPr>
          <w:rFonts w:ascii="Times New Roman" w:hAnsi="Times New Roman" w:cs="Times New Roman"/>
          <w:b/>
          <w:sz w:val="32"/>
          <w:szCs w:val="32"/>
        </w:rPr>
        <w:t>ДО</w:t>
      </w:r>
      <w:proofErr w:type="gramEnd"/>
      <w:r w:rsidRPr="004E70F1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gramStart"/>
      <w:r w:rsidRPr="004E70F1">
        <w:rPr>
          <w:rFonts w:ascii="Times New Roman" w:hAnsi="Times New Roman" w:cs="Times New Roman"/>
          <w:b/>
          <w:sz w:val="32"/>
          <w:szCs w:val="32"/>
        </w:rPr>
        <w:t>контроль</w:t>
      </w:r>
      <w:proofErr w:type="gramEnd"/>
      <w:r w:rsidRPr="004E70F1">
        <w:rPr>
          <w:rFonts w:ascii="Times New Roman" w:hAnsi="Times New Roman" w:cs="Times New Roman"/>
          <w:b/>
          <w:sz w:val="32"/>
          <w:szCs w:val="32"/>
        </w:rPr>
        <w:t xml:space="preserve"> качества знаний учащихся»</w:t>
      </w:r>
      <w:r w:rsidRPr="004E70F1">
        <w:rPr>
          <w:rFonts w:ascii="Times New Roman" w:hAnsi="Times New Roman" w:cs="Times New Roman"/>
          <w:b/>
          <w:sz w:val="32"/>
          <w:szCs w:val="32"/>
        </w:rPr>
        <w:br/>
        <w:t xml:space="preserve"> Зам директора по УВР </w:t>
      </w:r>
      <w:proofErr w:type="spellStart"/>
      <w:r w:rsidRPr="004E70F1">
        <w:rPr>
          <w:rFonts w:ascii="Times New Roman" w:hAnsi="Times New Roman" w:cs="Times New Roman"/>
          <w:b/>
          <w:sz w:val="32"/>
          <w:szCs w:val="32"/>
        </w:rPr>
        <w:t>Шахмухамедова</w:t>
      </w:r>
      <w:proofErr w:type="spellEnd"/>
      <w:r w:rsidRPr="004E70F1">
        <w:rPr>
          <w:rFonts w:ascii="Times New Roman" w:hAnsi="Times New Roman" w:cs="Times New Roman"/>
          <w:b/>
          <w:sz w:val="32"/>
          <w:szCs w:val="32"/>
        </w:rPr>
        <w:t xml:space="preserve"> Ш.Б.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70F1">
        <w:rPr>
          <w:rFonts w:ascii="Times New Roman" w:hAnsi="Times New Roman" w:cs="Times New Roman"/>
          <w:b/>
          <w:bCs/>
          <w:sz w:val="24"/>
          <w:szCs w:val="24"/>
        </w:rPr>
        <w:t>Внутришкольный</w:t>
      </w:r>
      <w:proofErr w:type="spellEnd"/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 контроль </w:t>
      </w:r>
      <w:r w:rsidRPr="004E70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4E70F1">
        <w:rPr>
          <w:rFonts w:ascii="Times New Roman" w:hAnsi="Times New Roman" w:cs="Times New Roman"/>
          <w:sz w:val="24"/>
          <w:szCs w:val="24"/>
        </w:rPr>
        <w:t xml:space="preserve">система оценивания состояния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учебно-воспитательного процесса в школе.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E70F1">
        <w:rPr>
          <w:rFonts w:ascii="Times New Roman" w:hAnsi="Times New Roman" w:cs="Times New Roman"/>
          <w:sz w:val="24"/>
          <w:szCs w:val="24"/>
        </w:rPr>
        <w:t>Процессы</w:t>
      </w:r>
      <w:proofErr w:type="gramEnd"/>
      <w:r w:rsidRPr="004E70F1">
        <w:rPr>
          <w:rFonts w:ascii="Times New Roman" w:hAnsi="Times New Roman" w:cs="Times New Roman"/>
          <w:sz w:val="24"/>
          <w:szCs w:val="24"/>
        </w:rPr>
        <w:t xml:space="preserve"> происходящие в современной школе, не могут протекать без анализа результатов деятельности, оценки и самооценки труда учителя, учащихся, родителей, администрации организации образования.</w:t>
      </w:r>
      <w:r w:rsidRPr="004E70F1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4E70F1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>Цели ВШК</w:t>
      </w:r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4E70F1" w:rsidRDefault="004E70F1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Совершенствование деятельности организации образования в условиях </w:t>
      </w:r>
      <w:proofErr w:type="gramStart"/>
      <w:r w:rsidRPr="004E70F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E70F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00000" w:rsidRPr="004E70F1" w:rsidRDefault="004E70F1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Повышение мастерства учителей</w:t>
      </w:r>
    </w:p>
    <w:p w:rsidR="00000000" w:rsidRPr="004E70F1" w:rsidRDefault="004E70F1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Улучшения качества образования в школе в системе </w:t>
      </w:r>
      <w:proofErr w:type="gramStart"/>
      <w:r w:rsidRPr="004E70F1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000000" w:rsidRPr="004E70F1" w:rsidRDefault="004E70F1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Информационно-аналитическая </w:t>
      </w:r>
    </w:p>
    <w:p w:rsidR="00000000" w:rsidRPr="004E70F1" w:rsidRDefault="004E70F1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Контрольно-диагностическая </w:t>
      </w:r>
    </w:p>
    <w:p w:rsidR="00000000" w:rsidRPr="004E70F1" w:rsidRDefault="004E70F1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Коррективно-регулятивная</w:t>
      </w:r>
    </w:p>
    <w:p w:rsidR="006063BF" w:rsidRPr="004E70F1" w:rsidRDefault="006063BF" w:rsidP="006063B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Изменения ВШК в условиях </w:t>
      </w:r>
      <w:proofErr w:type="gramStart"/>
      <w:r w:rsidRPr="004E70F1">
        <w:rPr>
          <w:rFonts w:ascii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29" w:type="dxa"/>
        <w:tblCellMar>
          <w:left w:w="0" w:type="dxa"/>
          <w:right w:w="0" w:type="dxa"/>
        </w:tblCellMar>
        <w:tblLook w:val="04A0"/>
      </w:tblPr>
      <w:tblGrid>
        <w:gridCol w:w="960"/>
        <w:gridCol w:w="8769"/>
      </w:tblGrid>
      <w:tr w:rsidR="006063BF" w:rsidRPr="006063BF" w:rsidTr="004E70F1">
        <w:trPr>
          <w:trHeight w:val="376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Организационная деятельность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Перераспределение функциональных  обязанностей заместителей директоров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Изменение формы контроля ВШК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Совершенствование цифровой грамотности педагогов, учащихся, родителей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Обеспечение участников </w:t>
            </w:r>
            <w:proofErr w:type="gramStart"/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техническими средствами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Утверждение  единых требований к организации и проведению уроков в ДО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376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Учебно-воспитательный процесс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42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Планирование и организация дистанционных уроков  в соответствии с нормативными документами </w:t>
            </w:r>
          </w:p>
        </w:tc>
      </w:tr>
      <w:tr w:rsidR="006063BF" w:rsidRPr="006063BF" w:rsidTr="004E70F1">
        <w:trPr>
          <w:trHeight w:val="794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Использование образовательных платформ</w:t>
            </w:r>
            <w:r w:rsidRPr="006063BF">
              <w:rPr>
                <w:rFonts w:ascii="Times New Roman" w:eastAsia="Arial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Bilimland.kz </w:t>
            </w:r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proofErr w:type="spellStart"/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OnlineMektep</w:t>
            </w:r>
            <w:proofErr w:type="spellEnd"/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)</w:t>
            </w:r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, </w:t>
            </w:r>
            <w:proofErr w:type="spellStart"/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Kundelik</w:t>
            </w:r>
            <w:proofErr w:type="spellEnd"/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  <w:proofErr w:type="spellStart"/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kz</w:t>
            </w:r>
            <w:proofErr w:type="spellEnd"/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электронных учебников </w:t>
            </w:r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Opiq.kz </w:t>
            </w:r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 </w:t>
            </w:r>
            <w:r w:rsidRPr="006063BF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приложений Zoom, Skype при поурочном планировании уроков.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Мониторинг и контроль за организацией </w:t>
            </w:r>
            <w:proofErr w:type="gramStart"/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376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Методическое сопровождение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494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Совместная работа с руководителями методических объединений по разработке и размещению контента уроков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7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Методическое сопровождение педагогов  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в ходе организации процесса обучения с применением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информационно-коммуникационных технологий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3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Анализ 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проведения ДО в 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организации среднего образования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376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Работа с родителями и  обучающимися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49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Индивидуальное консультирование родителей и учащихся по вопросам </w:t>
            </w:r>
            <w:proofErr w:type="gramStart"/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через 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Call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center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37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Информирование родителей о процессе ДО</w:t>
            </w: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63BF" w:rsidRPr="006063BF" w:rsidTr="004E70F1">
        <w:trPr>
          <w:trHeight w:val="7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0" w:type="dxa"/>
              <w:bottom w:w="0" w:type="dxa"/>
              <w:right w:w="90" w:type="dxa"/>
            </w:tcMar>
            <w:hideMark/>
          </w:tcPr>
          <w:p w:rsidR="006063BF" w:rsidRPr="006063BF" w:rsidRDefault="006063BF" w:rsidP="006063B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B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Осуществление  ежедневной связи с обучающимися и их родителями (законными представителями) </w:t>
            </w:r>
          </w:p>
        </w:tc>
      </w:tr>
    </w:tbl>
    <w:p w:rsidR="004E70F1" w:rsidRDefault="004E70F1" w:rsidP="004E70F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6063BF" w:rsidRPr="004E70F1" w:rsidRDefault="006063BF" w:rsidP="004E70F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«ПЛЮСЫ» </w:t>
      </w:r>
      <w:proofErr w:type="gramStart"/>
      <w:r w:rsidRPr="004E70F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ДО</w:t>
      </w:r>
      <w:proofErr w:type="gramEnd"/>
      <w:r w:rsidRPr="004E70F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для обучающихся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>1. Самостоятельная работа с учебным материалом</w:t>
      </w:r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2. Педагог – координатор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>3. Формирование способностей учащихся: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     - исследовательские навыки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     - творческий потенциал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     - отбор необходимой информации</w:t>
      </w:r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>4. Совершенствование цифровой грамотности учащихся, родителей</w:t>
      </w:r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 xml:space="preserve">5.  Мониторинг собственных знаний через платформу </w:t>
      </w:r>
      <w:proofErr w:type="spellStart"/>
      <w:r w:rsidRPr="004E70F1">
        <w:rPr>
          <w:rFonts w:ascii="Times New Roman" w:hAnsi="Times New Roman" w:cs="Times New Roman"/>
          <w:b/>
          <w:bCs/>
          <w:sz w:val="24"/>
          <w:szCs w:val="24"/>
          <w:lang w:val="en-US"/>
        </w:rPr>
        <w:t>OnlineMektep</w:t>
      </w:r>
      <w:proofErr w:type="spellEnd"/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>6. Возможность обучения в асинхронном режиме</w:t>
      </w:r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sz w:val="24"/>
          <w:szCs w:val="24"/>
        </w:rPr>
        <w:t>7. Улучшение контроля учебного процесса со стороны родителей или законных представителей</w:t>
      </w:r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4E70F1" w:rsidP="006063B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       </w:t>
      </w:r>
      <w:r w:rsidR="006063BF" w:rsidRPr="004E70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Качество знаний учащихся </w:t>
      </w:r>
      <w:proofErr w:type="gramStart"/>
      <w:r w:rsidR="006063BF" w:rsidRPr="004E70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при</w:t>
      </w:r>
      <w:proofErr w:type="gramEnd"/>
      <w:r w:rsidR="006063BF" w:rsidRPr="004E70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ДО</w:t>
      </w:r>
      <w:r w:rsidR="006063BF" w:rsidRPr="004E70F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:rsidR="006063BF" w:rsidRDefault="006063BF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8287" cy="1223962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8287" cy="1223962"/>
                      <a:chOff x="179388" y="1700213"/>
                      <a:chExt cx="2808287" cy="1223962"/>
                    </a:xfrm>
                  </a:grpSpPr>
                  <a:sp>
                    <a:nvSpPr>
                      <a:cNvPr id="10" name="Овал 9"/>
                      <a:cNvSpPr/>
                    </a:nvSpPr>
                    <a:spPr>
                      <a:xfrm>
                        <a:off x="179388" y="1700213"/>
                        <a:ext cx="2808287" cy="1223962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>
                            <a:defRPr/>
                          </a:pPr>
                          <a:r>
                            <a:rPr lang="ru-RU" sz="1700" b="1" dirty="0">
                              <a:solidFill>
                                <a:schemeClr val="tx1"/>
                              </a:solidFill>
                            </a:rPr>
                            <a:t>Компетентность учителя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E70F1" w:rsidRPr="004E70F1" w:rsidRDefault="004E70F1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 КТП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</w:rPr>
        <w:t>2. КСП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3. Посещение уроков в синхронном режиме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4. Контроль посещаемости (статистика входов учителя)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5. Качество знаний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43188" cy="1143000"/>
            <wp:effectExtent l="19050" t="0" r="4762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3188" cy="1143000"/>
                      <a:chOff x="3152775" y="1747838"/>
                      <a:chExt cx="2643188" cy="1143000"/>
                    </a:xfrm>
                  </a:grpSpPr>
                  <a:sp>
                    <a:nvSpPr>
                      <a:cNvPr id="9" name="Овал 8"/>
                      <a:cNvSpPr/>
                    </a:nvSpPr>
                    <a:spPr>
                      <a:xfrm>
                        <a:off x="3152775" y="1747838"/>
                        <a:ext cx="2643188" cy="1143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>
                            <a:defRPr/>
                          </a:pPr>
                          <a:r>
                            <a:rPr lang="ru-RU" b="1" dirty="0">
                              <a:solidFill>
                                <a:schemeClr val="tx1"/>
                              </a:solidFill>
                            </a:rPr>
                            <a:t>Усвоение программного материала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1. ФО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2. СОР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4E70F1">
        <w:rPr>
          <w:rFonts w:ascii="Times New Roman" w:hAnsi="Times New Roman" w:cs="Times New Roman"/>
          <w:sz w:val="24"/>
          <w:szCs w:val="24"/>
        </w:rPr>
        <w:t>СОЧ</w:t>
      </w:r>
      <w:proofErr w:type="gramEnd"/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4. Работа в синхронном режиме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5. Срезы знаний, пробные контрольные работы к ИА, ВОУД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01925" cy="1152525"/>
            <wp:effectExtent l="19050" t="0" r="3175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01925" cy="1152525"/>
                      <a:chOff x="6072198" y="1785926"/>
                      <a:chExt cx="2701925" cy="1152525"/>
                    </a:xfrm>
                  </a:grpSpPr>
                  <a:sp>
                    <a:nvSpPr>
                      <a:cNvPr id="6" name="Овал 5"/>
                      <a:cNvSpPr/>
                    </a:nvSpPr>
                    <a:spPr>
                      <a:xfrm>
                        <a:off x="6072198" y="1785926"/>
                        <a:ext cx="2701925" cy="1152525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>
                            <a:defRPr/>
                          </a:pPr>
                          <a:r>
                            <a:rPr lang="ru-RU" b="1" dirty="0">
                              <a:solidFill>
                                <a:schemeClr val="tx1"/>
                              </a:solidFill>
                            </a:rPr>
                            <a:t>Мониторинг в </a:t>
                          </a:r>
                          <a:r>
                            <a:rPr lang="ru-RU" b="1" dirty="0" err="1">
                              <a:solidFill>
                                <a:schemeClr val="tx1"/>
                              </a:solidFill>
                            </a:rPr>
                            <a:t>онлайн</a:t>
                          </a:r>
                          <a:r>
                            <a:rPr lang="ru-RU" b="1" dirty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chemeClr val="tx1"/>
                              </a:solidFill>
                            </a:rPr>
                            <a:t>мектеп</a:t>
                          </a:r>
                          <a:endParaRPr lang="ru-RU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1. Контроль посещаемости (статистика входов учащихся)  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>2. Мониторинг выполнения заданий</w:t>
      </w:r>
    </w:p>
    <w:p w:rsidR="006063BF" w:rsidRPr="004E70F1" w:rsidRDefault="006063BF" w:rsidP="006063BF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sz w:val="24"/>
          <w:szCs w:val="24"/>
        </w:rPr>
        <w:t xml:space="preserve">3. Контроль качества знаний через журнал </w:t>
      </w:r>
      <w:proofErr w:type="spellStart"/>
      <w:r w:rsidRPr="004E70F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4E70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E70F1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4E7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3BF" w:rsidRPr="004E70F1" w:rsidRDefault="006063BF" w:rsidP="004E70F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Ежедневная и еженедельная выгрузка  по входам учителей и учащихся в </w:t>
      </w:r>
      <w:r w:rsidRPr="004E70F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Online</w:t>
      </w:r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4E70F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Mektep</w:t>
      </w:r>
      <w:proofErr w:type="spellEnd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>. (</w:t>
      </w:r>
      <w:proofErr w:type="gramStart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>ответственный</w:t>
      </w:r>
      <w:proofErr w:type="gramEnd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>замю</w:t>
      </w:r>
      <w:proofErr w:type="spellEnd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директора по </w:t>
      </w:r>
      <w:proofErr w:type="spellStart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>цифровизации</w:t>
      </w:r>
      <w:proofErr w:type="spellEnd"/>
      <w:r w:rsidRPr="004E70F1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6063BF" w:rsidRPr="004E70F1" w:rsidRDefault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309851" cy="3018621"/>
            <wp:effectExtent l="19050" t="0" r="0" b="0"/>
            <wp:docPr id="5" name="Рисунок 5" descr="C:\Users\пользователь\Desktop\Безымянный 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C:\Users\пользователь\Desktop\Безымянный 1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12" cy="302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F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  <w:r w:rsidR="004E70F1" w:rsidRPr="004E70F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228113" cy="3073706"/>
            <wp:effectExtent l="19050" t="0" r="737" b="0"/>
            <wp:docPr id="17" name="Рисунок 6" descr="C:\Users\пользователь\Desktop\2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C:\Users\пользователь\Desktop\22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04" cy="30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BF" w:rsidRPr="004E70F1" w:rsidRDefault="006063B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063BF" w:rsidRPr="004E70F1" w:rsidRDefault="006063BF" w:rsidP="006063BF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</w:p>
    <w:p w:rsidR="006063BF" w:rsidRPr="004E70F1" w:rsidRDefault="006063BF" w:rsidP="004E70F1">
      <w:pPr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Посещение уроков </w:t>
      </w:r>
      <w:proofErr w:type="gramStart"/>
      <w:r w:rsidRPr="004E70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при</w:t>
      </w:r>
      <w:proofErr w:type="gramEnd"/>
      <w:r w:rsidRPr="004E70F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ДО</w:t>
      </w:r>
    </w:p>
    <w:p w:rsidR="004E70F1" w:rsidRPr="004E70F1" w:rsidRDefault="004E70F1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4535488" cy="60960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8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F1" w:rsidRPr="004E70F1" w:rsidRDefault="004E70F1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>
            <wp:extent cx="4248150" cy="6064250"/>
            <wp:effectExtent l="19050" t="0" r="0" b="0"/>
            <wp:docPr id="8" name="Рисунок 8" descr="E:\2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E:\2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F1" w:rsidRPr="004E70F1" w:rsidRDefault="004E70F1" w:rsidP="004E70F1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Контроль учителя - предметника</w:t>
      </w:r>
      <w:r w:rsidRPr="004E70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4E70F1" w:rsidRPr="004E70F1" w:rsidRDefault="004E70F1" w:rsidP="006063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>
            <wp:extent cx="4859338" cy="2922587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38" cy="292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BF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4032250" cy="2303463"/>
            <wp:effectExtent l="19050" t="0" r="635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2250" cy="2303463"/>
                      <a:chOff x="5003800" y="549275"/>
                      <a:chExt cx="4032250" cy="2303463"/>
                    </a:xfrm>
                  </a:grpSpPr>
                  <a:grpSp>
                    <a:nvGrpSpPr>
                      <a:cNvPr id="10248" name="Группа 14"/>
                      <a:cNvGrpSpPr>
                        <a:grpSpLocks/>
                      </a:cNvGrpSpPr>
                    </a:nvGrpSpPr>
                    <a:grpSpPr bwMode="auto">
                      <a:xfrm>
                        <a:off x="5003800" y="549275"/>
                        <a:ext cx="4032250" cy="2303463"/>
                        <a:chOff x="3405221" y="620688"/>
                        <a:chExt cx="5738779" cy="3024336"/>
                      </a:xfrm>
                    </a:grpSpPr>
                    <a:pic>
                      <a:nvPicPr>
                        <a:cNvPr id="1024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05221" y="620688"/>
                          <a:ext cx="5738779" cy="3024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3491077" y="2060948"/>
                          <a:ext cx="5544474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3529487" y="2780034"/>
                          <a:ext cx="5544474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>
            <wp:extent cx="5473700" cy="360045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1763713" cy="1871662"/>
            <wp:effectExtent l="19050" t="0" r="7937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63713" cy="1871662"/>
                      <a:chOff x="34925" y="3357563"/>
                      <a:chExt cx="1763713" cy="1871662"/>
                    </a:xfrm>
                  </a:grpSpPr>
                  <a:grpSp>
                    <a:nvGrpSpPr>
                      <a:cNvPr id="10246" name="Группа 7"/>
                      <a:cNvGrpSpPr>
                        <a:grpSpLocks/>
                      </a:cNvGrpSpPr>
                    </a:nvGrpSpPr>
                    <a:grpSpPr bwMode="auto">
                      <a:xfrm>
                        <a:off x="34925" y="3357563"/>
                        <a:ext cx="1763713" cy="1871662"/>
                        <a:chOff x="0" y="477019"/>
                        <a:chExt cx="3226020" cy="3384029"/>
                      </a:xfrm>
                    </a:grpSpPr>
                    <a:pic>
                      <a:nvPicPr>
                        <a:cNvPr id="1025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477019"/>
                          <a:ext cx="3226020" cy="3384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0" name="Прямая соединительная линия 9"/>
                        <a:cNvCxnSpPr/>
                      </a:nvCxnSpPr>
                      <a:spPr>
                        <a:xfrm>
                          <a:off x="1332803" y="1593547"/>
                          <a:ext cx="1509928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Pr="004E70F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</w:t>
      </w:r>
      <w:r w:rsidRPr="004E70F1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1725613" cy="1944688"/>
            <wp:effectExtent l="19050" t="0" r="7937" b="0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25613" cy="1944688"/>
                      <a:chOff x="1835150" y="4724400"/>
                      <a:chExt cx="1725613" cy="1944688"/>
                    </a:xfrm>
                  </a:grpSpPr>
                  <a:grpSp>
                    <a:nvGrpSpPr>
                      <a:cNvPr id="10247" name="Группа 10"/>
                      <a:cNvGrpSpPr>
                        <a:grpSpLocks/>
                      </a:cNvGrpSpPr>
                    </a:nvGrpSpPr>
                    <a:grpSpPr bwMode="auto">
                      <a:xfrm>
                        <a:off x="1835150" y="4724400"/>
                        <a:ext cx="1725613" cy="1944688"/>
                        <a:chOff x="2483768" y="3789040"/>
                        <a:chExt cx="2820605" cy="3068960"/>
                      </a:xfrm>
                    </a:grpSpPr>
                    <a:pic>
                      <a:nvPicPr>
                        <a:cNvPr id="102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83768" y="3789040"/>
                          <a:ext cx="2820605" cy="30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3" name="Прямая соединительная линия 12"/>
                        <a:cNvCxnSpPr/>
                      </a:nvCxnSpPr>
                      <a:spPr>
                        <a:xfrm>
                          <a:off x="2844453" y="4292601"/>
                          <a:ext cx="1512798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E70F1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>
            <wp:extent cx="5940425" cy="3640035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F1" w:rsidRPr="004E70F1" w:rsidRDefault="004E70F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E70F1" w:rsidRPr="004E70F1" w:rsidRDefault="004E70F1" w:rsidP="004E70F1">
      <w:pPr>
        <w:rPr>
          <w:rFonts w:ascii="Times New Roman" w:hAnsi="Times New Roman" w:cs="Times New Roman"/>
          <w:sz w:val="24"/>
          <w:szCs w:val="24"/>
        </w:rPr>
      </w:pPr>
      <w:r w:rsidRPr="004E70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Еженедельный мониторинг выполняет зам</w:t>
      </w:r>
      <w:proofErr w:type="gramStart"/>
      <w:r w:rsidRPr="004E70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.д</w:t>
      </w:r>
      <w:proofErr w:type="gramEnd"/>
      <w:r w:rsidRPr="004E70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иректора по УВР</w:t>
      </w:r>
      <w:r w:rsidRPr="004E70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4E70F1" w:rsidRDefault="004E70F1">
      <w:pPr>
        <w:rPr>
          <w:lang w:val="kk-KZ"/>
        </w:rPr>
      </w:pPr>
      <w:r w:rsidRPr="004E70F1">
        <w:drawing>
          <wp:inline distT="0" distB="0" distL="0" distR="0">
            <wp:extent cx="5940425" cy="2106034"/>
            <wp:effectExtent l="19050" t="0" r="3175" b="0"/>
            <wp:docPr id="15" name="Рисунок 15" descr="C:\Users\Шолпан\Desktop\таблица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Шолпан\Desktop\таблица 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F1" w:rsidRDefault="004E70F1">
      <w:pPr>
        <w:rPr>
          <w:lang w:val="kk-KZ"/>
        </w:rPr>
      </w:pPr>
    </w:p>
    <w:p w:rsidR="004E70F1" w:rsidRDefault="004E70F1">
      <w:pPr>
        <w:rPr>
          <w:lang w:val="kk-KZ"/>
        </w:rPr>
      </w:pPr>
    </w:p>
    <w:p w:rsidR="004E70F1" w:rsidRPr="004E70F1" w:rsidRDefault="004E70F1">
      <w:pPr>
        <w:rPr>
          <w:lang w:val="kk-KZ"/>
        </w:rPr>
      </w:pPr>
      <w:r w:rsidRPr="004E70F1">
        <w:rPr>
          <w:lang w:val="kk-KZ"/>
        </w:rPr>
        <w:lastRenderedPageBreak/>
        <w:drawing>
          <wp:inline distT="0" distB="0" distL="0" distR="0">
            <wp:extent cx="5940425" cy="2598974"/>
            <wp:effectExtent l="19050" t="0" r="3175" b="0"/>
            <wp:docPr id="16" name="Рисунок 16" descr="C:\Users\user1\Desktop\Сообщество презентации 23.11.20\Анализ кл.рук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C:\Users\user1\Desktop\Сообщество презентации 23.11.20\Анализ кл.рук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0F1" w:rsidRPr="004E70F1" w:rsidSect="00802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585E"/>
    <w:multiLevelType w:val="hybridMultilevel"/>
    <w:tmpl w:val="931C00F2"/>
    <w:lvl w:ilvl="0" w:tplc="930A6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8B5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7A2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801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6C9A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BE4C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8A2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8C3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04B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061FE7"/>
    <w:multiLevelType w:val="hybridMultilevel"/>
    <w:tmpl w:val="7090C2F8"/>
    <w:lvl w:ilvl="0" w:tplc="2E303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08BA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9A49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2C1E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84F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4B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08A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EDB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1468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063BF"/>
    <w:rsid w:val="004E70F1"/>
    <w:rsid w:val="006063BF"/>
    <w:rsid w:val="0080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3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06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96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5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Шолпан</dc:creator>
  <cp:lastModifiedBy>Шолпан</cp:lastModifiedBy>
  <cp:revision>1</cp:revision>
  <dcterms:created xsi:type="dcterms:W3CDTF">2020-12-12T12:07:00Z</dcterms:created>
  <dcterms:modified xsi:type="dcterms:W3CDTF">2020-12-12T12:25:00Z</dcterms:modified>
</cp:coreProperties>
</file>