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AC" w:rsidRPr="00F17010" w:rsidRDefault="009D19DA" w:rsidP="00FB50B6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17010">
        <w:rPr>
          <w:rFonts w:ascii="Times New Roman" w:hAnsi="Times New Roman" w:cs="Times New Roman"/>
          <w:b/>
          <w:sz w:val="28"/>
          <w:szCs w:val="24"/>
          <w:lang w:val="kk-KZ"/>
        </w:rPr>
        <w:t>Польза применения математических тренажеров для подготов</w:t>
      </w:r>
      <w:r w:rsidR="00A23FAC" w:rsidRPr="00F17010">
        <w:rPr>
          <w:rFonts w:ascii="Times New Roman" w:hAnsi="Times New Roman" w:cs="Times New Roman"/>
          <w:b/>
          <w:sz w:val="28"/>
          <w:szCs w:val="24"/>
          <w:lang w:val="kk-KZ"/>
        </w:rPr>
        <w:t>ки</w:t>
      </w:r>
    </w:p>
    <w:p w:rsidR="009D19DA" w:rsidRPr="00F17010" w:rsidRDefault="000A556B" w:rsidP="00FB50B6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17010">
        <w:rPr>
          <w:rFonts w:ascii="Times New Roman" w:hAnsi="Times New Roman" w:cs="Times New Roman"/>
          <w:b/>
          <w:sz w:val="28"/>
          <w:szCs w:val="24"/>
          <w:lang w:val="kk-KZ"/>
        </w:rPr>
        <w:t>к СО</w:t>
      </w:r>
      <w:r w:rsidR="00A23FAC" w:rsidRPr="00F17010">
        <w:rPr>
          <w:rFonts w:ascii="Times New Roman" w:hAnsi="Times New Roman" w:cs="Times New Roman"/>
          <w:b/>
          <w:sz w:val="28"/>
          <w:szCs w:val="24"/>
          <w:lang w:val="kk-KZ"/>
        </w:rPr>
        <w:t>Р</w:t>
      </w:r>
      <w:r w:rsidRPr="00F17010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и СО</w:t>
      </w:r>
      <w:r w:rsidR="00A23FAC" w:rsidRPr="00F17010">
        <w:rPr>
          <w:rFonts w:ascii="Times New Roman" w:hAnsi="Times New Roman" w:cs="Times New Roman"/>
          <w:b/>
          <w:sz w:val="28"/>
          <w:szCs w:val="24"/>
          <w:lang w:val="kk-KZ"/>
        </w:rPr>
        <w:t>Ч</w:t>
      </w:r>
      <w:r w:rsidRPr="00F17010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9D19DA" w:rsidRPr="00F17010">
        <w:rPr>
          <w:rFonts w:ascii="Times New Roman" w:hAnsi="Times New Roman" w:cs="Times New Roman"/>
          <w:b/>
          <w:sz w:val="28"/>
          <w:szCs w:val="24"/>
          <w:lang w:val="kk-KZ"/>
        </w:rPr>
        <w:t>учениками 5-х классов</w:t>
      </w:r>
    </w:p>
    <w:p w:rsidR="00E81501" w:rsidRPr="00F17010" w:rsidRDefault="00E81501" w:rsidP="00FB50B6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0A556B" w:rsidRPr="00F17010" w:rsidRDefault="000A556B" w:rsidP="00FB50B6">
      <w:pPr>
        <w:pStyle w:val="a3"/>
        <w:ind w:firstLine="426"/>
        <w:jc w:val="right"/>
        <w:rPr>
          <w:rFonts w:ascii="Times New Roman" w:hAnsi="Times New Roman" w:cs="Times New Roman"/>
          <w:sz w:val="28"/>
          <w:szCs w:val="24"/>
          <w:lang w:val="kk-KZ"/>
        </w:rPr>
      </w:pPr>
      <w:r w:rsidRPr="00F17010">
        <w:rPr>
          <w:rFonts w:ascii="Times New Roman" w:hAnsi="Times New Roman" w:cs="Times New Roman"/>
          <w:sz w:val="28"/>
          <w:szCs w:val="24"/>
          <w:lang w:val="kk-KZ"/>
        </w:rPr>
        <w:t>Дәукенова Назым Серікбекқызы, педагог</w:t>
      </w:r>
    </w:p>
    <w:p w:rsidR="000A556B" w:rsidRPr="00F17010" w:rsidRDefault="000A556B" w:rsidP="00FB50B6">
      <w:pPr>
        <w:pStyle w:val="a3"/>
        <w:ind w:firstLine="426"/>
        <w:jc w:val="right"/>
        <w:rPr>
          <w:rFonts w:ascii="Times New Roman" w:hAnsi="Times New Roman" w:cs="Times New Roman"/>
          <w:sz w:val="28"/>
          <w:szCs w:val="24"/>
          <w:lang w:val="kk-KZ"/>
        </w:rPr>
      </w:pPr>
      <w:r w:rsidRPr="00F17010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                КГУ ОШ №117</w:t>
      </w:r>
    </w:p>
    <w:p w:rsidR="000A556B" w:rsidRPr="00F17010" w:rsidRDefault="000A556B" w:rsidP="00FB50B6">
      <w:pPr>
        <w:pStyle w:val="a3"/>
        <w:ind w:firstLine="426"/>
        <w:jc w:val="right"/>
        <w:rPr>
          <w:rFonts w:ascii="Times New Roman" w:hAnsi="Times New Roman" w:cs="Times New Roman"/>
          <w:sz w:val="28"/>
          <w:szCs w:val="24"/>
          <w:lang w:val="kk-KZ"/>
        </w:rPr>
      </w:pPr>
      <w:r w:rsidRPr="00F17010">
        <w:rPr>
          <w:rFonts w:ascii="Times New Roman" w:hAnsi="Times New Roman" w:cs="Times New Roman"/>
          <w:sz w:val="28"/>
          <w:szCs w:val="24"/>
          <w:lang w:val="kk-KZ"/>
        </w:rPr>
        <w:tab/>
        <w:t>города Алматы</w:t>
      </w:r>
    </w:p>
    <w:p w:rsidR="00A23FAC" w:rsidRPr="00F17010" w:rsidRDefault="00A23FAC" w:rsidP="00FB50B6">
      <w:pPr>
        <w:pStyle w:val="a3"/>
        <w:ind w:firstLine="426"/>
        <w:jc w:val="right"/>
        <w:rPr>
          <w:rFonts w:ascii="Times New Roman" w:hAnsi="Times New Roman" w:cs="Times New Roman"/>
          <w:sz w:val="28"/>
          <w:szCs w:val="24"/>
          <w:lang w:val="kk-KZ"/>
        </w:rPr>
      </w:pPr>
    </w:p>
    <w:p w:rsidR="00A23FAC" w:rsidRPr="00F17010" w:rsidRDefault="00FB50B6" w:rsidP="00FB50B6">
      <w:pPr>
        <w:pStyle w:val="a3"/>
        <w:ind w:firstLine="426"/>
        <w:jc w:val="both"/>
        <w:rPr>
          <w:rStyle w:val="a5"/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F17010">
        <w:rPr>
          <w:rStyle w:val="a5"/>
          <w:rFonts w:ascii="Times New Roman" w:hAnsi="Times New Roman" w:cs="Times New Roman"/>
          <w:sz w:val="24"/>
          <w:szCs w:val="24"/>
          <w:u w:val="single"/>
          <w:lang w:val="kk-KZ"/>
        </w:rPr>
        <w:t>Аннотация</w:t>
      </w:r>
    </w:p>
    <w:p w:rsidR="000A556B" w:rsidRPr="00F17010" w:rsidRDefault="00FB50B6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>В статье рассматривается педагогическая целесообразность и эффективность применения математических тренажёров при подготовке учащихся 5-х классов к суммативным оцениваниям за раздел (СОР) и за четверть (СОЧ). Показано, что использование цифровых и печатных тренажёров способствует формированию устойчивых вычислительных навыков, развитию самоконтроля и повышению мотивации к изучению математики. Особое внимание уделено адаптивным возможностям тренажёров, обеспечивающим дифференциацию обучения и индивидуальные траектории подготовки школьников с различным уровнем подготовки. Описаны принципы организации работы с тренажёрами, критерии оценки готовности учащихся к контрольным, а также риски их чрезмерного использования и пути их минимизации. Делается вывод о том, что систематическое использование математических тренажёров повышает качество усвоения учебного материала и способствует формированию у школьников уверенности при выполнении контрольных заданий.</w:t>
      </w:r>
    </w:p>
    <w:p w:rsidR="00FB50B6" w:rsidRPr="00F17010" w:rsidRDefault="00FB50B6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A556B" w:rsidRPr="00F17010" w:rsidRDefault="000A556B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Style w:val="a5"/>
          <w:rFonts w:ascii="Times New Roman" w:hAnsi="Times New Roman" w:cs="Times New Roman"/>
          <w:sz w:val="24"/>
          <w:szCs w:val="24"/>
          <w:u w:val="single"/>
          <w:lang w:val="kk-KZ"/>
        </w:rPr>
        <w:t>Ключевые слова:</w:t>
      </w:r>
      <w:r w:rsidRPr="00F17010">
        <w:rPr>
          <w:rFonts w:ascii="Times New Roman" w:hAnsi="Times New Roman" w:cs="Times New Roman"/>
          <w:sz w:val="24"/>
          <w:szCs w:val="24"/>
          <w:lang w:val="kk-KZ"/>
        </w:rPr>
        <w:t xml:space="preserve"> тренажёры, математическая грамотность, адаптивное обучение, подготовка к СОР и СОЧ, цифровое обучение, самоконтроль, учебная мотивация.</w:t>
      </w:r>
    </w:p>
    <w:p w:rsidR="00FB50B6" w:rsidRPr="00F17010" w:rsidRDefault="00FB50B6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3FAC" w:rsidRPr="00F17010" w:rsidRDefault="000A556B" w:rsidP="00521D51">
      <w:pPr>
        <w:pStyle w:val="a3"/>
        <w:ind w:firstLine="426"/>
        <w:jc w:val="both"/>
        <w:rPr>
          <w:rStyle w:val="a5"/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F17010">
        <w:rPr>
          <w:rStyle w:val="a5"/>
          <w:rFonts w:ascii="Times New Roman" w:hAnsi="Times New Roman" w:cs="Times New Roman"/>
          <w:sz w:val="24"/>
          <w:szCs w:val="24"/>
          <w:u w:val="single"/>
          <w:lang w:val="kk-KZ"/>
        </w:rPr>
        <w:t>Актуальность темы.</w:t>
      </w:r>
    </w:p>
    <w:p w:rsidR="000A556B" w:rsidRPr="00F17010" w:rsidRDefault="000A556B" w:rsidP="00521D5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>Современная школа активно внедряет цифровые технологии, направленные на повышение эффективности учебного процесса. Одним из таких инструментов явля</w:t>
      </w:r>
      <w:r w:rsidR="00336C0F" w:rsidRPr="00F17010">
        <w:rPr>
          <w:rFonts w:ascii="Times New Roman" w:hAnsi="Times New Roman" w:cs="Times New Roman"/>
          <w:sz w:val="24"/>
          <w:szCs w:val="24"/>
          <w:lang w:val="kk-KZ"/>
        </w:rPr>
        <w:t xml:space="preserve">ются математические тренажёры – </w:t>
      </w:r>
      <w:r w:rsidRPr="00F17010">
        <w:rPr>
          <w:rFonts w:ascii="Times New Roman" w:hAnsi="Times New Roman" w:cs="Times New Roman"/>
          <w:sz w:val="24"/>
          <w:szCs w:val="24"/>
          <w:lang w:val="kk-KZ"/>
        </w:rPr>
        <w:t>интерактивные программы, адаптивные платформы и комплекты заданий, помогающие учащимся закреплять знания и готовиться к контрольным работам. Особую значимость эти ресурсы приобретают в 5-х классах, где происходит переход от наглядно-действенного мышления начальной школы к абстрактно-логическому мышлению, необходимому для изучения систематического курса математики.</w:t>
      </w:r>
      <w:r w:rsidR="00521D51" w:rsidRPr="00F170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21D51" w:rsidRPr="00F17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 межкультурном исследовании показано: понимание величины дробей (fraction magnitude) тесно связано с общим уровнем достижения по математике не только в США, но и в Бельгии и Китае — даже после контроля за навыками арифметики дробей. Это подтверждает, что работа с дробями не просто арифметика, а краеугольный навык для развития математической грамотности. </w:t>
      </w:r>
      <w:r w:rsidR="00521D51" w:rsidRPr="00F17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 следующей работе</w:t>
      </w:r>
      <w:r w:rsidR="00521D51" w:rsidRPr="00F17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исследуется влияние домен-независимых и числовых компетенций (например, визуально-пространственной памяти, языка, общей числовой грамотности) на понимание дробей в возрасте 10 лет. А</w:t>
      </w:r>
      <w:r w:rsidR="00521D51" w:rsidRPr="00F17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также в исследовании а</w:t>
      </w:r>
      <w:r w:rsidR="00521D51" w:rsidRPr="00F17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вторы делают вывод, что трудности с дробями могут иметь различные корни и требуют дифференциро</w:t>
      </w:r>
      <w:r w:rsidR="00521D51" w:rsidRPr="00F17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ванных педагогических подходов. В такой же тематике другие а</w:t>
      </w:r>
      <w:r w:rsidR="00521D51" w:rsidRPr="00F17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вторы установили, что компетентность в работе с дробями на 6-7 классах прогнозирует дальнейший рост математического достижения. Это подчёркивает долгосрочную значимост</w:t>
      </w:r>
      <w:r w:rsidR="00521D51" w:rsidRPr="00F17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ь дробей в школьной математике.</w:t>
      </w:r>
    </w:p>
    <w:p w:rsidR="000A556B" w:rsidRPr="00F17010" w:rsidRDefault="000A556B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>Подготовка к СОР и СОЧ требует не только знания формул и алгоритмов, но и развития устойчивых навыков решения задач, самоконтроля и уверенности в собственных силах. Использование математических тренажёров способствует систематическому повторению, диагностике пробелов, индивидуализации обучения и формированию у учащихся метакогнитивных стратегий. В условиях перехода к цифровой школе и комп</w:t>
      </w:r>
      <w:r w:rsidR="00FB50B6" w:rsidRPr="00F17010">
        <w:rPr>
          <w:rFonts w:ascii="Times New Roman" w:hAnsi="Times New Roman" w:cs="Times New Roman"/>
          <w:sz w:val="24"/>
          <w:szCs w:val="24"/>
          <w:lang w:val="kk-KZ"/>
        </w:rPr>
        <w:t>етентностной модели образования. И</w:t>
      </w:r>
      <w:r w:rsidRPr="00F17010">
        <w:rPr>
          <w:rFonts w:ascii="Times New Roman" w:hAnsi="Times New Roman" w:cs="Times New Roman"/>
          <w:sz w:val="24"/>
          <w:szCs w:val="24"/>
          <w:lang w:val="kk-KZ"/>
        </w:rPr>
        <w:t>х применение становится педагогически необходимым и методически оправданным.</w:t>
      </w:r>
    </w:p>
    <w:p w:rsidR="000A556B" w:rsidRPr="00F17010" w:rsidRDefault="000A556B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19DA" w:rsidRPr="00F17010" w:rsidRDefault="009D19DA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lastRenderedPageBreak/>
        <w:t>В современной школе всё более активно используются цифровые и печа</w:t>
      </w:r>
      <w:r w:rsidR="00336C0F" w:rsidRPr="00F17010">
        <w:rPr>
          <w:rFonts w:ascii="Times New Roman" w:hAnsi="Times New Roman" w:cs="Times New Roman"/>
          <w:sz w:val="24"/>
          <w:szCs w:val="24"/>
          <w:lang w:val="kk-KZ"/>
        </w:rPr>
        <w:t>тные «математические тренажёры»</w:t>
      </w:r>
      <w:r w:rsidR="00336C0F" w:rsidRPr="00F17010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F17010">
        <w:rPr>
          <w:rFonts w:ascii="Times New Roman" w:hAnsi="Times New Roman" w:cs="Times New Roman"/>
          <w:sz w:val="24"/>
          <w:szCs w:val="24"/>
          <w:lang w:val="kk-KZ"/>
        </w:rPr>
        <w:t xml:space="preserve">комплекты упражнений, интерактивные задания, адаптивные платформы и имитаторы контрольных работ. Для учеников 5‑го класса, которые </w:t>
      </w:r>
      <w:r w:rsidR="000A556B" w:rsidRPr="00F17010">
        <w:rPr>
          <w:rFonts w:ascii="Times New Roman" w:hAnsi="Times New Roman" w:cs="Times New Roman"/>
          <w:sz w:val="24"/>
          <w:szCs w:val="24"/>
          <w:lang w:val="kk-KZ"/>
        </w:rPr>
        <w:t>пере</w:t>
      </w:r>
      <w:r w:rsidRPr="00F17010">
        <w:rPr>
          <w:rFonts w:ascii="Times New Roman" w:hAnsi="Times New Roman" w:cs="Times New Roman"/>
          <w:sz w:val="24"/>
          <w:szCs w:val="24"/>
          <w:lang w:val="kk-KZ"/>
        </w:rPr>
        <w:t>ходят от арифметики начальной школы к более формализованному школьному курсу (многочлены, дроби, десятичные дроби, простейшие уравнения, геометрия), такие тренажёры дают существенную педагогическую выгоду при подготовке к двух ключевым контрольным форматам: СОЧ (контрольная за четверть) и СОР (контрольная за раздел).</w:t>
      </w:r>
    </w:p>
    <w:p w:rsidR="009D19DA" w:rsidRPr="00F17010" w:rsidRDefault="009D19DA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>Кратко о целях СОЧ и СОР</w:t>
      </w:r>
      <w:r w:rsidR="000A556B" w:rsidRPr="00F17010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336C0F" w:rsidRPr="00F17010" w:rsidRDefault="009D19DA" w:rsidP="00FB50B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>СОЧ (контрольная за четверть) проверяет суммарные достижения по разделам учебного плана за период; требует устойчивых навыков и умения решать тип</w:t>
      </w:r>
      <w:r w:rsidR="00336C0F" w:rsidRPr="00F17010">
        <w:rPr>
          <w:rFonts w:ascii="Times New Roman" w:hAnsi="Times New Roman" w:cs="Times New Roman"/>
          <w:sz w:val="24"/>
          <w:szCs w:val="24"/>
          <w:lang w:val="kk-KZ"/>
        </w:rPr>
        <w:t>овые и комбинированные задачи.</w:t>
      </w:r>
    </w:p>
    <w:p w:rsidR="009D19DA" w:rsidRPr="00F17010" w:rsidRDefault="009D19DA" w:rsidP="00FB50B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>СОР (контрольная за раздел) фокусируется на усвоении конкретного тематического блока (например, дроби или уравнения) и часто предполагает более глубокое понимание процедур и способов решения.</w:t>
      </w:r>
    </w:p>
    <w:p w:rsidR="00FB50B6" w:rsidRPr="00F17010" w:rsidRDefault="00FB50B6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19DA" w:rsidRPr="00F17010" w:rsidRDefault="009D19DA" w:rsidP="00FB50B6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b/>
          <w:sz w:val="24"/>
          <w:szCs w:val="24"/>
          <w:lang w:val="kk-KZ"/>
        </w:rPr>
        <w:t>Почему тренажёры эффективны именно для этих целей</w:t>
      </w:r>
      <w:r w:rsidR="00FB50B6" w:rsidRPr="00F17010">
        <w:rPr>
          <w:rFonts w:ascii="Times New Roman" w:hAnsi="Times New Roman" w:cs="Times New Roman"/>
          <w:b/>
          <w:sz w:val="24"/>
          <w:szCs w:val="24"/>
          <w:lang w:val="kk-KZ"/>
        </w:rPr>
        <w:t>?</w:t>
      </w:r>
    </w:p>
    <w:p w:rsidR="00FB50B6" w:rsidRPr="00F17010" w:rsidRDefault="00FB50B6" w:rsidP="00FB50B6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19DA" w:rsidRPr="00F17010" w:rsidRDefault="009D19DA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>1. Повторение в объёме и с варьированием задач</w:t>
      </w:r>
    </w:p>
    <w:p w:rsidR="009D19DA" w:rsidRPr="00F17010" w:rsidRDefault="009D19DA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 xml:space="preserve">   Тренажёры позволяют быстро предложить большое количество типовых и не</w:t>
      </w:r>
      <w:r w:rsidR="00336C0F" w:rsidRPr="00F17010">
        <w:rPr>
          <w:rFonts w:ascii="Times New Roman" w:hAnsi="Times New Roman" w:cs="Times New Roman"/>
          <w:sz w:val="24"/>
          <w:szCs w:val="24"/>
          <w:lang w:val="kk-KZ"/>
        </w:rPr>
        <w:t>типовых вариантов задач</w:t>
      </w:r>
      <w:r w:rsidR="00336C0F" w:rsidRPr="00F17010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F17010">
        <w:rPr>
          <w:rFonts w:ascii="Times New Roman" w:hAnsi="Times New Roman" w:cs="Times New Roman"/>
          <w:sz w:val="24"/>
          <w:szCs w:val="24"/>
          <w:lang w:val="kk-KZ"/>
        </w:rPr>
        <w:t>это ключ к автоматизации навыков (счёт, преобразования, операции с дробями), необходимых для уверенного выполнения контрольных.</w:t>
      </w:r>
    </w:p>
    <w:p w:rsidR="009D19DA" w:rsidRPr="00F17010" w:rsidRDefault="009D19DA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>2. Адаптивность и дифференциация</w:t>
      </w:r>
    </w:p>
    <w:p w:rsidR="009D19DA" w:rsidRPr="00F17010" w:rsidRDefault="009D19DA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 xml:space="preserve">   Современные платформы подбирают задания по уровню ученика: слабый школьник получает упрощённы</w:t>
      </w:r>
      <w:r w:rsidR="00336C0F" w:rsidRPr="00F17010">
        <w:rPr>
          <w:rFonts w:ascii="Times New Roman" w:hAnsi="Times New Roman" w:cs="Times New Roman"/>
          <w:sz w:val="24"/>
          <w:szCs w:val="24"/>
          <w:lang w:val="kk-KZ"/>
        </w:rPr>
        <w:t>е варианты и подсказки; сильный</w:t>
      </w:r>
      <w:r w:rsidR="00336C0F" w:rsidRPr="00F17010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F17010">
        <w:rPr>
          <w:rFonts w:ascii="Times New Roman" w:hAnsi="Times New Roman" w:cs="Times New Roman"/>
          <w:sz w:val="24"/>
          <w:szCs w:val="24"/>
          <w:lang w:val="kk-KZ"/>
        </w:rPr>
        <w:t>усложнённые задачи и расширенные варианты. Это важно для класса с разным уровнем подготовки.</w:t>
      </w:r>
    </w:p>
    <w:p w:rsidR="009D19DA" w:rsidRPr="00F17010" w:rsidRDefault="009D19DA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>3. Мгновенная обратная связь</w:t>
      </w:r>
    </w:p>
    <w:p w:rsidR="009D19DA" w:rsidRPr="00F17010" w:rsidRDefault="009D19DA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 xml:space="preserve">   Автоматическая проверка и объяснения ошибок сокращают время между соверше</w:t>
      </w:r>
      <w:r w:rsidR="00336C0F" w:rsidRPr="00F17010">
        <w:rPr>
          <w:rFonts w:ascii="Times New Roman" w:hAnsi="Times New Roman" w:cs="Times New Roman"/>
          <w:sz w:val="24"/>
          <w:szCs w:val="24"/>
          <w:lang w:val="kk-KZ"/>
        </w:rPr>
        <w:t>нием ошибки и её корректировкой</w:t>
      </w:r>
      <w:r w:rsidR="00336C0F" w:rsidRPr="00F17010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F17010">
        <w:rPr>
          <w:rFonts w:ascii="Times New Roman" w:hAnsi="Times New Roman" w:cs="Times New Roman"/>
          <w:sz w:val="24"/>
          <w:szCs w:val="24"/>
          <w:lang w:val="kk-KZ"/>
        </w:rPr>
        <w:t>учащийся быстрее корректирует алгоритмы мышления и формирует устойчивые навыки.</w:t>
      </w:r>
    </w:p>
    <w:p w:rsidR="009D19DA" w:rsidRPr="00F17010" w:rsidRDefault="009D19DA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>4. Формирование диагностических данных для учителя</w:t>
      </w:r>
    </w:p>
    <w:p w:rsidR="009D19DA" w:rsidRPr="00F17010" w:rsidRDefault="009D19DA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 xml:space="preserve">   Тренажёры аккумулируют статистику: какие темы вызывают затруднения, типичные ошибки, скорость выполнения. Учитель получает оперативную картину готовности к СОЧ/СОР и может корректировать учебный план и индивидуальные задания.</w:t>
      </w:r>
    </w:p>
    <w:p w:rsidR="009D19DA" w:rsidRPr="00F17010" w:rsidRDefault="009D19DA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>5. Тренировка стресс‑устойчивости и навыков прохождения контрольных</w:t>
      </w:r>
    </w:p>
    <w:p w:rsidR="009D19DA" w:rsidRPr="00F17010" w:rsidRDefault="009D19DA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 xml:space="preserve">   Моделирование формата контрольной (время, количество задач, типы заданий) снижает тревогу у школьников и развивает умение распределять время на работу с задачами разной сложности.</w:t>
      </w:r>
    </w:p>
    <w:p w:rsidR="009D19DA" w:rsidRPr="00F17010" w:rsidRDefault="009D19DA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>6. Повышение мотивации и вовлечённости</w:t>
      </w:r>
    </w:p>
    <w:p w:rsidR="009D19DA" w:rsidRPr="00F17010" w:rsidRDefault="009D19DA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 xml:space="preserve">   Игровые элементы, достижения, рейтинги и визуализация прогресса поддерживают интерес у пятиклассников и стимулируют регулярную практику.</w:t>
      </w:r>
    </w:p>
    <w:p w:rsidR="009D19DA" w:rsidRPr="00F17010" w:rsidRDefault="009D19DA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>7. Развитие метакогнитивных навыков</w:t>
      </w:r>
    </w:p>
    <w:p w:rsidR="009D19DA" w:rsidRPr="00F17010" w:rsidRDefault="009D19DA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 xml:space="preserve">   Комментарии к решениям, пошаговые подсказки и возможность повторных попыток формируют у учащихся навыки самоконтроля: анализ ошибок, планирование решения, проверка результата.</w:t>
      </w:r>
    </w:p>
    <w:p w:rsidR="00FB50B6" w:rsidRPr="00F17010" w:rsidRDefault="00FB50B6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19DA" w:rsidRPr="00F17010" w:rsidRDefault="009D19DA" w:rsidP="00FB50B6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b/>
          <w:sz w:val="24"/>
          <w:szCs w:val="24"/>
          <w:lang w:val="kk-KZ"/>
        </w:rPr>
        <w:t>Практическая организация работы с тренажёрами при подготовке к СОЧ и СОР</w:t>
      </w:r>
    </w:p>
    <w:p w:rsidR="00FB50B6" w:rsidRPr="00F17010" w:rsidRDefault="00FB50B6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19DA" w:rsidRPr="00F17010" w:rsidRDefault="009D19DA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>1. Диагностика перед подготовительным этапом</w:t>
      </w:r>
      <w:r w:rsidR="00FB50B6" w:rsidRPr="00F17010">
        <w:rPr>
          <w:rFonts w:ascii="Times New Roman" w:hAnsi="Times New Roman" w:cs="Times New Roman"/>
          <w:sz w:val="24"/>
          <w:szCs w:val="24"/>
          <w:lang w:val="kk-KZ"/>
        </w:rPr>
        <w:t>: п</w:t>
      </w:r>
      <w:r w:rsidRPr="00F17010">
        <w:rPr>
          <w:rFonts w:ascii="Times New Roman" w:hAnsi="Times New Roman" w:cs="Times New Roman"/>
          <w:sz w:val="24"/>
          <w:szCs w:val="24"/>
          <w:lang w:val="kk-KZ"/>
        </w:rPr>
        <w:t>роведите короткий диагностический тест на платформе или в печатной форме по кл</w:t>
      </w:r>
      <w:r w:rsidR="00FB50B6" w:rsidRPr="00F17010">
        <w:rPr>
          <w:rFonts w:ascii="Times New Roman" w:hAnsi="Times New Roman" w:cs="Times New Roman"/>
          <w:sz w:val="24"/>
          <w:szCs w:val="24"/>
          <w:lang w:val="kk-KZ"/>
        </w:rPr>
        <w:t>ючевым темам четверти/раздела; с</w:t>
      </w:r>
      <w:r w:rsidRPr="00F17010">
        <w:rPr>
          <w:rFonts w:ascii="Times New Roman" w:hAnsi="Times New Roman" w:cs="Times New Roman"/>
          <w:sz w:val="24"/>
          <w:szCs w:val="24"/>
          <w:lang w:val="kk-KZ"/>
        </w:rPr>
        <w:t>формируйте группы по уровню и определите приоритетные темы для занятий и домашних заданий.</w:t>
      </w:r>
    </w:p>
    <w:p w:rsidR="009D19DA" w:rsidRPr="00F17010" w:rsidRDefault="009D19DA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>2. План занятий и домашней работы</w:t>
      </w:r>
      <w:r w:rsidR="00FB50B6" w:rsidRPr="00F17010">
        <w:rPr>
          <w:rFonts w:ascii="Times New Roman" w:hAnsi="Times New Roman" w:cs="Times New Roman"/>
          <w:sz w:val="24"/>
          <w:szCs w:val="24"/>
          <w:lang w:val="kk-KZ"/>
        </w:rPr>
        <w:t>: е</w:t>
      </w:r>
      <w:r w:rsidRPr="00F17010">
        <w:rPr>
          <w:rFonts w:ascii="Times New Roman" w:hAnsi="Times New Roman" w:cs="Times New Roman"/>
          <w:sz w:val="24"/>
          <w:szCs w:val="24"/>
          <w:lang w:val="kk-KZ"/>
        </w:rPr>
        <w:t>женедельные «мини‑сессии» тренажёров: 15–25 мину</w:t>
      </w:r>
      <w:r w:rsidR="00FB50B6" w:rsidRPr="00F17010">
        <w:rPr>
          <w:rFonts w:ascii="Times New Roman" w:hAnsi="Times New Roman" w:cs="Times New Roman"/>
          <w:sz w:val="24"/>
          <w:szCs w:val="24"/>
          <w:lang w:val="kk-KZ"/>
        </w:rPr>
        <w:t xml:space="preserve">т на уроке и 15–25 минут дома. </w:t>
      </w:r>
      <w:r w:rsidRPr="00F17010">
        <w:rPr>
          <w:rFonts w:ascii="Times New Roman" w:hAnsi="Times New Roman" w:cs="Times New Roman"/>
          <w:sz w:val="24"/>
          <w:szCs w:val="24"/>
          <w:lang w:val="kk-KZ"/>
        </w:rPr>
        <w:t xml:space="preserve">Перед СОР: серия целенаправленных упражнений по теме </w:t>
      </w:r>
      <w:r w:rsidRPr="00F17010">
        <w:rPr>
          <w:rFonts w:ascii="Times New Roman" w:hAnsi="Times New Roman" w:cs="Times New Roman"/>
          <w:sz w:val="24"/>
          <w:szCs w:val="24"/>
          <w:lang w:val="kk-KZ"/>
        </w:rPr>
        <w:lastRenderedPageBreak/>
        <w:t>(практика процедур, типо</w:t>
      </w:r>
      <w:r w:rsidR="00FB50B6" w:rsidRPr="00F17010">
        <w:rPr>
          <w:rFonts w:ascii="Times New Roman" w:hAnsi="Times New Roman" w:cs="Times New Roman"/>
          <w:sz w:val="24"/>
          <w:szCs w:val="24"/>
          <w:lang w:val="kk-KZ"/>
        </w:rPr>
        <w:t xml:space="preserve">вых задач и прикладных задач). </w:t>
      </w:r>
      <w:r w:rsidRPr="00F17010">
        <w:rPr>
          <w:rFonts w:ascii="Times New Roman" w:hAnsi="Times New Roman" w:cs="Times New Roman"/>
          <w:sz w:val="24"/>
          <w:szCs w:val="24"/>
          <w:lang w:val="kk-KZ"/>
        </w:rPr>
        <w:t>Перед СОЧ: комплексные тренировки в формате теста (с таймером), микс тем и заданий на разные когнитивные уровни.</w:t>
      </w:r>
    </w:p>
    <w:p w:rsidR="009D19DA" w:rsidRPr="00F17010" w:rsidRDefault="009D19DA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>3. Формат на уроке (варианты)</w:t>
      </w:r>
      <w:r w:rsidR="00FB50B6" w:rsidRPr="00F17010">
        <w:rPr>
          <w:rFonts w:ascii="Times New Roman" w:hAnsi="Times New Roman" w:cs="Times New Roman"/>
          <w:sz w:val="24"/>
          <w:szCs w:val="24"/>
          <w:lang w:val="kk-KZ"/>
        </w:rPr>
        <w:t>: р</w:t>
      </w:r>
      <w:r w:rsidRPr="00F17010">
        <w:rPr>
          <w:rFonts w:ascii="Times New Roman" w:hAnsi="Times New Roman" w:cs="Times New Roman"/>
          <w:sz w:val="24"/>
          <w:szCs w:val="24"/>
          <w:lang w:val="kk-KZ"/>
        </w:rPr>
        <w:t>отация станций: 1) устный разбор задачи с учителем, 2) тренажёр на планшете/компьютере, 3) групповая карточная работа, 4</w:t>
      </w:r>
      <w:r w:rsidR="00FB50B6" w:rsidRPr="00F17010">
        <w:rPr>
          <w:rFonts w:ascii="Times New Roman" w:hAnsi="Times New Roman" w:cs="Times New Roman"/>
          <w:sz w:val="24"/>
          <w:szCs w:val="24"/>
          <w:lang w:val="kk-KZ"/>
        </w:rPr>
        <w:t>) индивидуальная консультация; к</w:t>
      </w:r>
      <w:r w:rsidRPr="00F17010">
        <w:rPr>
          <w:rFonts w:ascii="Times New Roman" w:hAnsi="Times New Roman" w:cs="Times New Roman"/>
          <w:sz w:val="24"/>
          <w:szCs w:val="24"/>
          <w:lang w:val="kk-KZ"/>
        </w:rPr>
        <w:t>оллективный разбор типовых ошибок, выявленных тренажёром (разбор примера «</w:t>
      </w:r>
      <w:r w:rsidR="00AD2EDE" w:rsidRPr="00F17010">
        <w:rPr>
          <w:rFonts w:ascii="Times New Roman" w:hAnsi="Times New Roman" w:cs="Times New Roman"/>
          <w:sz w:val="24"/>
          <w:szCs w:val="24"/>
          <w:lang w:val="kk-KZ"/>
        </w:rPr>
        <w:t>как правильно» и «где ошибка»).</w:t>
      </w:r>
    </w:p>
    <w:p w:rsidR="009D19DA" w:rsidRPr="00F17010" w:rsidRDefault="009D19DA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>4. Критерии ма</w:t>
      </w:r>
      <w:r w:rsidR="00FB50B6" w:rsidRPr="00F17010">
        <w:rPr>
          <w:rFonts w:ascii="Times New Roman" w:hAnsi="Times New Roman" w:cs="Times New Roman"/>
          <w:sz w:val="24"/>
          <w:szCs w:val="24"/>
          <w:lang w:val="kk-KZ"/>
        </w:rPr>
        <w:t>стерства и допуск к контрольной: и</w:t>
      </w:r>
      <w:r w:rsidRPr="00F17010">
        <w:rPr>
          <w:rFonts w:ascii="Times New Roman" w:hAnsi="Times New Roman" w:cs="Times New Roman"/>
          <w:sz w:val="24"/>
          <w:szCs w:val="24"/>
          <w:lang w:val="kk-KZ"/>
        </w:rPr>
        <w:t>спользуйте «стандарт мастерства»: например, не менее 80% правильных ответов в трёх подряд тренировочных тестах или отсутствие систематических ошибок по ключевым операциям. Это объективный</w:t>
      </w:r>
      <w:r w:rsidR="00AD2EDE" w:rsidRPr="00F17010">
        <w:rPr>
          <w:rFonts w:ascii="Times New Roman" w:hAnsi="Times New Roman" w:cs="Times New Roman"/>
          <w:sz w:val="24"/>
          <w:szCs w:val="24"/>
          <w:lang w:val="kk-KZ"/>
        </w:rPr>
        <w:t xml:space="preserve"> критерий готовности к СОР/СОЧ.</w:t>
      </w:r>
    </w:p>
    <w:p w:rsidR="009D19DA" w:rsidRPr="00F17010" w:rsidRDefault="00FB50B6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>5. Отслеживание прогресса: в</w:t>
      </w:r>
      <w:r w:rsidR="009D19DA" w:rsidRPr="00F17010">
        <w:rPr>
          <w:rFonts w:ascii="Times New Roman" w:hAnsi="Times New Roman" w:cs="Times New Roman"/>
          <w:sz w:val="24"/>
          <w:szCs w:val="24"/>
          <w:lang w:val="kk-KZ"/>
        </w:rPr>
        <w:t>едите простой журнал с показателями: средний балл по тренажёру, время выполнения, типичные ошибки. Сравн</w:t>
      </w:r>
      <w:r w:rsidR="00AD2EDE" w:rsidRPr="00F17010">
        <w:rPr>
          <w:rFonts w:ascii="Times New Roman" w:hAnsi="Times New Roman" w:cs="Times New Roman"/>
          <w:sz w:val="24"/>
          <w:szCs w:val="24"/>
          <w:lang w:val="kk-KZ"/>
        </w:rPr>
        <w:t>ение «до/после» покажет эффект.</w:t>
      </w:r>
    </w:p>
    <w:p w:rsidR="00FB50B6" w:rsidRPr="00F17010" w:rsidRDefault="00FB50B6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19DA" w:rsidRPr="00F17010" w:rsidRDefault="009D19DA" w:rsidP="00FB50B6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b/>
          <w:sz w:val="24"/>
          <w:szCs w:val="24"/>
          <w:lang w:val="kk-KZ"/>
        </w:rPr>
        <w:t>Конкретные виды математических тренажёров и их задачи для 5‑го класса</w:t>
      </w:r>
    </w:p>
    <w:p w:rsidR="00FB50B6" w:rsidRPr="00F17010" w:rsidRDefault="00FB50B6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19DA" w:rsidRPr="00F17010" w:rsidRDefault="009D19DA" w:rsidP="00521D51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>Дриллы на операции: устный/письменный счёт, таблица умножения, действия с дробя</w:t>
      </w:r>
      <w:r w:rsidR="00521D51" w:rsidRPr="00F17010">
        <w:rPr>
          <w:rFonts w:ascii="Times New Roman" w:hAnsi="Times New Roman" w:cs="Times New Roman"/>
          <w:sz w:val="24"/>
          <w:szCs w:val="24"/>
          <w:lang w:val="kk-KZ"/>
        </w:rPr>
        <w:t xml:space="preserve">ми – это </w:t>
      </w:r>
      <w:r w:rsidR="00336C0F" w:rsidRPr="00F17010">
        <w:rPr>
          <w:rFonts w:ascii="Times New Roman" w:hAnsi="Times New Roman" w:cs="Times New Roman"/>
          <w:sz w:val="24"/>
          <w:szCs w:val="24"/>
          <w:lang w:val="kk-KZ"/>
        </w:rPr>
        <w:t>формирование автоматизма.</w:t>
      </w:r>
    </w:p>
    <w:p w:rsidR="009D19DA" w:rsidRPr="00F17010" w:rsidRDefault="009D19DA" w:rsidP="00521D51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>Адаптивные платформы (с алгоритмами подбора заданий): устранение пробелов по теме, индивидуальная траектория.</w:t>
      </w:r>
    </w:p>
    <w:p w:rsidR="009D19DA" w:rsidRPr="00F17010" w:rsidRDefault="009D19DA" w:rsidP="00521D51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>Виртуальные манипуляторы: дроби на палочках, деление с остатком — помо</w:t>
      </w:r>
      <w:r w:rsidR="00336C0F" w:rsidRPr="00F17010">
        <w:rPr>
          <w:rFonts w:ascii="Times New Roman" w:hAnsi="Times New Roman" w:cs="Times New Roman"/>
          <w:sz w:val="24"/>
          <w:szCs w:val="24"/>
          <w:lang w:val="kk-KZ"/>
        </w:rPr>
        <w:t>гают визуализировать процессы.</w:t>
      </w:r>
    </w:p>
    <w:p w:rsidR="009D19DA" w:rsidRPr="00F17010" w:rsidRDefault="009D19DA" w:rsidP="00521D51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>Тренажёры задачников: подстановка чисел, составление уравнений, перевод текстовой з</w:t>
      </w:r>
      <w:r w:rsidR="00336C0F" w:rsidRPr="00F17010">
        <w:rPr>
          <w:rFonts w:ascii="Times New Roman" w:hAnsi="Times New Roman" w:cs="Times New Roman"/>
          <w:sz w:val="24"/>
          <w:szCs w:val="24"/>
          <w:lang w:val="kk-KZ"/>
        </w:rPr>
        <w:t>адачи в математическую модель.</w:t>
      </w:r>
    </w:p>
    <w:p w:rsidR="009D19DA" w:rsidRPr="00F17010" w:rsidRDefault="009D19DA" w:rsidP="00521D51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>Имитация контрольной: таймер, структура заданий, отчёт учителю — формирование умен</w:t>
      </w:r>
      <w:r w:rsidR="00336C0F" w:rsidRPr="00F17010">
        <w:rPr>
          <w:rFonts w:ascii="Times New Roman" w:hAnsi="Times New Roman" w:cs="Times New Roman"/>
          <w:sz w:val="24"/>
          <w:szCs w:val="24"/>
          <w:lang w:val="kk-KZ"/>
        </w:rPr>
        <w:t>ия работать в тестовом режиме.</w:t>
      </w:r>
    </w:p>
    <w:p w:rsidR="009D19DA" w:rsidRPr="00F17010" w:rsidRDefault="009D19DA" w:rsidP="00521D51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 xml:space="preserve">Печатные карточки и листы‑тренажёры: для отработки техники письма, выполнения записи решения и </w:t>
      </w:r>
      <w:r w:rsidR="00AD2EDE" w:rsidRPr="00F17010">
        <w:rPr>
          <w:rFonts w:ascii="Times New Roman" w:hAnsi="Times New Roman" w:cs="Times New Roman"/>
          <w:sz w:val="24"/>
          <w:szCs w:val="24"/>
          <w:lang w:val="kk-KZ"/>
        </w:rPr>
        <w:t>проверки графики в геометрии.</w:t>
      </w:r>
    </w:p>
    <w:p w:rsidR="00FB50B6" w:rsidRPr="00F17010" w:rsidRDefault="00FB50B6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19DA" w:rsidRPr="00F17010" w:rsidRDefault="009D19DA" w:rsidP="00FB50B6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b/>
          <w:sz w:val="24"/>
          <w:szCs w:val="24"/>
          <w:lang w:val="kk-KZ"/>
        </w:rPr>
        <w:t>Рекомендации при выборе и применении тренажёров</w:t>
      </w:r>
    </w:p>
    <w:p w:rsidR="00FB50B6" w:rsidRPr="00F17010" w:rsidRDefault="00FB50B6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19DA" w:rsidRPr="00F17010" w:rsidRDefault="009D19DA" w:rsidP="00FB50B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>Соответствие учебной программе: задания должны покрывать те темы и нав</w:t>
      </w:r>
      <w:r w:rsidR="00336C0F" w:rsidRPr="00F17010">
        <w:rPr>
          <w:rFonts w:ascii="Times New Roman" w:hAnsi="Times New Roman" w:cs="Times New Roman"/>
          <w:sz w:val="24"/>
          <w:szCs w:val="24"/>
          <w:lang w:val="kk-KZ"/>
        </w:rPr>
        <w:t>ыки, которые входят в СОЧ/СОР.</w:t>
      </w:r>
    </w:p>
    <w:p w:rsidR="009D19DA" w:rsidRPr="00F17010" w:rsidRDefault="009D19DA" w:rsidP="00FB50B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 xml:space="preserve">Наличие объяснений и образцовых решений: важнее, чем просто проверка «верно/неверно».  </w:t>
      </w:r>
    </w:p>
    <w:p w:rsidR="009D19DA" w:rsidRPr="00F17010" w:rsidRDefault="009D19DA" w:rsidP="00FB50B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>Адаптивность и гибкость настроек: возможность</w:t>
      </w:r>
      <w:r w:rsidR="00336C0F" w:rsidRPr="00F17010">
        <w:rPr>
          <w:rFonts w:ascii="Times New Roman" w:hAnsi="Times New Roman" w:cs="Times New Roman"/>
          <w:sz w:val="24"/>
          <w:szCs w:val="24"/>
          <w:lang w:val="kk-KZ"/>
        </w:rPr>
        <w:t xml:space="preserve"> задать уровень и тип заданий.</w:t>
      </w:r>
    </w:p>
    <w:p w:rsidR="009D19DA" w:rsidRPr="00F17010" w:rsidRDefault="009D19DA" w:rsidP="00FB50B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>Удобство интерфейса для 5‑классников: крупные элементы, понятные подсказки, минимум отвлекающих опций</w:t>
      </w:r>
      <w:r w:rsidR="00336C0F" w:rsidRPr="00F1701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D19DA" w:rsidRPr="00F17010" w:rsidRDefault="009D19DA" w:rsidP="00FB50B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>Функции учителя: экспорт результатов, формирование классов, создани</w:t>
      </w:r>
      <w:r w:rsidR="00336C0F" w:rsidRPr="00F17010">
        <w:rPr>
          <w:rFonts w:ascii="Times New Roman" w:hAnsi="Times New Roman" w:cs="Times New Roman"/>
          <w:sz w:val="24"/>
          <w:szCs w:val="24"/>
          <w:lang w:val="kk-KZ"/>
        </w:rPr>
        <w:t>е собственных наборов заданий.</w:t>
      </w:r>
    </w:p>
    <w:p w:rsidR="009D19DA" w:rsidRPr="00F17010" w:rsidRDefault="009D19DA" w:rsidP="00521D5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>Безопасность и приватность: соответствие школьной политике по данным уча</w:t>
      </w:r>
      <w:r w:rsidR="00AD2EDE" w:rsidRPr="00F17010">
        <w:rPr>
          <w:rFonts w:ascii="Times New Roman" w:hAnsi="Times New Roman" w:cs="Times New Roman"/>
          <w:sz w:val="24"/>
          <w:szCs w:val="24"/>
          <w:lang w:val="kk-KZ"/>
        </w:rPr>
        <w:t>щихся и родительскому согласию.</w:t>
      </w:r>
    </w:p>
    <w:p w:rsidR="00521D51" w:rsidRPr="00F17010" w:rsidRDefault="00521D51" w:rsidP="00521D5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19DA" w:rsidRPr="00F17010" w:rsidRDefault="009D19DA" w:rsidP="00FB50B6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b/>
          <w:sz w:val="24"/>
          <w:szCs w:val="24"/>
          <w:lang w:val="kk-KZ"/>
        </w:rPr>
        <w:t>Примерный план подготовки к контрольной за раздел (4 недели)</w:t>
      </w:r>
    </w:p>
    <w:p w:rsidR="00521D51" w:rsidRPr="00F17010" w:rsidRDefault="00521D51" w:rsidP="00FB50B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19DA" w:rsidRPr="00F17010" w:rsidRDefault="009D19DA" w:rsidP="00FB50B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>Неделя 1: диагностический тест; целевые занятия по проблемным вопросам; е</w:t>
      </w:r>
      <w:r w:rsidR="00336C0F" w:rsidRPr="00F17010">
        <w:rPr>
          <w:rFonts w:ascii="Times New Roman" w:hAnsi="Times New Roman" w:cs="Times New Roman"/>
          <w:sz w:val="24"/>
          <w:szCs w:val="24"/>
          <w:lang w:val="kk-KZ"/>
        </w:rPr>
        <w:t>жедневные 10–15 мин тренажёра.</w:t>
      </w:r>
    </w:p>
    <w:p w:rsidR="009D19DA" w:rsidRPr="00F17010" w:rsidRDefault="009D19DA" w:rsidP="00FB50B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>Неделя 2: закрепление процедур (дроби, десятичные дроби, преобразования); упражнения «с объяснением»; мини‑тесты на время</w:t>
      </w:r>
      <w:r w:rsidR="00336C0F" w:rsidRPr="00F1701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D19DA" w:rsidRPr="00F17010" w:rsidRDefault="009D19DA" w:rsidP="00FB50B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 xml:space="preserve">Неделя 3: комплексные задачи и карты ошибок; моделирование контрольной </w:t>
      </w:r>
      <w:r w:rsidR="00336C0F" w:rsidRPr="00F17010">
        <w:rPr>
          <w:rFonts w:ascii="Times New Roman" w:hAnsi="Times New Roman" w:cs="Times New Roman"/>
          <w:sz w:val="24"/>
          <w:szCs w:val="24"/>
          <w:lang w:val="kk-KZ"/>
        </w:rPr>
        <w:t>(75% времени в формате теста).</w:t>
      </w:r>
    </w:p>
    <w:p w:rsidR="009D19DA" w:rsidRPr="00F17010" w:rsidRDefault="009D19DA" w:rsidP="00FB50B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t>Неделя 4: повторение проблемных тем; финальные тренировочные тесты; разбор ошибок и ре</w:t>
      </w:r>
      <w:r w:rsidR="00336C0F" w:rsidRPr="00F17010">
        <w:rPr>
          <w:rFonts w:ascii="Times New Roman" w:hAnsi="Times New Roman" w:cs="Times New Roman"/>
          <w:sz w:val="24"/>
          <w:szCs w:val="24"/>
          <w:lang w:val="kk-KZ"/>
        </w:rPr>
        <w:t>комендации для каждого ученика.</w:t>
      </w:r>
    </w:p>
    <w:p w:rsidR="000A556B" w:rsidRPr="00F17010" w:rsidRDefault="000A556B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19DA" w:rsidRPr="00F17010" w:rsidRDefault="00A23FAC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/>
        </w:rPr>
        <w:lastRenderedPageBreak/>
        <w:t>В заключении хотим сказать что, «</w:t>
      </w:r>
      <w:r w:rsidR="009D19DA" w:rsidRPr="00F17010">
        <w:rPr>
          <w:rFonts w:ascii="Times New Roman" w:hAnsi="Times New Roman" w:cs="Times New Roman"/>
          <w:sz w:val="24"/>
          <w:szCs w:val="24"/>
          <w:lang w:val="kk-KZ"/>
        </w:rPr>
        <w:t>Математические тренажёры</w:t>
      </w:r>
      <w:r w:rsidRPr="00F17010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F17010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9D19DA" w:rsidRPr="00F17010">
        <w:rPr>
          <w:rFonts w:ascii="Times New Roman" w:hAnsi="Times New Roman" w:cs="Times New Roman"/>
          <w:sz w:val="24"/>
          <w:szCs w:val="24"/>
          <w:lang w:val="kk-KZ"/>
        </w:rPr>
        <w:t>это инструмент, а не цель: при грамотном внедрении в учебный процесс они значительно повышают качество подготовки пятиклассников к СОЧ и СОР. Главное — сочетать автоматизированную практику с осмысленным разбором решений, использовать данные тренажёров для адаптации обучения и следить за равным доступом для всех учеников. Регулярные короткие сессии, целевые тренировочные тесты в формате контрольных и объективные критерии допуска помогут сделать школьные контрольные более предсказуемыми и справедливыми, а учащихс</w:t>
      </w:r>
      <w:r w:rsidR="00AD2EDE" w:rsidRPr="00F17010">
        <w:rPr>
          <w:rFonts w:ascii="Times New Roman" w:hAnsi="Times New Roman" w:cs="Times New Roman"/>
          <w:sz w:val="24"/>
          <w:szCs w:val="24"/>
          <w:lang w:val="kk-KZ"/>
        </w:rPr>
        <w:t>я — увереннее и мотивированнее.</w:t>
      </w:r>
    </w:p>
    <w:p w:rsidR="00336C0F" w:rsidRPr="00F17010" w:rsidRDefault="00336C0F" w:rsidP="00FB50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36C0F" w:rsidRPr="00F17010" w:rsidRDefault="00336C0F" w:rsidP="00336C0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F17010">
        <w:rPr>
          <w:rFonts w:ascii="Times New Roman" w:hAnsi="Times New Roman" w:cs="Times New Roman"/>
          <w:b/>
          <w:sz w:val="24"/>
          <w:szCs w:val="24"/>
          <w:lang w:val="kk-KZ" w:eastAsia="ru-RU"/>
        </w:rPr>
        <w:t>Список литературы:</w:t>
      </w:r>
    </w:p>
    <w:p w:rsidR="00A23FAC" w:rsidRPr="00F17010" w:rsidRDefault="00A23FAC" w:rsidP="00A23FAC">
      <w:pPr>
        <w:pStyle w:val="a3"/>
        <w:numPr>
          <w:ilvl w:val="0"/>
          <w:numId w:val="6"/>
        </w:numPr>
        <w:ind w:left="567" w:hanging="501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F17010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Бурнашова Н. С. (2021). Особенности изучения темы: «Дроби». </w:t>
      </w:r>
    </w:p>
    <w:p w:rsidR="00A23FAC" w:rsidRPr="00F17010" w:rsidRDefault="00A23FAC" w:rsidP="00A23FAC">
      <w:pPr>
        <w:pStyle w:val="a3"/>
        <w:numPr>
          <w:ilvl w:val="0"/>
          <w:numId w:val="6"/>
        </w:numPr>
        <w:ind w:left="567" w:hanging="501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F17010">
        <w:rPr>
          <w:rFonts w:ascii="Times New Roman" w:hAnsi="Times New Roman" w:cs="Times New Roman"/>
          <w:sz w:val="24"/>
          <w:szCs w:val="24"/>
          <w:lang w:val="kk-KZ" w:eastAsia="ru-RU"/>
        </w:rPr>
        <w:t>Вахрушёва Н. С. (2015). Методическая система обучения обыкновенным дробям у учащихся 5-6 классов.</w:t>
      </w:r>
    </w:p>
    <w:p w:rsidR="00A23FAC" w:rsidRPr="00F17010" w:rsidRDefault="00A23FAC" w:rsidP="00A23FAC">
      <w:pPr>
        <w:pStyle w:val="a3"/>
        <w:numPr>
          <w:ilvl w:val="0"/>
          <w:numId w:val="6"/>
        </w:numPr>
        <w:ind w:left="567" w:hanging="501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F17010">
        <w:rPr>
          <w:rFonts w:ascii="Times New Roman" w:hAnsi="Times New Roman" w:cs="Times New Roman"/>
          <w:sz w:val="24"/>
          <w:szCs w:val="24"/>
          <w:lang w:val="kk-KZ" w:eastAsia="ru-RU"/>
        </w:rPr>
        <w:t>Сергеева, Т. Ф. Математика на каждый день. 6-8 классы : учебное пособие для общеобразовательных организаций / Т. Ф. Сергеева. – М. : Просвещение, 2020. – 112 с.: ил. – (Функциональная грамотность. Тренажер). – Текст : непосредственный.</w:t>
      </w:r>
    </w:p>
    <w:p w:rsidR="00A23FAC" w:rsidRPr="00F17010" w:rsidRDefault="00A23FAC" w:rsidP="00A23FAC">
      <w:pPr>
        <w:pStyle w:val="a3"/>
        <w:numPr>
          <w:ilvl w:val="0"/>
          <w:numId w:val="6"/>
        </w:numPr>
        <w:ind w:left="567" w:hanging="501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F17010">
        <w:rPr>
          <w:rFonts w:ascii="Times New Roman" w:hAnsi="Times New Roman" w:cs="Times New Roman"/>
          <w:sz w:val="24"/>
          <w:szCs w:val="24"/>
          <w:lang w:val="kk-KZ" w:eastAsia="ru-RU"/>
        </w:rPr>
        <w:t>Bailey, D. H., Hoard, M. K., Nugent, L., &amp; Geary, D. C. (2012). Competence with fractions predicts gains in mathematics achievement. Journal of Experimental Child Psychology, 113(3), 447-455.</w:t>
      </w:r>
    </w:p>
    <w:p w:rsidR="00A23FAC" w:rsidRPr="00F17010" w:rsidRDefault="00A23FAC" w:rsidP="00A23FAC">
      <w:pPr>
        <w:pStyle w:val="a3"/>
        <w:numPr>
          <w:ilvl w:val="0"/>
          <w:numId w:val="6"/>
        </w:numPr>
        <w:ind w:left="567" w:hanging="50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bCs/>
          <w:sz w:val="24"/>
          <w:szCs w:val="24"/>
          <w:lang w:val="kk-KZ" w:eastAsia="ru-RU"/>
        </w:rPr>
        <w:t>Fukaya et al. (2024). A systematic review &amp; meta-analysis of PCK interventions in mathematics education.</w:t>
      </w:r>
    </w:p>
    <w:p w:rsidR="00A23FAC" w:rsidRPr="00F17010" w:rsidRDefault="00A23FAC" w:rsidP="00A23FAC">
      <w:pPr>
        <w:pStyle w:val="a3"/>
        <w:numPr>
          <w:ilvl w:val="0"/>
          <w:numId w:val="6"/>
        </w:numPr>
        <w:ind w:left="567" w:hanging="50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 w:eastAsia="ru-RU"/>
        </w:rPr>
        <w:t>Torbeyns, J., Schneider, M., Xin, Z., &amp; Siegler, R. S. (2014). Bridging the gap: Fraction understanding is central to mathematics achievement in students from three different continents. Learning &amp; Instruction, 37, 5-13.</w:t>
      </w:r>
      <w:r w:rsidRPr="00F17010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A23FAC" w:rsidRPr="00F17010" w:rsidRDefault="00A23FAC" w:rsidP="00A23FAC">
      <w:pPr>
        <w:pStyle w:val="a3"/>
        <w:numPr>
          <w:ilvl w:val="0"/>
          <w:numId w:val="6"/>
        </w:numPr>
        <w:ind w:left="567" w:hanging="50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010">
        <w:rPr>
          <w:rFonts w:ascii="Times New Roman" w:hAnsi="Times New Roman" w:cs="Times New Roman"/>
          <w:sz w:val="24"/>
          <w:szCs w:val="24"/>
          <w:lang w:val="kk-KZ" w:eastAsia="ru-RU"/>
        </w:rPr>
        <w:t>Vukovic, R. K., Fuchs, L. S., Geary, D. C., Jordan, N. C., Gersten, R., &amp; Siegler, R. S. (2014). Sources of individual differences in children’s understanding of fractions. Child Development, 85(4), 1461-1476.</w:t>
      </w:r>
      <w:r w:rsidRPr="00F17010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bookmarkStart w:id="0" w:name="_GoBack"/>
      <w:bookmarkEnd w:id="0"/>
    </w:p>
    <w:sectPr w:rsidR="00A23FAC" w:rsidRPr="00F17010" w:rsidSect="00FB50B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3E3D"/>
    <w:multiLevelType w:val="multilevel"/>
    <w:tmpl w:val="BCB2A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272A34"/>
    <w:multiLevelType w:val="multilevel"/>
    <w:tmpl w:val="8F80B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D72F6D"/>
    <w:multiLevelType w:val="hybridMultilevel"/>
    <w:tmpl w:val="A94C5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F4480"/>
    <w:multiLevelType w:val="hybridMultilevel"/>
    <w:tmpl w:val="43207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B2026E"/>
    <w:multiLevelType w:val="hybridMultilevel"/>
    <w:tmpl w:val="AFEEB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663236"/>
    <w:multiLevelType w:val="hybridMultilevel"/>
    <w:tmpl w:val="1A801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9DA"/>
    <w:rsid w:val="000A556B"/>
    <w:rsid w:val="00336C0F"/>
    <w:rsid w:val="00521D51"/>
    <w:rsid w:val="009D19DA"/>
    <w:rsid w:val="00A23FAC"/>
    <w:rsid w:val="00AD2EDE"/>
    <w:rsid w:val="00E81501"/>
    <w:rsid w:val="00F17010"/>
    <w:rsid w:val="00FB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0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150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A5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A556B"/>
    <w:rPr>
      <w:b/>
      <w:bCs/>
    </w:rPr>
  </w:style>
  <w:style w:type="character" w:styleId="a6">
    <w:name w:val="Emphasis"/>
    <w:basedOn w:val="a0"/>
    <w:uiPriority w:val="20"/>
    <w:qFormat/>
    <w:rsid w:val="00336C0F"/>
    <w:rPr>
      <w:i/>
      <w:iCs/>
    </w:rPr>
  </w:style>
  <w:style w:type="character" w:customStyle="1" w:styleId="ms-1">
    <w:name w:val="ms-1"/>
    <w:basedOn w:val="a0"/>
    <w:rsid w:val="00336C0F"/>
  </w:style>
  <w:style w:type="character" w:customStyle="1" w:styleId="max-w-15ch">
    <w:name w:val="max-w-[15ch]"/>
    <w:basedOn w:val="a0"/>
    <w:rsid w:val="00336C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0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150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A5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A556B"/>
    <w:rPr>
      <w:b/>
      <w:bCs/>
    </w:rPr>
  </w:style>
  <w:style w:type="character" w:styleId="a6">
    <w:name w:val="Emphasis"/>
    <w:basedOn w:val="a0"/>
    <w:uiPriority w:val="20"/>
    <w:qFormat/>
    <w:rsid w:val="00336C0F"/>
    <w:rPr>
      <w:i/>
      <w:iCs/>
    </w:rPr>
  </w:style>
  <w:style w:type="character" w:customStyle="1" w:styleId="ms-1">
    <w:name w:val="ms-1"/>
    <w:basedOn w:val="a0"/>
    <w:rsid w:val="00336C0F"/>
  </w:style>
  <w:style w:type="character" w:customStyle="1" w:styleId="max-w-15ch">
    <w:name w:val="max-w-[15ch]"/>
    <w:basedOn w:val="a0"/>
    <w:rsid w:val="00336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77009714198</dc:creator>
  <cp:lastModifiedBy>77009714198</cp:lastModifiedBy>
  <cp:revision>6</cp:revision>
  <dcterms:created xsi:type="dcterms:W3CDTF">2025-10-30T07:08:00Z</dcterms:created>
  <dcterms:modified xsi:type="dcterms:W3CDTF">2025-10-30T17:12:00Z</dcterms:modified>
</cp:coreProperties>
</file>