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1719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46D6A0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DA488FA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C279D6C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26CF1C14" w14:textId="77777777" w:rsidR="00F71B27" w:rsidRPr="00F71B27" w:rsidRDefault="00F71B27" w:rsidP="00BC3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72"/>
          <w:szCs w:val="72"/>
          <w:lang w:eastAsia="ru-RU"/>
        </w:rPr>
        <w:t>Компетентностный подход</w:t>
      </w:r>
    </w:p>
    <w:p w14:paraId="7274F358" w14:textId="77777777" w:rsidR="00F71B27" w:rsidRPr="00F71B27" w:rsidRDefault="00F71B27" w:rsidP="00BC38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72"/>
          <w:szCs w:val="72"/>
          <w:lang w:eastAsia="ru-RU"/>
        </w:rPr>
        <w:t>в обучении биологии</w:t>
      </w:r>
    </w:p>
    <w:p w14:paraId="0BA86D22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76F760F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A110CF1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2A5E2E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6BE261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CD86AA5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58019C1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E68C47A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463B1C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F8D016" w14:textId="77777777" w:rsidR="004D63CD" w:rsidRDefault="004D63CD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3F94DF" w14:textId="77777777" w:rsidR="004D63CD" w:rsidRDefault="004D63CD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F62589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80AD934" w14:textId="77777777" w:rsidR="00F71B27" w:rsidRPr="00F71B27" w:rsidRDefault="00F71B27" w:rsidP="003E377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Вся жизнь – это череда решений нестандартных производственных и житейских. Эффективен не тот, кто просто много знает, а тот, кто владеет инструментами приобретения, организации и применения знаний из различных источников информаций.</w:t>
      </w:r>
    </w:p>
    <w:p w14:paraId="733B70F6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Современное развитие общества, экономики, образования вызывает необходимость разработки путей формирования личности, способной к самоанализу и анализу ситуации социально-экономического окружения, активно участвующей в социокультурной деятельности и преобразующей ее; самостоятельно и ответственно принимающей решения в постоянно меняющихся условиях.</w:t>
      </w:r>
    </w:p>
    <w:p w14:paraId="4A697BBC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педагогической литературе при рассмотрении проблемы качества образования отмечается необходимость перехода от парадигмы оценки достижений учащихся по знаниям, умениям, навыкам к компетентностному подходу</w:t>
      </w:r>
    </w:p>
    <w:p w14:paraId="4BBCCA91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Компетентностно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-ориентированный подход - один из новых концептуальных ориентиров, направлений развития содержания образования. Наличие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 Компетентностный подход требует от учителя переосмысления целей и задач обучения, пересмотра образовательных технологий, предъявляет определенные требования к способам, приемам, методике организации системы контроля в учебном процессе. Так, вместо традиционных методов должны использоваться задания, которые характеризуются наличием дифференцированного подхода, отсутствием жесткой </w:t>
      </w:r>
      <w:proofErr w:type="spell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заданности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условий и требований, многовариантностью исходных данных и путей решения, ориентацией учащегося на анализ своих решений и т.д. Для реализации компетентностного подхода в обучении применение новых технологий требует соблюдения следующих требований:</w:t>
      </w:r>
    </w:p>
    <w:p w14:paraId="24B3EC67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соблюдение принципов технологии развивающего обучения путем совмещения традиционной и личностно-ориентированной систем обучения, включая элементы проектной и исследовательской деятельности;</w:t>
      </w:r>
    </w:p>
    <w:p w14:paraId="2580E916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формирования прогностических умений и реализации коммуникативных качеств личности;</w:t>
      </w:r>
    </w:p>
    <w:p w14:paraId="5D7AB746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диагностика успешности учащихся;</w:t>
      </w:r>
    </w:p>
    <w:p w14:paraId="47D5E0CE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учебно-методического комплекса, в соответствии с концепцией личностно-развивающего обучения;</w:t>
      </w:r>
    </w:p>
    <w:p w14:paraId="731E19A5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оперативность и объективность контроля знаний;</w:t>
      </w:r>
    </w:p>
    <w:p w14:paraId="64CAD4D6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ситуации успеха;</w:t>
      </w:r>
    </w:p>
    <w:p w14:paraId="5454065C" w14:textId="77777777" w:rsid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внутренней мотивации обучения, заинтересованности в изученном материале;</w:t>
      </w:r>
    </w:p>
    <w:p w14:paraId="3684D17D" w14:textId="77777777" w:rsidR="00F71B27" w:rsidRPr="00F71B27" w:rsidRDefault="00F71B27" w:rsidP="00645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взаимосвязь урочной и внеурочной деятельности по предмету в рамках дополнительного образования</w:t>
      </w:r>
    </w:p>
    <w:p w14:paraId="206568A0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 данных позиций ключевыми образовательными компетенциями являются следующие:</w:t>
      </w:r>
    </w:p>
    <w:p w14:paraId="6D6B8F26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1. Ценностно-смысловые компетенции.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14:paraId="525F9A8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Общекультурные компетенции. Круг вопросов, по отношению к которым ученик должен быть хорошо осведомлен,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 и традиций, роль науки и религии в жизни человека, их влияние на мир, компетенции в бытовой и культурно-досуговой сфере, например, владение эффективными способами организации свободного времени. Сюда же относится опыт освоения учеником научной картины мира, расширяющейся до культурологического и всечеловеческого понимания мира.</w:t>
      </w:r>
    </w:p>
    <w:p w14:paraId="38B7A19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Учебно-познавательные компетенции.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общеучебной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 В рамках данных компетенций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14:paraId="77BE8C9E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Информационные компетенции. При помощи реальных объектов (телевизор, магнитофон, телефон, факс, компьютер, принтер, модем, копир) и информационных технологий (</w:t>
      </w:r>
      <w:proofErr w:type="gram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аудио- видеозапись</w:t>
      </w:r>
      <w:proofErr w:type="gram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, электронная почта, СМИ, Интернет), формируются умения самостоятельно искать, анализировать и отбирать необходимую информацию, организовывать, преобразовывать, сохранять и передавать ее. Данные компетенции обеспечивают навыки деятельности ученика по отношению к информации, содержащейся в учебных предметах и образовательных областях, а также в окружающем мире.</w:t>
      </w:r>
    </w:p>
    <w:p w14:paraId="6425922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Коммуникативные компетенции. Включают знание необходимых языков, способов взаимодействия с окружающими и удаленными людьми и событиями, навыки работы в группе, владение различными социальными ролями в коллективе. Ученик должен уметь представить себя, написать письмо, анкету, заявление, задать вопрос, вести дискуссию и др.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14:paraId="10645BF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6. Социально-трудовые компетенции означают владение знаниями и опытом в сфере гражданско-общественной деятельности (выполнение роли гражданина, наблюдателя, избирателя, представителя), в социально-трудовой сфере (права потребителя, покупателя, клиента, производителя), в сфере семейных 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14:paraId="75285031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Компетенции личностного самосовершенствования направлены на освоение способов физического, духовного и интеллектуального саморазвития, эмоциональной саморегуляции и </w:t>
      </w:r>
      <w:proofErr w:type="spell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самоподдержки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. Реальным объектом в сфере данных компетенций выступает сам ученик. Он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 безопасной жизнедеятельности личности.</w:t>
      </w:r>
    </w:p>
    <w:p w14:paraId="26995C9E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ключевые компетентности в рамках школьной программы, мне как учителю, необходим инструмент. Такими инструментами для меня являются метод проектов, приёмы критического мышления, новые подходы в обучении, использование ИКТ.</w:t>
      </w:r>
    </w:p>
    <w:p w14:paraId="6482D3C4" w14:textId="77777777" w:rsidR="00F71B27" w:rsidRPr="00F71B27" w:rsidRDefault="00F71B27" w:rsidP="006459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Начиная с 6 класса,  я использую метод проектов. Проект по продолжительности может занимать один урок, неделю, в рамках раздела и годичные проекты. Этот метод позволяет развивать умения самостоятельно конструировать знания, ориентироваться в информационном пространстве, развивать творческое мышление, умение увидеть, сформулировать и решить проблему.</w:t>
      </w:r>
    </w:p>
    <w:p w14:paraId="0A02F327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Хочу отметить, что результат оформления ребята выбирают сами.</w:t>
      </w:r>
    </w:p>
    <w:p w14:paraId="2E36D6B1" w14:textId="77777777" w:rsid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Пример проект Экологические проблемы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села Московского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; альбомы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Фотоальбом реликтов Предкавказья в Изобильненском районе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«Фотоальбом эндемиков Кавказа в Изобильненском районе», Красная книга растений Изобильненского района. 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8D70EA2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виды работы имеют большое воспитательное значение и прививают экологическое мышление.</w:t>
      </w:r>
    </w:p>
    <w:p w14:paraId="3D591785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2) Большую роль в формировании моего профессионального мышления имеют трёхуровневые курсы по Кембриджской программе. Акцент я сделала на новые подходы, а именно диалоговое обучение. Обучая учащихся вести диалог, я учу их выполнять определенные правила диалогового взаимодействия, которые гарантируют им успех коммуникации. В процессе диалогового обучения, на занятиях организуется индивидуальная, парная и групповая работа, в процессе которой ученики изучают различные источники информации, создаются условия для творческой деятельности. В моём понимании, совместная беседа в обучении играет важную роль, потому что ученики выражают своё мнение, аргументированно, видят и понимают, что у одноклассников может быть другое мнение по данной теме, прислушиваются к мнению одноклассников. Особенностью такого обучения является то, что говорю не я, а сами ученики. При обычном стиле разговора в классе, учащиеся имеют мало возможности высказаться, так как я контролирую беседу на уроке, ученики лишь повторяют, за мной и ждут моей оценки, правильно ли они ответили. В этом случае не повышается уровень мышления у учеников и не развиваются речевые навыки. При использовании диалогового обучения на уроках я не контролирую разговор, а управляю темой беседы, наблюдаю за тем, как говорят ученики. При планировании уроков я учитываю особенности диалогического обучения:</w:t>
      </w:r>
    </w:p>
    <w:p w14:paraId="1DE82BC6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диалога через постановку вопросов в групповой и парной работе</w:t>
      </w:r>
    </w:p>
    <w:p w14:paraId="6EE4185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атмосферы взаимодействия через вовлечение в диалог.</w:t>
      </w:r>
    </w:p>
    <w:p w14:paraId="3F8640B5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3) В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 свои уроки я провожу в кабинете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биологии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котрый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снабжён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тремя 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компьютерами, 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тбук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, есть интерактивная доска и выход в интернет. Внедряя идеи модуля информационно-коммуникативные технологии, я перед собой ставила цели: повысить мотивацию у учащихся, научить детей организовывать, понимать, оценивать, находить и создавать информацию, развивать когнитивные навыки учащихся, формировать критическое мышление, способствовать умственному потенциалу одаренных и талантливых детей через информационно-комму</w:t>
      </w:r>
      <w:r w:rsidR="00440D8F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никативные технологии на уроках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C6D32B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Используя презентации, я представляю материал как систему ярких опорных образов, наполненных исчерпывающей структурированной информацией в алгоритмическом порядке. Я считаю, что использование презентаций целесообразно на любом этапе изучения темы и на любом этапе урока: при объяснении нового материала, закреплении, повторении, контроле. При этом презентация выполняет различные функции: учителя, рабочего инструмента, 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объекта обучения, сотрудничающего коллектива. Использование компьютерных моделей способствует образному мышлению и лучшему усвоению материала.</w:t>
      </w:r>
    </w:p>
    <w:p w14:paraId="243ED9CA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моих уроках дети выступа</w:t>
      </w:r>
      <w:r w:rsidR="00440D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ют с собственными презентациями (создана большая 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коллекция презентаций). Я считаю эту работу очень полезной, так как для подготовки презентации ученик должен провести огромную научно-исследовательскую работу, использовать большое количество источников информации, что позволяет избежать шаблонов и превратить каждую работу в продукт индивидуального творчества. Данный вид учебной деятельности позволяет развивать у ученика логическое, критическое мышление, выступления ребят превращаются в яркие и запоминающиеся презентации. При этом учащиеся приобретают опыт публичных выступлений, что, безусловно, пригодится в их дальнейшей жизни. Включается и элемент соревнования, что позволяет повысить самооценку учащихся, так как умение работать с компьютером является одним из элементов современной молодёжной культуры.</w:t>
      </w: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На сегодняшний день в сборниках единого национального тестирования, внешней оценки деятельности учащихся включены задания ориентированные на выявления уровня сформированности ключевых компетенций. Компетентностный подход позволяет мне качественно готовить детей к сдаче Е</w:t>
      </w:r>
      <w:r w:rsidR="00440D8F">
        <w:rPr>
          <w:rFonts w:ascii="Times New Roman" w:eastAsia="Times New Roman" w:hAnsi="Times New Roman" w:cs="Times New Roman"/>
          <w:sz w:val="27"/>
          <w:szCs w:val="27"/>
          <w:lang w:eastAsia="ru-RU"/>
        </w:rPr>
        <w:t>ГЭ</w:t>
      </w: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A35EF47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 - обязательная составляющая современного урока. Это своеобразное подведение итогов учебной деятельности учащихся, некий самоанализ, позволяющий зафиксировать достигнутый результат и оценить свою работу. В конце каждого урока я провожу рефлексию. Это может быть «Лестница успеха», «Дерево желаний», ЗХУ, «Продолжи предложение», и самое простое это «Смайлики». И я как учитель после каждого урока подвожу итог через рефлексию.</w:t>
      </w:r>
    </w:p>
    <w:p w14:paraId="222948EB" w14:textId="77777777" w:rsidR="00F71B27" w:rsidRPr="00F71B27" w:rsidRDefault="00440D8F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="00F71B27"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24DF15D9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Использование информационно – коммуникационных технологий способствует развитию саморегуляции, информационной компетентности.</w:t>
      </w:r>
    </w:p>
    <w:p w14:paraId="1D55DB55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Учитывая зону ближайшего развития учеников, подбирать задания дифференцированные.</w:t>
      </w:r>
    </w:p>
    <w:p w14:paraId="01CC19E2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Лидеры в классе помогают слабым ученикам, поэтому </w:t>
      </w:r>
      <w:proofErr w:type="spell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взаимообучение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группе повышает эффективность обучения.</w:t>
      </w:r>
    </w:p>
    <w:p w14:paraId="0E09A9F4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Индивидуальные задания повышенной сложности способствуют повышению интеллектуальных способностей одарённых детей.</w:t>
      </w:r>
    </w:p>
    <w:p w14:paraId="23C9A79F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 в группе, наблюдение, диалог, проблемные ситуации, нестандартные задания, вопросы высокого порядка способствуют развитию критического мышления.</w:t>
      </w:r>
    </w:p>
    <w:p w14:paraId="0A304F2A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</w:t>
      </w:r>
      <w:proofErr w:type="spellStart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Формативное</w:t>
      </w:r>
      <w:proofErr w:type="spellEnd"/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оценивание способствует определению этапа, на котором находятся ученики в процессе обучения и установить, как лучше достигнуть нужного результата.</w:t>
      </w:r>
    </w:p>
    <w:p w14:paraId="7A59ADE9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составлении поурочного планирования выдвигаю цели позволяющие развивать компетентности. Так, например:</w:t>
      </w:r>
    </w:p>
    <w:p w14:paraId="5D71B190" w14:textId="77777777" w:rsidR="00F71B27" w:rsidRPr="00F71B27" w:rsidRDefault="00F71B27" w:rsidP="006459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Информационные (отбор учебного материла из различных источников информации, умение вести дискуссии и диалог, умение активно вести рассуждения в вопросно-ответных ситуациях и др.)</w:t>
      </w:r>
    </w:p>
    <w:p w14:paraId="6DB5CD22" w14:textId="77777777" w:rsidR="00F71B27" w:rsidRPr="00F71B27" w:rsidRDefault="00F71B27" w:rsidP="006459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Ценностно-смысловые (умение ставить цели своей познавательной деятельности, умение рефлексировать содержание и результаты своей деятельности и др.);</w:t>
      </w:r>
    </w:p>
    <w:p w14:paraId="728B79CD" w14:textId="77777777" w:rsidR="00F71B27" w:rsidRPr="00F71B27" w:rsidRDefault="00F71B27" w:rsidP="006459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Учебно-познавательные (умение систематизировать информацию, умение выполнять практические задания, умение работать с тестами, умение находить ошибки, умение задавать вопросы и др.)</w:t>
      </w:r>
    </w:p>
    <w:p w14:paraId="6BCC8F40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компетентностный подход позволяет направить педагогическую деятельность на вовлечение ученика в активную, осознанную деятельность, на развитие информационных, коммуникативных, учебно-познавательных компетенций и раскрытие личностного потенциала ученика, формирование самооценки и самоконтроля учеников и рефлексии учителя.</w:t>
      </w:r>
    </w:p>
    <w:p w14:paraId="21A08C1A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72B930B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DB4DF6B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EEBDE38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B8D5B9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EBE9B5" w14:textId="77777777" w:rsidR="00F71B27" w:rsidRPr="00F71B27" w:rsidRDefault="00F71B27" w:rsidP="00645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1B27" w:rsidRPr="00F7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6C1C"/>
    <w:multiLevelType w:val="multilevel"/>
    <w:tmpl w:val="6E84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742EE"/>
    <w:multiLevelType w:val="multilevel"/>
    <w:tmpl w:val="D7E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83C84"/>
    <w:multiLevelType w:val="multilevel"/>
    <w:tmpl w:val="CA62C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061B09"/>
    <w:multiLevelType w:val="multilevel"/>
    <w:tmpl w:val="A85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21AB0"/>
    <w:multiLevelType w:val="multilevel"/>
    <w:tmpl w:val="0ABE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881085">
    <w:abstractNumId w:val="1"/>
  </w:num>
  <w:num w:numId="2" w16cid:durableId="2023162319">
    <w:abstractNumId w:val="2"/>
  </w:num>
  <w:num w:numId="3" w16cid:durableId="594284479">
    <w:abstractNumId w:val="3"/>
  </w:num>
  <w:num w:numId="4" w16cid:durableId="1211530246">
    <w:abstractNumId w:val="4"/>
  </w:num>
  <w:num w:numId="5" w16cid:durableId="179151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27"/>
    <w:rsid w:val="003E3776"/>
    <w:rsid w:val="00440D8F"/>
    <w:rsid w:val="004D63CD"/>
    <w:rsid w:val="006459E5"/>
    <w:rsid w:val="00AF43F9"/>
    <w:rsid w:val="00BC3870"/>
    <w:rsid w:val="00F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F162"/>
  <w15:docId w15:val="{39C619BF-B472-BD4F-9094-24397D04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406">
          <w:marLeft w:val="0"/>
          <w:marRight w:val="3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337">
                  <w:marLeft w:val="0"/>
                  <w:marRight w:val="0"/>
                  <w:marTop w:val="75"/>
                  <w:marBottom w:val="75"/>
                  <w:divBdr>
                    <w:top w:val="single" w:sz="6" w:space="0" w:color="D1D1D1"/>
                    <w:left w:val="single" w:sz="6" w:space="0" w:color="D1D1D1"/>
                    <w:bottom w:val="single" w:sz="6" w:space="0" w:color="D1D1D1"/>
                    <w:right w:val="single" w:sz="6" w:space="0" w:color="D1D1D1"/>
                  </w:divBdr>
                  <w:divsChild>
                    <w:div w:id="10421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534">
                  <w:marLeft w:val="0"/>
                  <w:marRight w:val="0"/>
                  <w:marTop w:val="75"/>
                  <w:marBottom w:val="75"/>
                  <w:divBdr>
                    <w:top w:val="single" w:sz="6" w:space="11" w:color="D1D1D1"/>
                    <w:left w:val="single" w:sz="6" w:space="11" w:color="D1D1D1"/>
                    <w:bottom w:val="single" w:sz="6" w:space="23" w:color="D1D1D1"/>
                    <w:right w:val="single" w:sz="6" w:space="11" w:color="D1D1D1"/>
                  </w:divBdr>
                </w:div>
                <w:div w:id="8467965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424">
                      <w:marLeft w:val="-450"/>
                      <w:marRight w:val="-450"/>
                      <w:marTop w:val="0"/>
                      <w:marBottom w:val="0"/>
                      <w:divBdr>
                        <w:top w:val="single" w:sz="6" w:space="11" w:color="D1D1D1"/>
                        <w:left w:val="single" w:sz="6" w:space="11" w:color="D1D1D1"/>
                        <w:bottom w:val="single" w:sz="6" w:space="11" w:color="D1D1D1"/>
                        <w:right w:val="single" w:sz="6" w:space="11" w:color="D1D1D1"/>
                      </w:divBdr>
                    </w:div>
                  </w:divsChild>
                </w:div>
              </w:divsChild>
            </w:div>
          </w:divsChild>
        </w:div>
        <w:div w:id="585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709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089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73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68921">
                  <w:marLeft w:val="0"/>
                  <w:marRight w:val="0"/>
                  <w:marTop w:val="300"/>
                  <w:marBottom w:val="0"/>
                  <w:divBdr>
                    <w:top w:val="single" w:sz="6" w:space="4" w:color="D1D1D1"/>
                    <w:left w:val="single" w:sz="6" w:space="8" w:color="D1D1D1"/>
                    <w:bottom w:val="single" w:sz="6" w:space="4" w:color="D1D1D1"/>
                    <w:right w:val="single" w:sz="6" w:space="8" w:color="D1D1D1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KF32780</cp:lastModifiedBy>
  <cp:revision>2</cp:revision>
  <dcterms:created xsi:type="dcterms:W3CDTF">2023-10-20T11:16:00Z</dcterms:created>
  <dcterms:modified xsi:type="dcterms:W3CDTF">2023-10-20T11:16:00Z</dcterms:modified>
</cp:coreProperties>
</file>