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240" w:lineRule="auto"/>
        <w:jc w:val="center"/>
      </w:pPr>
      <w:r>
        <w:rPr>
          <w:rFonts w:ascii="Times New Roman" w:cs="Times New Roman" w:eastAsia="Times New Roman" w:hAnsi="Times New Roman"/>
          <w:b/>
          <w:bCs/>
          <w:sz w:val="28"/>
          <w:szCs w:val="28"/>
        </w:rPr>
        <w:t xml:space="preserve">РАЗВИТИЕ ИССЛЕДОВАТЕЛЬСКИХ СПОСОБНОСТЕЙ МЛАДШИХ ШКОЛЬНИКОВ СРЕДСТВАМИ ГЕНЕРАТИВНОГО ИИ</w:t>
      </w:r>
    </w:p>
    <w:p>
      <w:pPr>
        <w:spacing w:after="0" w:line="240" w:lineRule="auto"/>
        <w:jc w:val="right"/>
      </w:pPr>
      <w:r>
        <w:rPr>
          <w:rFonts w:ascii="Times New Roman" w:cs="Times New Roman" w:eastAsia="Times New Roman" w:hAnsi="Times New Roman"/>
          <w:sz w:val="28"/>
          <w:szCs w:val="28"/>
        </w:rPr>
        <w:t xml:space="preserve">Тугельбаева Н.А.</w:t>
      </w:r>
    </w:p>
    <w:p>
      <w:pPr>
        <w:spacing w:after="240" w:line="240" w:lineRule="auto"/>
        <w:jc w:val="right"/>
      </w:pPr>
      <w:r>
        <w:rPr>
          <w:rFonts w:ascii="Times New Roman" w:cs="Times New Roman" w:eastAsia="Times New Roman" w:hAnsi="Times New Roman"/>
          <w:sz w:val="28"/>
          <w:szCs w:val="28"/>
        </w:rPr>
        <w:t xml:space="preserve">КГУ «Школа-гимназия № 113» Управления образования города Алматы</w:t>
      </w:r>
    </w:p>
    <w:p>
      <w:pPr>
        <w:spacing w:after="200" w:line="240" w:lineRule="auto"/>
        <w:ind w:left="566" w:right="566"/>
      </w:pPr>
      <w:r>
        <w:rPr>
          <w:rFonts w:ascii="Times New Roman" w:cs="Times New Roman" w:eastAsia="Times New Roman" w:hAnsi="Times New Roman"/>
          <w:b/>
          <w:bCs/>
          <w:i/>
          <w:iCs/>
          <w:sz w:val="24"/>
          <w:szCs w:val="24"/>
        </w:rPr>
        <w:t xml:space="preserve">Аннотация.</w:t>
      </w:r>
      <w:r>
        <w:rPr>
          <w:rFonts w:ascii="Times New Roman" w:cs="Times New Roman" w:eastAsia="Times New Roman" w:hAnsi="Times New Roman"/>
          <w:i/>
          <w:iCs/>
          <w:sz w:val="24"/>
          <w:szCs w:val="24"/>
        </w:rPr>
        <w:t xml:space="preserve"> Предложена методическая модель использования генеративного искусственного интеллекта для развития исследовательских способностей учащихся 3 класса. Искусственный интеллект рассматривается не как источник готового ответа, а как объект критической проверки и средство постановки уточняющих вопросов. Описаны этапы работы от выдвижения гипотезы до самостоятельного вывода, пример исследования на уроке естествознания, критерии наблюдения и условия безопасного применения технологии. Модель предназначена для урока, на котором взаимодействием с ИИ управляет учитель, а дети работают с реальными объектами, источниками и доказательствами.</w:t>
      </w:r>
    </w:p>
    <w:p>
      <w:pPr>
        <w:spacing w:after="300" w:line="240" w:lineRule="auto"/>
        <w:ind w:firstLine="566"/>
      </w:pPr>
      <w:r>
        <w:rPr>
          <w:rFonts w:ascii="Times New Roman" w:cs="Times New Roman" w:eastAsia="Times New Roman" w:hAnsi="Times New Roman"/>
          <w:b/>
          <w:bCs/>
          <w:i/>
          <w:iCs/>
          <w:sz w:val="24"/>
          <w:szCs w:val="24"/>
        </w:rPr>
        <w:t xml:space="preserve">Ключевые слова:</w:t>
      </w:r>
      <w:r>
        <w:rPr>
          <w:rFonts w:ascii="Times New Roman" w:cs="Times New Roman" w:eastAsia="Times New Roman" w:hAnsi="Times New Roman"/>
          <w:i/>
          <w:iCs/>
          <w:sz w:val="24"/>
          <w:szCs w:val="24"/>
        </w:rPr>
        <w:t xml:space="preserve"> искусственный интеллект, исследовательские способности, начальная школа, гипотеза, доказательство, критическое мышление, естествознание.</w:t>
      </w:r>
    </w:p>
    <w:p>
      <w:pPr>
        <w:spacing w:after="200" w:line="240" w:lineRule="auto"/>
        <w:ind w:left="566" w:right="566"/>
      </w:pPr>
      <w:r>
        <w:rPr>
          <w:rFonts w:ascii="Times New Roman" w:cs="Times New Roman" w:eastAsia="Times New Roman" w:hAnsi="Times New Roman"/>
          <w:b/>
          <w:bCs/>
          <w:i/>
          <w:iCs/>
          <w:sz w:val="24"/>
          <w:szCs w:val="24"/>
        </w:rPr>
        <w:t xml:space="preserve">Аңдатпа.</w:t>
      </w:r>
      <w:r>
        <w:rPr>
          <w:rFonts w:ascii="Times New Roman" w:cs="Times New Roman" w:eastAsia="Times New Roman" w:hAnsi="Times New Roman"/>
          <w:i/>
          <w:iCs/>
          <w:sz w:val="24"/>
          <w:szCs w:val="24"/>
        </w:rPr>
        <w:t xml:space="preserve"> 3-сынып оқушыларының зерттеушілік қабілеттерін дамытуға арналған генеративті жасанды интеллектіні қолданудың әдістемелік моделі ұсынылған. Жасанды интеллект дайын жауаптың көзі ретінде емес, сыни тұрғыдан тексерілетін нысан және нақтылаушы сұрақтар құралы ретінде қарастырылады. Болжам ұсынудан дербес қорытынды жасауға дейінгі жұмыс кезеңдері, жаратылыстану сабағындағы зерттеу үлгісі, бақылау өлшемдері және технологияны қауіпсіз қолдану шарттары сипатталған. Модельде жасанды интеллектімен жұмысты мұғалім басқарады, ал оқушылар нақты нысандармен, дереккөздермен және дәлелдермен жұмыс істейді.</w:t>
      </w:r>
    </w:p>
    <w:p>
      <w:pPr>
        <w:spacing w:after="300" w:line="240" w:lineRule="auto"/>
        <w:ind w:firstLine="566"/>
      </w:pPr>
      <w:r>
        <w:rPr>
          <w:rFonts w:ascii="Times New Roman" w:cs="Times New Roman" w:eastAsia="Times New Roman" w:hAnsi="Times New Roman"/>
          <w:b/>
          <w:bCs/>
          <w:i/>
          <w:iCs/>
          <w:sz w:val="24"/>
          <w:szCs w:val="24"/>
        </w:rPr>
        <w:t xml:space="preserve">Түйін сөздер:</w:t>
      </w:r>
      <w:r>
        <w:rPr>
          <w:rFonts w:ascii="Times New Roman" w:cs="Times New Roman" w:eastAsia="Times New Roman" w:hAnsi="Times New Roman"/>
          <w:i/>
          <w:iCs/>
          <w:sz w:val="24"/>
          <w:szCs w:val="24"/>
        </w:rPr>
        <w:t xml:space="preserve"> жасанды интеллект, зерттеушілік қабілет, бастауыш мектеп, болжам, дәлел, сыни ойлау, жаратылыстану.</w:t>
      </w:r>
    </w:p>
    <w:p>
      <w:pPr>
        <w:spacing w:after="160" w:before="300" w:line="240" w:lineRule="auto"/>
      </w:pPr>
      <w:r>
        <w:rPr>
          <w:rFonts w:ascii="Times New Roman" w:cs="Times New Roman" w:eastAsia="Times New Roman" w:hAnsi="Times New Roman"/>
          <w:b/>
          <w:bCs/>
          <w:sz w:val="28"/>
          <w:szCs w:val="28"/>
        </w:rPr>
        <w:t xml:space="preserve">Постановка проблемы</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Генеративный искусственный интеллект вошёл в образовательную практику раньше, чем школа успела выработать устойчивые правила его педагогического применения. Технология может за несколько секунд объяснить явление, предложить гипотезы или составить план опыта. Однако скорость получения текста ещё не означает развития мышления. Если ребёнок обращается к ИИ до того, как сформулировал собственный вопрос и предположение, исследование подменяется потреблением готового ответа.</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Это противоречие особенно существенно в начальной школе. Исследовательские способности младшего школьника проявляются не в объёме найденной информации, а в умении замечать проблему, задавать проверяемые вопросы, выдвигать предположение, выбирать способ проверки, сопоставлять факты и объяснять вывод. Следовательно, педагогическая ценность ИИ определяется не самим фактом его использования, а тем, сохраняется ли у ребёнка интеллектуальное действие.</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Цель статьи — представить воспроизводимую модель, в которой ответ ИИ становится промежуточной версией, требующей проверки. Задачи модели: поддержать детский вопрос; развести предположение и доказательство; научить обнаруживать неполноту или ошибку цифрового ответа; вернуть окончательный вывод ученику.</w:t>
      </w:r>
    </w:p>
    <w:p>
      <w:pPr>
        <w:spacing w:after="160" w:before="300" w:line="240" w:lineRule="auto"/>
      </w:pPr>
      <w:r>
        <w:rPr>
          <w:rFonts w:ascii="Times New Roman" w:cs="Times New Roman" w:eastAsia="Times New Roman" w:hAnsi="Times New Roman"/>
          <w:b/>
          <w:bCs/>
          <w:sz w:val="28"/>
          <w:szCs w:val="28"/>
        </w:rPr>
        <w:t xml:space="preserve">Критический анализ подходов</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В публикациях и методических разработках об ИИ часто встречаются четыре ограничения. Первое — технологический центризм: перечисляются сервисы, но не определяется, какое познавательное действие выполняет ученик. Второе — эффект новизны принимается за образовательный результат: интерес детей описывается как доказательство развития способностей. Третье — приводятся удачные продукты без исходного уровня, критериев наблюдения и анализа ошибок. Четвёртое — недостаточно учитываются возраст, достоверность ответов, защита персональных данных и роль учителя.</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Научные и международные рекомендации требуют более осторожной позиции. ЮНЕСКО подчёркивает необходимость человекоцентричного, возрастосообразного применения генеративного ИИ и защиты данных обучающихся [1]. Руководство ЮНИСЕФ рассматривает безопасность, справедливость, прозрачность и поддержку развития ребёнка как взаимосвязанные требования [2]. Исследования взаимодействия детей с генеративными системами показывают перспективность практического, рефлексивного знакомства с технологией, но не дают оснований считать любой контакт с ИИ автоматически развивающим [3]. Для исследовательского обучения решающим остаётся педагогическое сопровождение: эффективность выше, когда учащиеся получают опоры для постановки вопроса, проведения проверки и объяснения результата [4].</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Отсюда следует принцип: сначала мысль ребёнка, затем версия ИИ, после этого проверка реальностью. В 3 классе безопаснее использовать опосредованное взаимодействие: запрос вводит учитель на демонстрационном экране, не передавая системе имён, фотографий, голосов и иных персональных данных детей. ИИ не оценивает ученика и не принимает педагогических решений.</w:t>
      </w:r>
    </w:p>
    <w:p>
      <w:pPr>
        <w:spacing w:after="160" w:before="300" w:line="240" w:lineRule="auto"/>
      </w:pPr>
      <w:r>
        <w:rPr>
          <w:rFonts w:ascii="Times New Roman" w:cs="Times New Roman" w:eastAsia="Times New Roman" w:hAnsi="Times New Roman"/>
          <w:b/>
          <w:bCs/>
          <w:sz w:val="28"/>
          <w:szCs w:val="28"/>
        </w:rPr>
        <w:t xml:space="preserve">Методическая модель «ВОПРОС»</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Предлагаемая модель получила условное название «ВОПРОС». Каждая буква обозначает действие, сохраняющее исследовательскую позицию школьника.</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В — выделить вопрос. Дети рассматривают объект или противоречивую ситуацию и формулируют то, что можно проверить. Учитель заменяет общие вопросы конкретными: не «Расскажи о листьях», а «Почему на внутренней стороне пакета, надетого на ветку с листьями, появились капли?»</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О — обозначить ожидание. До обращения к ИИ каждый ученик завершает фразу: «Я думаю, что..., потому что...». Предположения фиксируются без деления на правильные и неправильные.</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П — получить и проблематизировать ответ ИИ. Учитель просит систему предложить две или три версии, включая правдоподобное, но спорное объяснение. Дети отмечают: что понятно; что вызывает сомнение; какое утверждение можно проверить.</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Р — рассмотреть реальные доказательства. Учащиеся проводят наблюдение или опыт, работают с учебником, схемой либо двумя отобранными учителем источниками. Ответ ИИ не считается доказательством.</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О — обосновать вывод. Ребёнок связывает вывод с фактом по формуле: «Мы наблюдали... Поэтому можем утверждать...». Если данных недостаточно, допустим вывод «пока не можем доказать».</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С — сделать самооценку исследования. Учащийся отвечает на три коротких вопроса: «Что предположил? Чем проверил? Что изменил в своём объяснении?» Так оценивается изменение мысли, а не совпадение с ответом машины.</w:t>
      </w:r>
    </w:p>
    <w:p>
      <w:pPr>
        <w:spacing w:after="160" w:before="300" w:line="240" w:lineRule="auto"/>
      </w:pPr>
      <w:r>
        <w:rPr>
          <w:rFonts w:ascii="Times New Roman" w:cs="Times New Roman" w:eastAsia="Times New Roman" w:hAnsi="Times New Roman"/>
          <w:b/>
          <w:bCs/>
          <w:sz w:val="28"/>
          <w:szCs w:val="28"/>
        </w:rPr>
        <w:t xml:space="preserve">Пример применения в 3 классе</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Тема фрагмента урока естествознания — «Как листья участвуют в жизни растения?». Учитель заранее помещает прозрачный пакет на ветку комнатного растения с листьями, а второй пакет закрепляет рядом без растения. Через некоторое время дети сравнивают пакеты и замечают капли влаги. Проблемный вопрос: «Откуда появилась вода, если растение не поливали и в пакет воду не наливали?»</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Сначала группы выдвигают гипотезы: вода появилась из воздуха; её выделили листья; пакет был влажным; вода поднялась по стеблю и вышла через листья. Затем учитель вводит запрос: «Предложи три коротких объяснения появления капель в пакете на ветке растения. Одно объяснение сделай сомнительным. Не называй правильный ответ». Такая формулировка превращает сообщение ИИ в материал для анализа, а не в подсказку.</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Группы выбирают утверждение для проверки и составляют простой план: сравнить два пакета; осмотреть их до и после опыта; проверить, где расположены капли; обратиться к схеме строения листа и тексту учебника. Учитель задаёт вопросы: «Какой факт поддерживает вашу версию?», «Можно ли объяснить этот факт иначе?», «Что ещё нужно проверить?» В завершение дети формулируют вывод собственными словами. Научный термин «испарение воды листьями» вводится после обсуждения наблюдений.</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ИИ можно использовать второй раз: показать ему детский вывод без имени автора и попросить задать один уточняющий вопрос, не исправляя текст. Ученик отвечает на вопрос, опираясь на результаты опыта. Такой приём усиливает аргументацию, но авторство окончательного объяснения сохраняется за ребёнком.</w:t>
      </w:r>
    </w:p>
    <w:p>
      <w:pPr>
        <w:spacing w:after="160" w:before="300" w:line="240" w:lineRule="auto"/>
      </w:pPr>
      <w:r>
        <w:rPr>
          <w:rFonts w:ascii="Times New Roman" w:cs="Times New Roman" w:eastAsia="Times New Roman" w:hAnsi="Times New Roman"/>
          <w:b/>
          <w:bCs/>
          <w:sz w:val="28"/>
          <w:szCs w:val="28"/>
        </w:rPr>
        <w:t xml:space="preserve">Наблюдение и формативное оценивание</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Развитие исследовательских способностей нельзя подтверждать только эмоциональной вовлечённостью или качеством красивой презентации. Для наблюдения предлагаются пять показателей: 1) формулирует проверяемый вопрос; 2) выдвигает собственную гипотезу до обращения к ИИ; 3) отличает утверждение от доказательства; 4) сопоставляет ответ ИИ минимум с одним независимым источником или наблюдением; 5) формулирует вывод с указанием факта.</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Педагог фиксирует проявление каждого действия в кратком чек-листе: самостоятельно; с вопросом-подсказкой; пока не проявлено. Такая шкала не превращается в отметку и позволяет увидеть следующий шаг. Важным свидетельством развития является не количество «правильных» гипотез, а способность ребёнка изменить первоначальное объяснение после появления новых данных.</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Для последующей проверки результативности модели целесообразно сопоставить несколько работ одного ученика, выполненных без ИИ и с его опосредованным использованием. Анализу подлежат качество вопросов, наличие оснований, способы проверки и самостоятельность вывода. До получения таких данных корректно говорить о педагогическом потенциале модели, а не о доказанной эффективности.</w:t>
      </w:r>
    </w:p>
    <w:p>
      <w:pPr>
        <w:spacing w:after="160" w:before="300" w:line="240" w:lineRule="auto"/>
      </w:pPr>
      <w:r>
        <w:rPr>
          <w:rFonts w:ascii="Times New Roman" w:cs="Times New Roman" w:eastAsia="Times New Roman" w:hAnsi="Times New Roman"/>
          <w:b/>
          <w:bCs/>
          <w:sz w:val="28"/>
          <w:szCs w:val="28"/>
        </w:rPr>
        <w:t xml:space="preserve">Условия и ограничения</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Модель требует соблюдения четырёх условий. Во-первых, обращение к ИИ происходит после самостоятельной фиксации вопроса и гипотезы. Во-вторых, любое содержательное утверждение проверяется наблюдением, опытом, учебником или надёжным источником. В-третьих, учитель заранее определяет, какие данные нельзя вводить в систему, и исключает персональные сведения детей. В-четвёртых, итоговый продукт создаёт ученик: ИИ может задавать вопросы, предлагать версии и помогать увидеть противоречие, но не пишет вывод вместо него.</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Ограничением модели является зависимость качества диалога от запроса учителя и от доступности проверяемых источников. Генеративная система может уверенно сообщать неточные сведения, соглашаться с ошибочной формулировкой или упрощать причинную связь. Поэтому ИИ нельзя использовать как единственный источник научного знания, средство диагностики одарённости или автоматического оценивания младших школьников. Для детей, испытывающих трудности чтения и речи, нужны короткие формулировки, пиктограммы, парное обсуждение и возможность дать устный ответ.</w:t>
      </w:r>
    </w:p>
    <w:p>
      <w:pPr>
        <w:spacing w:after="160" w:before="300" w:line="240" w:lineRule="auto"/>
      </w:pPr>
      <w:r>
        <w:rPr>
          <w:rFonts w:ascii="Times New Roman" w:cs="Times New Roman" w:eastAsia="Times New Roman" w:hAnsi="Times New Roman"/>
          <w:b/>
          <w:bCs/>
          <w:sz w:val="28"/>
          <w:szCs w:val="28"/>
        </w:rPr>
        <w:t xml:space="preserve">Заключение</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Искусственный интеллект способствует исследовательскому обучению только тогда, когда не устраняет продуктивное затруднение. Предложенная модель «ВОПРОС» распределяет функции однозначно: ребёнок замечает проблему, предполагает, проверяет и делает вывод; учитель проектирует среду и обеспечивает безопасность; ИИ предлагает версии и уточняющие вопросы. Центральным результатом становится не быстрый цифровой ответ, а умение ученика спросить: «На основании чего это можно утверждать?»</w:t>
      </w:r>
    </w:p>
    <w:p>
      <w:pPr>
        <w:spacing w:after="160" w:line="240" w:lineRule="auto"/>
        <w:ind w:firstLine="566"/>
      </w:pPr>
      <w:r>
        <w:rPr>
          <w:rFonts w:ascii="Times New Roman" w:cs="Times New Roman" w:eastAsia="Times New Roman" w:hAnsi="Times New Roman"/>
          <w:b w:val="false"/>
          <w:bCs w:val="false"/>
          <w:i w:val="false"/>
          <w:iCs w:val="false"/>
          <w:sz w:val="28"/>
          <w:szCs w:val="28"/>
        </w:rPr>
        <w:t xml:space="preserve">Практическая перспектива связана с апробацией модели на серии уроков естествознания и анализом ученических работ по единым показателям. Это позволит определить, какие виды подсказок действительно повышают самостоятельность, а какие создают зависимость от готового текста. Именно такая проверяемая и критическая практика может сделать ИИ средством развития одарённости, а не её внешней имитацией.</w:t>
      </w:r>
    </w:p>
    <w:p>
      <w:pPr>
        <w:spacing w:after="160" w:before="300" w:line="240" w:lineRule="auto"/>
      </w:pPr>
      <w:r>
        <w:rPr>
          <w:rFonts w:ascii="Times New Roman" w:cs="Times New Roman" w:eastAsia="Times New Roman" w:hAnsi="Times New Roman"/>
          <w:b/>
          <w:bCs/>
          <w:sz w:val="28"/>
          <w:szCs w:val="28"/>
        </w:rPr>
        <w:t xml:space="preserve">Литература</w:t>
      </w:r>
    </w:p>
    <w:p>
      <w:pPr>
        <w:spacing w:after="100" w:line="240" w:lineRule="auto"/>
      </w:pPr>
      <w:r>
        <w:rPr>
          <w:rFonts w:ascii="Times New Roman" w:cs="Times New Roman" w:eastAsia="Times New Roman" w:hAnsi="Times New Roman"/>
          <w:sz w:val="28"/>
          <w:szCs w:val="28"/>
        </w:rPr>
        <w:t xml:space="preserve">1. UNESCO. Guidance for Generative AI in Education and Research. Paris: UNESCO, 2023. URL: https://unesdoc.unesco.org/ark:/48223/pf0000386693</w:t>
      </w:r>
    </w:p>
    <w:p>
      <w:pPr>
        <w:spacing w:after="100" w:line="240" w:lineRule="auto"/>
      </w:pPr>
      <w:r>
        <w:rPr>
          <w:rFonts w:ascii="Times New Roman" w:cs="Times New Roman" w:eastAsia="Times New Roman" w:hAnsi="Times New Roman"/>
          <w:sz w:val="28"/>
          <w:szCs w:val="28"/>
        </w:rPr>
        <w:t xml:space="preserve">2. UNICEF. Policy Guidance on AI for Children. Version 2.0. New York: UNICEF, 2021. URL: https://www.unicef.org/innocenti/reports/policy-guidance-ai-children</w:t>
      </w:r>
    </w:p>
    <w:p>
      <w:pPr>
        <w:spacing w:after="100" w:line="240" w:lineRule="auto"/>
      </w:pPr>
      <w:r>
        <w:rPr>
          <w:rFonts w:ascii="Times New Roman" w:cs="Times New Roman" w:eastAsia="Times New Roman" w:hAnsi="Times New Roman"/>
          <w:sz w:val="28"/>
          <w:szCs w:val="28"/>
        </w:rPr>
        <w:t xml:space="preserve">3. Benjamin J.J. et al. Responding to Generative AI Technologies with Research-through-Design: The Ryelands AI Lab as an Exploratory Study. 2024. URL: https://arxiv.org/abs/2405.04677</w:t>
      </w:r>
    </w:p>
    <w:p>
      <w:pPr>
        <w:spacing w:after="100" w:line="240" w:lineRule="auto"/>
      </w:pPr>
      <w:r>
        <w:rPr>
          <w:rFonts w:ascii="Times New Roman" w:cs="Times New Roman" w:eastAsia="Times New Roman" w:hAnsi="Times New Roman"/>
          <w:sz w:val="28"/>
          <w:szCs w:val="28"/>
        </w:rPr>
        <w:t xml:space="preserve">4. Lazonder A.W., Harmsen R. Meta-Analysis of Inquiry-Based Learning: Effects of Guidance. Review of Educational Research. 2016. Vol. 86, No. 3. P. 681–718. DOI: https://doi.org/10.3102/0034654315627366</w:t>
      </w:r>
    </w:p>
    <w:p>
      <w:pPr>
        <w:spacing w:after="100" w:line="240" w:lineRule="auto"/>
      </w:pPr>
      <w:r>
        <w:rPr>
          <w:rFonts w:ascii="Times New Roman" w:cs="Times New Roman" w:eastAsia="Times New Roman" w:hAnsi="Times New Roman"/>
          <w:sz w:val="28"/>
          <w:szCs w:val="28"/>
        </w:rPr>
        <w:t xml:space="preserve">5. Clerc O. et al. Teaching Students to Question the Machine: An AI Literacy Intervention Improves Students' Regulation of LLM Use in a Science Task. 2026. URL: https://arxiv.org/abs/2604.01955</w:t>
      </w:r>
    </w:p>
    <w:sectPr>
      <w:pgSz w:w="11906" w:h="16838" w:orient="portrait"/>
      <w:pgMar w:top="1137" w:right="849" w:bottom="1137" w:left="141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2026-09-11T06:36:28.356Z</dcterms:created>
  <dcterms:modified xsi:type="dcterms:W3CDTF">2026-09-11T06:36:28.367Z</dcterms:modified>
</cp:coreProperties>
</file>

<file path=docProps/custom.xml><?xml version="1.0" encoding="utf-8"?>
<Properties xmlns="http://schemas.openxmlformats.org/officeDocument/2006/custom-properties" xmlns:vt="http://schemas.openxmlformats.org/officeDocument/2006/docPropsVTypes"/>
</file>