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Аспан Айтолқын</w:t>
      </w:r>
      <w:r w:rsidR="00264269">
        <w:rPr>
          <w:rFonts w:ascii="Times New Roman" w:eastAsia="Times New Roman" w:hAnsi="Times New Roman" w:cs="Times New Roman"/>
          <w:i/>
          <w:iCs/>
          <w:kern w:val="0"/>
          <w:lang w:val="kk-KZ" w:eastAsia="ru-RU"/>
          <w14:ligatures w14:val="none"/>
        </w:rPr>
        <w:t xml:space="preserve">, </w:t>
      </w:r>
      <w:proofErr w:type="spellStart"/>
      <w:r w:rsidR="00264269">
        <w:rPr>
          <w:rFonts w:ascii="Times New Roman" w:eastAsia="Times New Roman" w:hAnsi="Times New Roman" w:cs="Times New Roman"/>
          <w:i/>
          <w:iCs/>
          <w:kern w:val="0"/>
          <w:lang w:val="kk-KZ" w:eastAsia="ru-RU"/>
          <w14:ligatures w14:val="none"/>
        </w:rPr>
        <w:t>Мухамеджанова</w:t>
      </w:r>
      <w:proofErr w:type="spellEnd"/>
      <w:r w:rsidR="00264269">
        <w:rPr>
          <w:rFonts w:ascii="Times New Roman" w:eastAsia="Times New Roman" w:hAnsi="Times New Roman" w:cs="Times New Roman"/>
          <w:i/>
          <w:iCs/>
          <w:kern w:val="0"/>
          <w:lang w:val="kk-KZ" w:eastAsia="ru-RU"/>
          <w14:ligatures w14:val="none"/>
        </w:rPr>
        <w:t xml:space="preserve"> </w:t>
      </w:r>
      <w:proofErr w:type="spellStart"/>
      <w:r w:rsidR="00264269">
        <w:rPr>
          <w:rFonts w:ascii="Times New Roman" w:eastAsia="Times New Roman" w:hAnsi="Times New Roman" w:cs="Times New Roman"/>
          <w:i/>
          <w:iCs/>
          <w:kern w:val="0"/>
          <w:lang w:val="kk-KZ" w:eastAsia="ru-RU"/>
          <w14:ligatures w14:val="none"/>
        </w:rPr>
        <w:t>Айгерим</w:t>
      </w:r>
      <w:proofErr w:type="spellEnd"/>
      <w:r w:rsidR="00264269">
        <w:rPr>
          <w:rFonts w:ascii="Times New Roman" w:eastAsia="Times New Roman" w:hAnsi="Times New Roman" w:cs="Times New Roman"/>
          <w:i/>
          <w:iCs/>
          <w:kern w:val="0"/>
          <w:lang w:val="kk-KZ" w:eastAsia="ru-RU"/>
          <w14:ligatures w14:val="none"/>
        </w:rPr>
        <w:t xml:space="preserve"> </w:t>
      </w:r>
      <w:proofErr w:type="spellStart"/>
      <w:r w:rsidR="00264269">
        <w:rPr>
          <w:rFonts w:ascii="Times New Roman" w:eastAsia="Times New Roman" w:hAnsi="Times New Roman" w:cs="Times New Roman"/>
          <w:i/>
          <w:iCs/>
          <w:kern w:val="0"/>
          <w:lang w:val="kk-KZ" w:eastAsia="ru-RU"/>
          <w14:ligatures w14:val="none"/>
        </w:rPr>
        <w:t>Кайратовна</w:t>
      </w:r>
      <w:proofErr w:type="spellEnd"/>
    </w:p>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 xml:space="preserve">Астана </w:t>
      </w:r>
      <w:proofErr w:type="spellStart"/>
      <w:r w:rsidRPr="00945043">
        <w:rPr>
          <w:rFonts w:ascii="Times New Roman" w:eastAsia="Times New Roman" w:hAnsi="Times New Roman" w:cs="Times New Roman"/>
          <w:i/>
          <w:iCs/>
          <w:kern w:val="0"/>
          <w:lang w:val="kk-KZ" w:eastAsia="ru-RU"/>
          <w14:ligatures w14:val="none"/>
        </w:rPr>
        <w:t>Steppe</w:t>
      </w:r>
      <w:proofErr w:type="spellEnd"/>
      <w:r w:rsidRPr="00945043">
        <w:rPr>
          <w:rFonts w:ascii="Times New Roman" w:eastAsia="Times New Roman" w:hAnsi="Times New Roman" w:cs="Times New Roman"/>
          <w:i/>
          <w:iCs/>
          <w:kern w:val="0"/>
          <w:lang w:val="kk-KZ" w:eastAsia="ru-RU"/>
          <w14:ligatures w14:val="none"/>
        </w:rPr>
        <w:t xml:space="preserve"> халықаралық мектебінің қазақ тілі мұғалім</w:t>
      </w:r>
      <w:r w:rsidR="00264269">
        <w:rPr>
          <w:rFonts w:ascii="Times New Roman" w:eastAsia="Times New Roman" w:hAnsi="Times New Roman" w:cs="Times New Roman"/>
          <w:i/>
          <w:iCs/>
          <w:kern w:val="0"/>
          <w:lang w:val="kk-KZ" w:eastAsia="ru-RU"/>
          <w14:ligatures w14:val="none"/>
        </w:rPr>
        <w:t>дері</w:t>
      </w:r>
    </w:p>
    <w:p w:rsidR="00F24D4E" w:rsidRPr="00945043" w:rsidRDefault="00F24D4E" w:rsidP="00F24D4E">
      <w:pPr>
        <w:jc w:val="right"/>
        <w:rPr>
          <w:rFonts w:ascii="Times New Roman" w:eastAsia="Times New Roman" w:hAnsi="Times New Roman" w:cs="Times New Roman"/>
          <w:i/>
          <w:iCs/>
          <w:kern w:val="0"/>
          <w:lang w:val="kk-KZ" w:eastAsia="ru-RU"/>
          <w14:ligatures w14:val="none"/>
        </w:rPr>
      </w:pPr>
      <w:r w:rsidRPr="00945043">
        <w:rPr>
          <w:rFonts w:ascii="Times New Roman" w:eastAsia="Times New Roman" w:hAnsi="Times New Roman" w:cs="Times New Roman"/>
          <w:i/>
          <w:iCs/>
          <w:kern w:val="0"/>
          <w:lang w:val="kk-KZ" w:eastAsia="ru-RU"/>
          <w14:ligatures w14:val="none"/>
        </w:rPr>
        <w:t>Астана қаласы</w:t>
      </w:r>
    </w:p>
    <w:p w:rsidR="00F24D4E" w:rsidRDefault="00264269" w:rsidP="00264269">
      <w:pPr>
        <w:jc w:val="right"/>
        <w:rPr>
          <w:rFonts w:ascii="Times New Roman" w:eastAsia="Times New Roman" w:hAnsi="Times New Roman" w:cs="Times New Roman"/>
          <w:i/>
          <w:iCs/>
          <w:kern w:val="0"/>
          <w:lang w:val="kk-KZ" w:eastAsia="ru-RU"/>
          <w14:ligatures w14:val="none"/>
        </w:rPr>
      </w:pPr>
      <w:r>
        <w:rPr>
          <w:rFonts w:ascii="Times New Roman" w:eastAsia="Times New Roman" w:hAnsi="Times New Roman" w:cs="Times New Roman"/>
          <w:i/>
          <w:iCs/>
          <w:kern w:val="0"/>
          <w:lang w:val="kk-KZ" w:eastAsia="ru-RU"/>
          <w14:ligatures w14:val="none"/>
        </w:rPr>
        <w:t>Сәуір</w:t>
      </w:r>
      <w:r w:rsidR="00F24D4E" w:rsidRPr="00945043">
        <w:rPr>
          <w:rFonts w:ascii="Times New Roman" w:eastAsia="Times New Roman" w:hAnsi="Times New Roman" w:cs="Times New Roman"/>
          <w:i/>
          <w:iCs/>
          <w:kern w:val="0"/>
          <w:lang w:val="kk-KZ" w:eastAsia="ru-RU"/>
          <w14:ligatures w14:val="none"/>
        </w:rPr>
        <w:t>, 202</w:t>
      </w:r>
      <w:r>
        <w:rPr>
          <w:rFonts w:ascii="Times New Roman" w:eastAsia="Times New Roman" w:hAnsi="Times New Roman" w:cs="Times New Roman"/>
          <w:i/>
          <w:iCs/>
          <w:kern w:val="0"/>
          <w:lang w:val="en-US" w:eastAsia="ru-RU"/>
          <w14:ligatures w14:val="none"/>
        </w:rPr>
        <w:t>6</w:t>
      </w:r>
      <w:r w:rsidR="00F24D4E" w:rsidRPr="00945043">
        <w:rPr>
          <w:rFonts w:ascii="Times New Roman" w:eastAsia="Times New Roman" w:hAnsi="Times New Roman" w:cs="Times New Roman"/>
          <w:i/>
          <w:iCs/>
          <w:kern w:val="0"/>
          <w:lang w:val="kk-KZ" w:eastAsia="ru-RU"/>
          <w14:ligatures w14:val="none"/>
        </w:rPr>
        <w:t xml:space="preserve"> жыл</w:t>
      </w:r>
    </w:p>
    <w:p w:rsidR="00264269" w:rsidRPr="00945043" w:rsidRDefault="00264269" w:rsidP="00264269">
      <w:pPr>
        <w:jc w:val="center"/>
        <w:rPr>
          <w:rFonts w:ascii="Times New Roman" w:eastAsia="Times New Roman" w:hAnsi="Times New Roman" w:cs="Times New Roman"/>
          <w:i/>
          <w:iCs/>
          <w:kern w:val="0"/>
          <w:lang w:val="kk-KZ" w:eastAsia="ru-RU"/>
          <w14:ligatures w14:val="none"/>
        </w:rPr>
      </w:pPr>
    </w:p>
    <w:p w:rsidR="00264269" w:rsidRPr="00264269" w:rsidRDefault="00264269" w:rsidP="00264269">
      <w:pPr>
        <w:pStyle w:val="a4"/>
        <w:spacing w:before="0" w:beforeAutospacing="0" w:after="0" w:afterAutospacing="0"/>
        <w:ind w:firstLine="708"/>
        <w:jc w:val="center"/>
        <w:rPr>
          <w:b/>
          <w:bCs/>
        </w:rPr>
      </w:pPr>
      <w:r w:rsidRPr="00264269">
        <w:rPr>
          <w:b/>
          <w:bCs/>
        </w:rPr>
        <w:t>ҚОСТІЛДІ ОРТАДА ҚАЗАҚ ТІЛІН ОҚЫТУДАҒЫ ҚИЫНДЫҚТАР: ПЕДАГОГИКАЛЫҚ ТАЛДАУ</w:t>
      </w:r>
    </w:p>
    <w:p w:rsidR="00F24D4E" w:rsidRPr="00264269" w:rsidRDefault="00F24D4E" w:rsidP="00264269">
      <w:pPr>
        <w:jc w:val="both"/>
        <w:rPr>
          <w:rFonts w:ascii="Times New Roman" w:hAnsi="Times New Roman" w:cs="Times New Roman"/>
        </w:rPr>
      </w:pPr>
    </w:p>
    <w:p w:rsidR="00264269" w:rsidRPr="00264269" w:rsidRDefault="00264269" w:rsidP="00264269">
      <w:pPr>
        <w:pStyle w:val="2"/>
        <w:jc w:val="both"/>
        <w:rPr>
          <w:rFonts w:ascii="Times New Roman" w:hAnsi="Times New Roman" w:cs="Times New Roman"/>
          <w:b/>
          <w:bCs/>
          <w:color w:val="000000" w:themeColor="text1"/>
          <w:sz w:val="24"/>
          <w:szCs w:val="24"/>
          <w:lang w:val="kk-KZ"/>
        </w:rPr>
      </w:pPr>
      <w:r w:rsidRPr="00264269">
        <w:rPr>
          <w:rFonts w:ascii="Times New Roman" w:hAnsi="Times New Roman" w:cs="Times New Roman"/>
          <w:b/>
          <w:bCs/>
          <w:color w:val="000000" w:themeColor="text1"/>
          <w:sz w:val="24"/>
          <w:szCs w:val="24"/>
          <w:lang w:val="kk-KZ"/>
        </w:rPr>
        <w:t>Аңдатпа</w:t>
      </w:r>
    </w:p>
    <w:p w:rsidR="00264269" w:rsidRPr="00264269" w:rsidRDefault="00264269" w:rsidP="00264269">
      <w:pPr>
        <w:pStyle w:val="a4"/>
        <w:ind w:firstLine="708"/>
        <w:jc w:val="both"/>
        <w:rPr>
          <w:color w:val="000000" w:themeColor="text1"/>
        </w:rPr>
      </w:pPr>
      <w:r w:rsidRPr="00264269">
        <w:rPr>
          <w:color w:val="000000" w:themeColor="text1"/>
        </w:rPr>
        <w:t>Бұл мақалада қостілді білім беру жағдайында қазақ тілін оқыту үдерісінде туындайтын негізгі қиындықтар жан-жақты талданады. Қазақстандағы тілдік ахуалдың ерекшеліктері, оқушылардың тілдік құзыреттілігіне әсер ететін әлеуметтік және психологиялық факторлар, сондай-ақ оқыту әдістемесіндегі өзекті мәселелер қарастырылады. Зерттеу барысында тілдік орта тапшылығы, мотивацияның төмендігі, әдістемелік қамтамасыз етудің жеткіліксіздігі және тілдік интерференция мәселелері анықталды. Сонымен қатар аталған қиындықтарды шешудің тиімді педагогикалық жолдары ұсынылады.</w:t>
      </w:r>
    </w:p>
    <w:p w:rsidR="00264269" w:rsidRPr="00264269" w:rsidRDefault="00264269" w:rsidP="00264269">
      <w:pPr>
        <w:pStyle w:val="a4"/>
        <w:jc w:val="both"/>
        <w:rPr>
          <w:color w:val="000000" w:themeColor="text1"/>
        </w:rPr>
      </w:pPr>
      <w:r w:rsidRPr="00264269">
        <w:rPr>
          <w:rStyle w:val="a3"/>
          <w:color w:val="000000" w:themeColor="text1"/>
        </w:rPr>
        <w:t>Түйін сөздер:</w:t>
      </w:r>
      <w:r w:rsidRPr="00264269">
        <w:rPr>
          <w:color w:val="000000" w:themeColor="text1"/>
        </w:rPr>
        <w:t xml:space="preserve"> </w:t>
      </w:r>
      <w:r w:rsidRPr="00947E8C">
        <w:rPr>
          <w:i/>
          <w:iCs/>
          <w:color w:val="000000" w:themeColor="text1"/>
        </w:rPr>
        <w:t>қостілділік, қазақ тілі, тілдік орта, мотивация, әдістеме, білім беру.</w:t>
      </w:r>
    </w:p>
    <w:p w:rsidR="00264269" w:rsidRPr="00264269" w:rsidRDefault="00264269" w:rsidP="00264269">
      <w:pPr>
        <w:pStyle w:val="2"/>
        <w:jc w:val="both"/>
        <w:rPr>
          <w:rFonts w:ascii="Times New Roman" w:hAnsi="Times New Roman" w:cs="Times New Roman"/>
          <w:b/>
          <w:bCs/>
          <w:color w:val="000000" w:themeColor="text1"/>
          <w:sz w:val="24"/>
          <w:szCs w:val="24"/>
        </w:rPr>
      </w:pPr>
      <w:r w:rsidRPr="00264269">
        <w:rPr>
          <w:rFonts w:ascii="Times New Roman" w:hAnsi="Times New Roman" w:cs="Times New Roman"/>
          <w:b/>
          <w:bCs/>
          <w:color w:val="000000" w:themeColor="text1"/>
          <w:sz w:val="24"/>
          <w:szCs w:val="24"/>
        </w:rPr>
        <w:t>Кіріспе</w:t>
      </w:r>
    </w:p>
    <w:p w:rsidR="00264269" w:rsidRPr="00264269" w:rsidRDefault="00264269" w:rsidP="00264269">
      <w:pPr>
        <w:pStyle w:val="a4"/>
        <w:ind w:firstLine="708"/>
        <w:jc w:val="both"/>
        <w:rPr>
          <w:color w:val="000000" w:themeColor="text1"/>
        </w:rPr>
      </w:pPr>
      <w:r w:rsidRPr="00264269">
        <w:rPr>
          <w:color w:val="000000" w:themeColor="text1"/>
        </w:rPr>
        <w:t>Қазіргі Қазақстан қоғамы көптілділік жағдайында дамып келеді. Елдегі тіл саясаты қазақ тілінің мемлекеттік мәртебесін нығайтумен қатар, орыс және ағылшын тілдерін меңгеруді де қолдайды. Бұл жағдай білім беру жүйесінде қостілді, тіпті көптілді оқыту моделінің қалыптасуына әкелді. Алайда мұндай модель қазақ тілін оқыту барысында бірқатар күрделі мәселелердің туындауына себеп болуда.</w:t>
      </w:r>
      <w:r>
        <w:rPr>
          <w:color w:val="000000" w:themeColor="text1"/>
        </w:rPr>
        <w:tab/>
      </w:r>
      <w:r>
        <w:rPr>
          <w:color w:val="000000" w:themeColor="text1"/>
        </w:rPr>
        <w:tab/>
      </w:r>
      <w:r>
        <w:rPr>
          <w:color w:val="000000" w:themeColor="text1"/>
        </w:rPr>
        <w:tab/>
      </w:r>
      <w:r w:rsidRPr="00264269">
        <w:rPr>
          <w:color w:val="000000" w:themeColor="text1"/>
        </w:rPr>
        <w:t>Ғылыми зерттеулерде қостілді білім беру жүйесі оқушылардың когнитивтік дамуына оң әсер ететіні айтылғанымен, тілдерді меңгеру деңгейі көбінесе тілдік орта мен әлеуметтік факторларға тәуелді екені көрсетілген [1]. Қазақстан жағдайында қазақ және орыс тілдерінің функционалдық рөлдерінің әртүрлі болуы оқушылардың тілдік таңдауына әсер етеді.</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Қазақ тілін оқыту әдістемесі соңғы жылдары едәуір дамығанымен, қостілді ортаға бейімделген тиімді модельдер әлі де толық қалыптаспаған. Зерттеушілер қазақ тілін екінші тіл ретінде оқытуда коммуникативтік бағыттың маңыздылығын атап өтеді [2]. Сонымен қатар білім берудің жаңартылған мазмұны оқушылардың функционалдық сауаттылығын дамытуға бағытталғанымен, бұл мақсатқа жету жолында бірқатар қиындықтар кездеседі</w:t>
      </w:r>
      <w:r>
        <w:rPr>
          <w:color w:val="000000" w:themeColor="text1"/>
          <w:lang w:val="kk-KZ"/>
        </w:rPr>
        <w:t xml:space="preserve">. </w:t>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Pr>
          <w:color w:val="000000" w:themeColor="text1"/>
          <w:lang w:val="kk-KZ"/>
        </w:rPr>
        <w:tab/>
      </w:r>
      <w:r w:rsidRPr="00264269">
        <w:rPr>
          <w:color w:val="000000" w:themeColor="text1"/>
        </w:rPr>
        <w:t>Осы мақалада қостілді ортадағы қазақ тілін оқыту мәселелері кешенді түрд</w:t>
      </w:r>
      <w:r>
        <w:rPr>
          <w:color w:val="000000" w:themeColor="text1"/>
          <w:lang w:val="kk-KZ"/>
        </w:rPr>
        <w:t xml:space="preserve">е </w:t>
      </w:r>
      <w:r w:rsidRPr="00264269">
        <w:rPr>
          <w:color w:val="000000" w:themeColor="text1"/>
        </w:rPr>
        <w:t>қарастырылып, олардың себептері мен шешу жолдары ғылыми тұрғыдан талданады.</w:t>
      </w:r>
    </w:p>
    <w:p w:rsidR="00264269" w:rsidRPr="00264269" w:rsidRDefault="00264269" w:rsidP="00264269">
      <w:pPr>
        <w:pStyle w:val="2"/>
        <w:jc w:val="both"/>
        <w:rPr>
          <w:rFonts w:ascii="Times New Roman" w:hAnsi="Times New Roman" w:cs="Times New Roman"/>
          <w:b/>
          <w:bCs/>
          <w:color w:val="000000" w:themeColor="text1"/>
          <w:sz w:val="24"/>
          <w:szCs w:val="24"/>
        </w:rPr>
      </w:pPr>
      <w:r w:rsidRPr="00264269">
        <w:rPr>
          <w:rFonts w:ascii="Times New Roman" w:hAnsi="Times New Roman" w:cs="Times New Roman"/>
          <w:b/>
          <w:bCs/>
          <w:color w:val="000000" w:themeColor="text1"/>
          <w:sz w:val="24"/>
          <w:szCs w:val="24"/>
        </w:rPr>
        <w:t>Зерттеу әдістері</w:t>
      </w:r>
    </w:p>
    <w:p w:rsidR="00264269" w:rsidRDefault="00264269" w:rsidP="00264269">
      <w:pPr>
        <w:pStyle w:val="a4"/>
        <w:ind w:firstLine="708"/>
        <w:jc w:val="both"/>
        <w:rPr>
          <w:color w:val="000000" w:themeColor="text1"/>
        </w:rPr>
      </w:pPr>
      <w:r w:rsidRPr="00264269">
        <w:rPr>
          <w:color w:val="000000" w:themeColor="text1"/>
        </w:rPr>
        <w:t>Зерттеу барысында теориялық және эмпирикалық әдістер қолданылды. Атап айтқанда, ғылыми әдебиеттерге жүйелі шолу жасалып, қостілді білім беру мәселелері бойынша отандық және шетелдік зерттеулер салыстырмалы түрде талданды. Сонымен қатар педагогикалық тәжірибелерді жинақтау және білім беру саласындағы нормативтік құжаттарды сараптау әдістері пайдаланылды.</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 xml:space="preserve">Зерттеу барысында қазақ тілін оқыту әдістемесіне қатысты ғылыми еңбектер, </w:t>
      </w:r>
      <w:r w:rsidRPr="00264269">
        <w:rPr>
          <w:color w:val="000000" w:themeColor="text1"/>
        </w:rPr>
        <w:lastRenderedPageBreak/>
        <w:t>халықаралық ұйымдардың есептері және білім беру бағдарламалары негізге алынды. Бұл тәсіл зерттеліп отырған мәселенің теориялық және практикалық аспектілерін жан-жақты қамтуға мүмкіндік берді</w:t>
      </w:r>
      <w:r>
        <w:rPr>
          <w:color w:val="000000" w:themeColor="text1"/>
        </w:rPr>
        <w:tab/>
      </w:r>
      <w:r>
        <w:rPr>
          <w:color w:val="000000" w:themeColor="text1"/>
        </w:rPr>
        <w:tab/>
      </w:r>
    </w:p>
    <w:p w:rsidR="00264269" w:rsidRPr="00264269" w:rsidRDefault="00264269" w:rsidP="00264269">
      <w:pPr>
        <w:pStyle w:val="a4"/>
        <w:ind w:firstLine="708"/>
        <w:jc w:val="both"/>
        <w:rPr>
          <w:color w:val="000000" w:themeColor="text1"/>
        </w:rPr>
      </w:pPr>
      <w:r w:rsidRPr="00264269">
        <w:rPr>
          <w:b/>
          <w:bCs/>
          <w:color w:val="000000" w:themeColor="text1"/>
        </w:rPr>
        <w:t>Негізгі бөлім</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264269">
        <w:rPr>
          <w:color w:val="000000" w:themeColor="text1"/>
        </w:rPr>
        <w:t>Қостілді ортада қазақ тілін оқытудағы қиындықтарды талдау барысында бұл мәселенің тек педагогикалық емес, сонымен қатар әлеуметтік-лингвистикалық сипатқа ие екені анықталады. Ең алдымен, тілдік орта мәселесіне тоқталу қажет. Қазақстандағы көптеген қалалық аймақтарда орыс тілі күнделікті қарым-қатынастың негізгі құралы болып қалып отыр. Мұндай жағдайда оқушылар қазақ тілін тек оқу пәні ретінде қабылдайды, ал оны өмірлік қажеттілік ретінде сезіну деңгейі төмен болады. Ғалымдардың пікірінше, тіл үйренудің тиімділігі тілді табиғи ортада қолдану жиілігіне тікелей байланысты [1]. Сондықтан тілдік ортаның шектеулілігі оқушылардың коммуникативтік дағдыларының қалыптасуына кері әсер етеді.</w:t>
      </w:r>
      <w:r>
        <w:rPr>
          <w:color w:val="000000" w:themeColor="text1"/>
        </w:rPr>
        <w:tab/>
      </w:r>
      <w:r>
        <w:rPr>
          <w:color w:val="000000" w:themeColor="text1"/>
        </w:rPr>
        <w:tab/>
      </w:r>
      <w:r>
        <w:rPr>
          <w:color w:val="000000" w:themeColor="text1"/>
        </w:rPr>
        <w:tab/>
      </w:r>
      <w:r w:rsidRPr="00264269">
        <w:rPr>
          <w:color w:val="000000" w:themeColor="text1"/>
        </w:rPr>
        <w:t>Екінші маңызды мәселе – оқушылардың мотивациясы. Қостілді ортада тіл үйренуге деген ішкі ынта көбінесе әлеуметтік факторларға тәуелді болады. Егер белгілі бір тіл қоғамда жоғары мәртебеге ие болса, оқушылар сол тілді меңгеруге көбірек ұмтылады. Қазақстан жағдайында орыс тілінің кең қолданысы қазақ тілін үйренуге деген мотивацияның төмендеуіне әсер етуі мүмкін. Бұл құбылыс көптеген зерттеулерде атап өтілген [7]. Сонымен қатар оқушылар қазақ тілін тек мектеп пәні ретінде қабылдап, оны күнделікті өмірде қолдануға қажеттілік сезінбейді.</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Үшінші мәселе – мұғалімдердің әдістемелік даярлығы. Қостілді ортада сабақ беру мұғалімнен ерекше кәсіби құзыреттілікті талап етеді. Мұғалім тек тілдік білім беріп қана қоймай, оқушылардың тілдік орта тапшылығын жасанды түрде толтыра алуы тиіс. Бұл үшін коммуникативтік, тапсырмаға негізделген және интерактивті әдістерді тиімді қолдану қажет. Алайда кейбір жағдайларда мұғалімдердің жаңа әдістерді толық меңгермеуі немесе дәстүрлі оқыту тәсілдеріне сүйенуі оқыту сапасына әсер етеді [3].</w:t>
      </w:r>
      <w:r>
        <w:rPr>
          <w:color w:val="000000" w:themeColor="text1"/>
        </w:rPr>
        <w:tab/>
      </w:r>
      <w:r w:rsidRPr="00264269">
        <w:rPr>
          <w:color w:val="000000" w:themeColor="text1"/>
        </w:rPr>
        <w:t>Сонымен қатар оқу-әдістемелік материалдардың сапасы да маңызды рөл атқарады. Қазіргі таңда қазақ тілін екінші тіл ретінде оқытуға арналған оқулықтар мен оқу құралдары жеткілікті болғанымен, олардың мазмұны әрдайым оқушылардың өмірлік тәжірибесіне сәйкес келе бермейді. Көптеген материалдар теориялық сипатта болып, практикалық қолдануға жеткілікті деңгейде бағытталмаған [6]. Бұл оқушылардың тілдік дағдыларын дамыту процесін баяулатады.</w:t>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Тағы бір өзекті мәселе – тілдік интерференция. Қостілді ортада оқушылар екі тілді қатар қолдану барысында бір тілдің элементтерін екінші тілге енгізеді. Бұл құбылыс грамматикалық және лексикалық қателердің пайда болуына әкеледі. Мысалы, сөйлем құрылымында орыс тілінің синтаксистік үлгілері жиі байқалады. Мұндай жағдайлар тілдік нормаларды дұрыс меңгеруге кедергі келтіреді.</w:t>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Қазіргі кезеңде цифрлық технологиялардың дамуы білім беру жүйесіне жаңа мүмкіндіктер ұсынып отыр. Алайда қазақ тілін оқытуда бұл мүмкіндіктер толық пайдаланылмай келеді. Зерттеулер цифрлық ресурстарды қолдану оқушылардың қызығушылығын арттырып, оқу процесін тиімді ететінін көрсетеді [4]. Дегенмен көптеген мектептерде цифрлық құралдарды жүйелі қолдану әлі де жолға қойылмаған.</w:t>
      </w:r>
      <w:r>
        <w:rPr>
          <w:color w:val="000000" w:themeColor="text1"/>
        </w:rPr>
        <w:tab/>
      </w:r>
      <w:r w:rsidRPr="00264269">
        <w:rPr>
          <w:color w:val="000000" w:themeColor="text1"/>
        </w:rPr>
        <w:t>Қостілді ортадағы қазақ тілін оқыту мәселесін шешу үшін кешенді тәсіл қажет. Ең алдымен, жасанды тілдік орта құру маңызды. Бұл мақсатта сабақ барысында рөлдік ойындар, пікірталастар және жобалық жұмыстар кеңінен қолданылуы тиіс. Мұндай әдістер оқушыларды тілдік қарым-қатынасқа белсенді қатыстыруға мүмкіндік береді.</w:t>
      </w:r>
      <w:r>
        <w:rPr>
          <w:color w:val="000000" w:themeColor="text1"/>
        </w:rPr>
        <w:tab/>
      </w:r>
      <w:r w:rsidRPr="00264269">
        <w:rPr>
          <w:color w:val="000000" w:themeColor="text1"/>
        </w:rPr>
        <w:t xml:space="preserve">Сонымен қатар оқыту мазмұнын оқушылардың өмірімен байланыстыру қажет. Мысалы, күнделікті өмірде қолданылатын тілдік жағдаяттарға негізделген тапсырмалар оқушылардың қызығушылығын арттырады. Интеграцияланған оқыту тәсілдері де тиімді </w:t>
      </w:r>
      <w:r w:rsidRPr="00264269">
        <w:rPr>
          <w:color w:val="000000" w:themeColor="text1"/>
        </w:rPr>
        <w:lastRenderedPageBreak/>
        <w:t>нәтиже береді, өйткені олар тілдік білімді басқа пәндермен байланыстыра отырып меңгеруге мүмкіндік береді [5].</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64269">
        <w:rPr>
          <w:color w:val="000000" w:themeColor="text1"/>
        </w:rPr>
        <w:t>Мұғалімдердің кәсіби дамуына да ерекше назар аудару қажет. Қостілді білім беру жағдайында мұғалімдерге арналған арнайы біліктілікті арттыру бағдарламалары ұйымдастырылуы тиіс. Бұл бағдарламаларда коммуникативтік әдіс, цифрлық технологияларды қолдану және билингвальды оқыту ерекшеліктері қамтылуы керек.</w:t>
      </w:r>
      <w:r>
        <w:rPr>
          <w:color w:val="000000" w:themeColor="text1"/>
        </w:rPr>
        <w:tab/>
      </w:r>
      <w:r w:rsidRPr="00264269">
        <w:rPr>
          <w:color w:val="000000" w:themeColor="text1"/>
        </w:rPr>
        <w:t>Сондай-ақ қазақ тілінің қоғамдық қолданыс аясын кеңейту де маңызды фактор болып табылады. Тіл тек мектепте ғана емес, қоғамның барлық саласында қолданылған жағдайда ғана оның мәртебесі артады. Бұл өз кезегінде оқушылардың тіл үйренуге деген мотивациясын күшейтеді.</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lang w:val="kk-KZ"/>
        </w:rPr>
        <w:t>Демек</w:t>
      </w:r>
      <w:r w:rsidRPr="00264269">
        <w:rPr>
          <w:color w:val="000000" w:themeColor="text1"/>
        </w:rPr>
        <w:t>, қостілді ортада қазақ тілін оқытудағы қиындықтар көпқырлы және өзара байланысты сипатқа ие. Оларды тиімді шешу үшін педагогикалық, әлеуметтік және технологиялық факторларды кешенді түрде қарастыру қажет.</w:t>
      </w:r>
    </w:p>
    <w:p w:rsidR="00264269" w:rsidRDefault="00264269" w:rsidP="00264269">
      <w:pPr>
        <w:pStyle w:val="a4"/>
        <w:jc w:val="both"/>
      </w:pPr>
      <w:r w:rsidRPr="00264269">
        <w:rPr>
          <w:b/>
          <w:bCs/>
          <w:color w:val="000000" w:themeColor="text1"/>
        </w:rPr>
        <w:t>Қорытынды</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t>Қорыта келгенде, қостілді ортада қазақ тілін оқыту – күрделі әрі өзекті мәселе екені айқын байқалады. Бұл мәселе тек педагогикалық үдерістің шеңберінде ғана қарастырылмай, қоғамдағы тілдік ахуалмен, әлеуметтік сұраныспен және мәдени құндылықтармен тығыз байланыста жүзеге асады. Зерттеу нәтижелері көрсеткендей, негізгі қиындықтар тілдік орта тапшылығы, оқушылардың мотивациясының төмендігі, мұғалімдердің әдістемелік даярлығы, оқу материалдарының сапасы және тілдік интерференция сияқты факторлармен байланысты. Аталған мәселелердің әрқайсысы өз алдына жеке қарастырылғанымен, олар өзара тығыз байланысып, қазақ тілін меңгеру үдерісіне кешенді түрде әсер етеді.</w:t>
      </w:r>
      <w:r>
        <w:tab/>
      </w:r>
      <w:r>
        <w:tab/>
      </w:r>
      <w:r>
        <w:tab/>
      </w:r>
      <w:r>
        <w:tab/>
      </w:r>
      <w:r>
        <w:tab/>
      </w:r>
      <w:r>
        <w:tab/>
      </w:r>
      <w:r>
        <w:tab/>
      </w:r>
      <w:r>
        <w:tab/>
      </w:r>
      <w:r>
        <w:t>Бұл мәселелерді шешу үшін білім беру жүйесінде жүйелі әрі кешенді өзгерістер енгізу қажеттілігі туындайды. Ең алдымен, оқыту әдістерін заман талабына сай жаңарту, яғни дәстүрлі түсіндірмелі тәсілден гөрі коммуникативтік, интерактивті және тәжірибеге бағытталған әдістерді кеңінен қолдану маңызды. Сонымен қатар цифрлық технологияларды тиімді пайдалану арқылы оқыту үдерісін жандандырып, оқушылардың қызығушылығын арттыруға мүмкіндік бар. Мұғалімдердің кәсіби деңгейін арттыру, олардың жаңа әдіс-тәсілдерді меңгеруіне жағдай жасау да басты міндеттердің бірі болып табылады. Бұдан бөлек, қазақ тілінің қоғамдық қолданыс аясын кеңейту, оны күнделікті өмірде белсенді қолдануға жағдай жасау арқылы оқушылардың тілге деген ішкі мотивациясын күшейтуге болады.</w:t>
      </w:r>
      <w:r>
        <w:tab/>
      </w:r>
      <w:r>
        <w:tab/>
      </w:r>
      <w:r>
        <w:tab/>
      </w:r>
      <w:r>
        <w:tab/>
      </w:r>
      <w:r>
        <w:tab/>
      </w:r>
      <w:r>
        <w:tab/>
      </w:r>
      <w:r>
        <w:tab/>
      </w:r>
      <w:r>
        <w:tab/>
      </w:r>
      <w:r>
        <w:t>Қазақ тілін қостілді ортада тиімді оқыту – тек білім беру саласының міндеті ғана емес, ол ұлттық тілдің дамуы мен сақталуына тікелей әсер ететін стратегиялық мәселе. Бұл бағытта жүргізілетін жұмыстар тек мектеппен шектелмей, қоғамның барлық саласын қамтуы тиіс. Себебі тілдің өміршеңдігі оның тек оқытылуымен емес, кең қолданыс табуымен айқындалады. Сондықтан қостілді ортада қазақ тілін дамыту мәселесі кешенді мемлекеттік саясатты, ғылыми негізделген әдістемені және қоғамның белсенді қолдауын талап етеді.</w:t>
      </w:r>
    </w:p>
    <w:p w:rsidR="00264269" w:rsidRPr="00264269" w:rsidRDefault="00264269" w:rsidP="00264269">
      <w:pPr>
        <w:pStyle w:val="2"/>
        <w:jc w:val="both"/>
        <w:rPr>
          <w:rFonts w:ascii="Times New Roman" w:hAnsi="Times New Roman" w:cs="Times New Roman"/>
          <w:b/>
          <w:bCs/>
          <w:color w:val="000000" w:themeColor="text1"/>
          <w:sz w:val="24"/>
          <w:szCs w:val="24"/>
        </w:rPr>
      </w:pPr>
    </w:p>
    <w:p w:rsidR="00264269" w:rsidRDefault="00264269" w:rsidP="00264269">
      <w:pPr>
        <w:jc w:val="both"/>
        <w:rPr>
          <w:rFonts w:ascii="Times New Roman" w:hAnsi="Times New Roman" w:cs="Times New Roman"/>
          <w:color w:val="000000" w:themeColor="text1"/>
        </w:rPr>
      </w:pPr>
    </w:p>
    <w:p w:rsidR="00264269" w:rsidRDefault="00264269" w:rsidP="00264269">
      <w:pPr>
        <w:jc w:val="both"/>
        <w:rPr>
          <w:rFonts w:ascii="Times New Roman" w:hAnsi="Times New Roman" w:cs="Times New Roman"/>
          <w:color w:val="000000" w:themeColor="text1"/>
        </w:rPr>
      </w:pPr>
    </w:p>
    <w:p w:rsidR="00264269" w:rsidRDefault="00264269" w:rsidP="00264269">
      <w:pPr>
        <w:jc w:val="both"/>
        <w:rPr>
          <w:rFonts w:ascii="Times New Roman" w:hAnsi="Times New Roman" w:cs="Times New Roman"/>
          <w:color w:val="000000" w:themeColor="text1"/>
        </w:rPr>
      </w:pPr>
    </w:p>
    <w:p w:rsidR="00264269" w:rsidRPr="00145C4B" w:rsidRDefault="00264269" w:rsidP="00264269">
      <w:pPr>
        <w:jc w:val="both"/>
        <w:rPr>
          <w:rFonts w:ascii="Times New Roman" w:hAnsi="Times New Roman" w:cs="Times New Roman"/>
          <w:color w:val="000000" w:themeColor="text1"/>
          <w:lang w:val="kk-KZ"/>
        </w:rPr>
      </w:pPr>
    </w:p>
    <w:p w:rsidR="00264269" w:rsidRPr="00264269" w:rsidRDefault="00264269" w:rsidP="00264269">
      <w:pPr>
        <w:jc w:val="both"/>
        <w:rPr>
          <w:rFonts w:ascii="Times New Roman" w:hAnsi="Times New Roman" w:cs="Times New Roman"/>
          <w:color w:val="000000" w:themeColor="text1"/>
        </w:rPr>
      </w:pPr>
    </w:p>
    <w:p w:rsidR="00264269" w:rsidRPr="00264269" w:rsidRDefault="00264269" w:rsidP="00264269">
      <w:pPr>
        <w:pStyle w:val="2"/>
        <w:jc w:val="both"/>
        <w:rPr>
          <w:rFonts w:ascii="Times New Roman" w:hAnsi="Times New Roman" w:cs="Times New Roman"/>
          <w:b/>
          <w:bCs/>
          <w:color w:val="000000" w:themeColor="text1"/>
          <w:sz w:val="24"/>
          <w:szCs w:val="24"/>
        </w:rPr>
      </w:pPr>
      <w:r w:rsidRPr="00264269">
        <w:rPr>
          <w:rFonts w:ascii="Times New Roman" w:hAnsi="Times New Roman" w:cs="Times New Roman"/>
          <w:b/>
          <w:bCs/>
          <w:color w:val="000000" w:themeColor="text1"/>
          <w:sz w:val="24"/>
          <w:szCs w:val="24"/>
        </w:rPr>
        <w:lastRenderedPageBreak/>
        <w:t>Пайдаланылған әдебиеттер</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Sarmurzin Y., Amanzhol N., Toleubayeva K. et al. Challenging aspects of Kazakhstan’s trilingual education policy // </w:t>
      </w:r>
      <w:r w:rsidRPr="00264269">
        <w:rPr>
          <w:rFonts w:ascii="Times New Roman" w:eastAsia="Times New Roman" w:hAnsi="Times New Roman" w:cs="Times New Roman"/>
          <w:i/>
          <w:iCs/>
          <w:kern w:val="0"/>
          <w:lang w:eastAsia="ru-RU"/>
          <w14:ligatures w14:val="none"/>
        </w:rPr>
        <w:t>Asia Pacific Education Review</w:t>
      </w:r>
      <w:r w:rsidRPr="00264269">
        <w:rPr>
          <w:rFonts w:ascii="Times New Roman" w:eastAsia="Times New Roman" w:hAnsi="Times New Roman" w:cs="Times New Roman"/>
          <w:kern w:val="0"/>
          <w:lang w:eastAsia="ru-RU"/>
          <w14:ligatures w14:val="none"/>
        </w:rPr>
        <w:t xml:space="preserve">. – 2024.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Оразбаева Ф.Ш. Тілдік қатынас: теориясы және әдістемесі. – Алматы: РБК, 2000. – 208 б.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Багила М., Аймағамбетова К. Қазақ тілін оқыту әдістемесінің жаңа парадигмалары // Ғылыми мақалалар жинағы. – 2025.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Айтпенбетова А., Жолдасова Н. Қазақ тілін оқытудағы цифрлық ресурстар // Ғылыми конференция материалдары. – 2025.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Жолшаева М.С., Алясова Д., Балтамуратова Ж., Канжигалинова М. Қазақ тілін интеграциялай оқыту мәселесі // </w:t>
      </w:r>
      <w:r w:rsidRPr="00264269">
        <w:rPr>
          <w:rFonts w:ascii="Times New Roman" w:eastAsia="Times New Roman" w:hAnsi="Times New Roman" w:cs="Times New Roman"/>
          <w:i/>
          <w:iCs/>
          <w:kern w:val="0"/>
          <w:lang w:eastAsia="ru-RU"/>
          <w14:ligatures w14:val="none"/>
        </w:rPr>
        <w:t>SDU University Bulletin</w:t>
      </w:r>
      <w:r w:rsidRPr="00264269">
        <w:rPr>
          <w:rFonts w:ascii="Times New Roman" w:eastAsia="Times New Roman" w:hAnsi="Times New Roman" w:cs="Times New Roman"/>
          <w:kern w:val="0"/>
          <w:lang w:eastAsia="ru-RU"/>
          <w14:ligatures w14:val="none"/>
        </w:rPr>
        <w:t xml:space="preserve">. – 2021. – №3. – 66–74 б.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Иманқұлова С. Қазақ тілін оқытудағы түйінді мәселелер // Халықаралық ғылыми-практикалық конференция материалдары. – 2016.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OECD. Reviews of National Policies for Education: Secondary Education in Kazakhstan. – Paris: OECD Publishing, 2014. </w:t>
      </w:r>
    </w:p>
    <w:p w:rsidR="00264269" w:rsidRPr="00264269" w:rsidRDefault="00264269" w:rsidP="00264269">
      <w:pPr>
        <w:pStyle w:val="a6"/>
        <w:numPr>
          <w:ilvl w:val="0"/>
          <w:numId w:val="15"/>
        </w:numPr>
        <w:ind w:left="0" w:firstLine="0"/>
        <w:jc w:val="both"/>
        <w:rPr>
          <w:rFonts w:ascii="Times New Roman" w:eastAsia="Times New Roman" w:hAnsi="Times New Roman" w:cs="Times New Roman"/>
          <w:kern w:val="0"/>
          <w:lang w:eastAsia="ru-RU"/>
          <w14:ligatures w14:val="none"/>
        </w:rPr>
      </w:pPr>
      <w:r w:rsidRPr="00264269">
        <w:rPr>
          <w:rFonts w:ascii="Times New Roman" w:eastAsia="Times New Roman" w:hAnsi="Times New Roman" w:cs="Times New Roman"/>
          <w:kern w:val="0"/>
          <w:lang w:eastAsia="ru-RU"/>
          <w14:ligatures w14:val="none"/>
        </w:rPr>
        <w:t xml:space="preserve">Қазақстан Республикасы Білім және ғылым министрлігі. Қазақстан Республикасында тілдерді дамыту мен қолданудың 2020–2025 жылдарға арналған мемлекеттік бағдарламасы. – Астана, 2019. </w:t>
      </w:r>
    </w:p>
    <w:p w:rsidR="00264269" w:rsidRPr="00264269" w:rsidRDefault="00264269" w:rsidP="00264269">
      <w:pPr>
        <w:pStyle w:val="a6"/>
        <w:numPr>
          <w:ilvl w:val="0"/>
          <w:numId w:val="15"/>
        </w:numPr>
        <w:ind w:left="0" w:firstLine="0"/>
        <w:jc w:val="both"/>
        <w:rPr>
          <w:rFonts w:ascii="Times New Roman" w:hAnsi="Times New Roman" w:cs="Times New Roman"/>
          <w:color w:val="000000" w:themeColor="text1"/>
        </w:rPr>
      </w:pPr>
      <w:r w:rsidRPr="00264269">
        <w:rPr>
          <w:rFonts w:ascii="Times New Roman" w:eastAsia="Times New Roman" w:hAnsi="Times New Roman" w:cs="Times New Roman"/>
          <w:kern w:val="0"/>
          <w:lang w:eastAsia="ru-RU"/>
          <w14:ligatures w14:val="none"/>
        </w:rPr>
        <w:t>Назарбаев Н.Ә. Тілдердің үштұғырлығы мәдени жобасы. – Астана, 2007.</w:t>
      </w:r>
    </w:p>
    <w:sectPr w:rsidR="00264269" w:rsidRPr="0026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8EE"/>
    <w:multiLevelType w:val="multilevel"/>
    <w:tmpl w:val="D7E2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561FA"/>
    <w:multiLevelType w:val="multilevel"/>
    <w:tmpl w:val="DFE0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36A82"/>
    <w:multiLevelType w:val="multilevel"/>
    <w:tmpl w:val="881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558D4"/>
    <w:multiLevelType w:val="hybridMultilevel"/>
    <w:tmpl w:val="61E0688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A21982"/>
    <w:multiLevelType w:val="multilevel"/>
    <w:tmpl w:val="8A80B2AA"/>
    <w:lvl w:ilvl="0">
      <w:start w:val="1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40AE9"/>
    <w:multiLevelType w:val="multilevel"/>
    <w:tmpl w:val="70A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C4B87"/>
    <w:multiLevelType w:val="multilevel"/>
    <w:tmpl w:val="72AE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600ED"/>
    <w:multiLevelType w:val="hybridMultilevel"/>
    <w:tmpl w:val="7512D2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1D1875"/>
    <w:multiLevelType w:val="multilevel"/>
    <w:tmpl w:val="0F9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3314F"/>
    <w:multiLevelType w:val="multilevel"/>
    <w:tmpl w:val="B82C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0828AE"/>
    <w:multiLevelType w:val="hybridMultilevel"/>
    <w:tmpl w:val="CAAE1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48038B"/>
    <w:multiLevelType w:val="multilevel"/>
    <w:tmpl w:val="8B9431A0"/>
    <w:lvl w:ilvl="0">
      <w:start w:val="1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F7EF6"/>
    <w:multiLevelType w:val="hybridMultilevel"/>
    <w:tmpl w:val="5194F326"/>
    <w:lvl w:ilvl="0" w:tplc="9CBC4F8E">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8A5FAD"/>
    <w:multiLevelType w:val="multilevel"/>
    <w:tmpl w:val="7E90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84CF6"/>
    <w:multiLevelType w:val="multilevel"/>
    <w:tmpl w:val="6382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419361">
    <w:abstractNumId w:val="9"/>
  </w:num>
  <w:num w:numId="2" w16cid:durableId="968437381">
    <w:abstractNumId w:val="6"/>
  </w:num>
  <w:num w:numId="3" w16cid:durableId="965239304">
    <w:abstractNumId w:val="14"/>
  </w:num>
  <w:num w:numId="4" w16cid:durableId="1340816548">
    <w:abstractNumId w:val="8"/>
  </w:num>
  <w:num w:numId="5" w16cid:durableId="588343735">
    <w:abstractNumId w:val="4"/>
  </w:num>
  <w:num w:numId="6" w16cid:durableId="17439318">
    <w:abstractNumId w:val="11"/>
  </w:num>
  <w:num w:numId="7" w16cid:durableId="125856343">
    <w:abstractNumId w:val="12"/>
  </w:num>
  <w:num w:numId="8" w16cid:durableId="71585954">
    <w:abstractNumId w:val="2"/>
  </w:num>
  <w:num w:numId="9" w16cid:durableId="949505366">
    <w:abstractNumId w:val="1"/>
  </w:num>
  <w:num w:numId="10" w16cid:durableId="337344712">
    <w:abstractNumId w:val="5"/>
  </w:num>
  <w:num w:numId="11" w16cid:durableId="1098600622">
    <w:abstractNumId w:val="13"/>
  </w:num>
  <w:num w:numId="12" w16cid:durableId="1889143086">
    <w:abstractNumId w:val="0"/>
  </w:num>
  <w:num w:numId="13" w16cid:durableId="366180869">
    <w:abstractNumId w:val="10"/>
  </w:num>
  <w:num w:numId="14" w16cid:durableId="1748963853">
    <w:abstractNumId w:val="3"/>
  </w:num>
  <w:num w:numId="15" w16cid:durableId="1064836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4E"/>
    <w:rsid w:val="00145C4B"/>
    <w:rsid w:val="00264269"/>
    <w:rsid w:val="00926C1A"/>
    <w:rsid w:val="00945043"/>
    <w:rsid w:val="00947E8C"/>
    <w:rsid w:val="00F24D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D3F1"/>
  <w15:chartTrackingRefBased/>
  <w15:docId w15:val="{8B528BC7-4611-F44B-B719-87188520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4E"/>
  </w:style>
  <w:style w:type="paragraph" w:styleId="2">
    <w:name w:val="heading 2"/>
    <w:basedOn w:val="a"/>
    <w:next w:val="a"/>
    <w:link w:val="20"/>
    <w:uiPriority w:val="9"/>
    <w:unhideWhenUsed/>
    <w:qFormat/>
    <w:rsid w:val="002642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4504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4D4E"/>
    <w:rPr>
      <w:b/>
      <w:bCs/>
    </w:rPr>
  </w:style>
  <w:style w:type="paragraph" w:styleId="a4">
    <w:name w:val="Normal (Web)"/>
    <w:basedOn w:val="a"/>
    <w:uiPriority w:val="99"/>
    <w:unhideWhenUsed/>
    <w:rsid w:val="00F24D4E"/>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s-1">
    <w:name w:val="ms-1"/>
    <w:basedOn w:val="a0"/>
    <w:rsid w:val="00F24D4E"/>
  </w:style>
  <w:style w:type="character" w:customStyle="1" w:styleId="max-w-15ch">
    <w:name w:val="max-w-[15ch]"/>
    <w:basedOn w:val="a0"/>
    <w:rsid w:val="00F24D4E"/>
  </w:style>
  <w:style w:type="character" w:customStyle="1" w:styleId="-me-1">
    <w:name w:val="-me-1"/>
    <w:basedOn w:val="a0"/>
    <w:rsid w:val="00F24D4E"/>
  </w:style>
  <w:style w:type="character" w:styleId="a5">
    <w:name w:val="Emphasis"/>
    <w:basedOn w:val="a0"/>
    <w:uiPriority w:val="20"/>
    <w:qFormat/>
    <w:rsid w:val="00F24D4E"/>
    <w:rPr>
      <w:i/>
      <w:iCs/>
    </w:rPr>
  </w:style>
  <w:style w:type="character" w:customStyle="1" w:styleId="30">
    <w:name w:val="Заголовок 3 Знак"/>
    <w:basedOn w:val="a0"/>
    <w:link w:val="3"/>
    <w:uiPriority w:val="9"/>
    <w:rsid w:val="00945043"/>
    <w:rPr>
      <w:rFonts w:ascii="Times New Roman" w:eastAsia="Times New Roman" w:hAnsi="Times New Roman" w:cs="Times New Roman"/>
      <w:b/>
      <w:bCs/>
      <w:kern w:val="0"/>
      <w:sz w:val="27"/>
      <w:szCs w:val="27"/>
      <w:lang w:eastAsia="ru-RU"/>
      <w14:ligatures w14:val="none"/>
    </w:rPr>
  </w:style>
  <w:style w:type="character" w:customStyle="1" w:styleId="20">
    <w:name w:val="Заголовок 2 Знак"/>
    <w:basedOn w:val="a0"/>
    <w:link w:val="2"/>
    <w:uiPriority w:val="9"/>
    <w:rsid w:val="00264269"/>
    <w:rPr>
      <w:rFonts w:asciiTheme="majorHAnsi" w:eastAsiaTheme="majorEastAsia" w:hAnsiTheme="majorHAnsi" w:cstheme="majorBidi"/>
      <w:color w:val="2F5496" w:themeColor="accent1" w:themeShade="BF"/>
      <w:sz w:val="26"/>
      <w:szCs w:val="26"/>
    </w:rPr>
  </w:style>
  <w:style w:type="paragraph" w:styleId="a6">
    <w:name w:val="List Paragraph"/>
    <w:basedOn w:val="a"/>
    <w:uiPriority w:val="34"/>
    <w:qFormat/>
    <w:rsid w:val="00264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000">
      <w:bodyDiv w:val="1"/>
      <w:marLeft w:val="0"/>
      <w:marRight w:val="0"/>
      <w:marTop w:val="0"/>
      <w:marBottom w:val="0"/>
      <w:divBdr>
        <w:top w:val="none" w:sz="0" w:space="0" w:color="auto"/>
        <w:left w:val="none" w:sz="0" w:space="0" w:color="auto"/>
        <w:bottom w:val="none" w:sz="0" w:space="0" w:color="auto"/>
        <w:right w:val="none" w:sz="0" w:space="0" w:color="auto"/>
      </w:divBdr>
    </w:div>
    <w:div w:id="134152199">
      <w:bodyDiv w:val="1"/>
      <w:marLeft w:val="0"/>
      <w:marRight w:val="0"/>
      <w:marTop w:val="0"/>
      <w:marBottom w:val="0"/>
      <w:divBdr>
        <w:top w:val="none" w:sz="0" w:space="0" w:color="auto"/>
        <w:left w:val="none" w:sz="0" w:space="0" w:color="auto"/>
        <w:bottom w:val="none" w:sz="0" w:space="0" w:color="auto"/>
        <w:right w:val="none" w:sz="0" w:space="0" w:color="auto"/>
      </w:divBdr>
      <w:divsChild>
        <w:div w:id="390463718">
          <w:marLeft w:val="0"/>
          <w:marRight w:val="0"/>
          <w:marTop w:val="0"/>
          <w:marBottom w:val="0"/>
          <w:divBdr>
            <w:top w:val="none" w:sz="0" w:space="0" w:color="auto"/>
            <w:left w:val="none" w:sz="0" w:space="0" w:color="auto"/>
            <w:bottom w:val="none" w:sz="0" w:space="0" w:color="auto"/>
            <w:right w:val="none" w:sz="0" w:space="0" w:color="auto"/>
          </w:divBdr>
          <w:divsChild>
            <w:div w:id="427966285">
              <w:marLeft w:val="0"/>
              <w:marRight w:val="0"/>
              <w:marTop w:val="0"/>
              <w:marBottom w:val="0"/>
              <w:divBdr>
                <w:top w:val="none" w:sz="0" w:space="0" w:color="auto"/>
                <w:left w:val="none" w:sz="0" w:space="0" w:color="auto"/>
                <w:bottom w:val="none" w:sz="0" w:space="0" w:color="auto"/>
                <w:right w:val="none" w:sz="0" w:space="0" w:color="auto"/>
              </w:divBdr>
              <w:divsChild>
                <w:div w:id="246615078">
                  <w:marLeft w:val="0"/>
                  <w:marRight w:val="0"/>
                  <w:marTop w:val="0"/>
                  <w:marBottom w:val="0"/>
                  <w:divBdr>
                    <w:top w:val="none" w:sz="0" w:space="0" w:color="auto"/>
                    <w:left w:val="none" w:sz="0" w:space="0" w:color="auto"/>
                    <w:bottom w:val="none" w:sz="0" w:space="0" w:color="auto"/>
                    <w:right w:val="none" w:sz="0" w:space="0" w:color="auto"/>
                  </w:divBdr>
                  <w:divsChild>
                    <w:div w:id="1779640316">
                      <w:marLeft w:val="0"/>
                      <w:marRight w:val="0"/>
                      <w:marTop w:val="0"/>
                      <w:marBottom w:val="0"/>
                      <w:divBdr>
                        <w:top w:val="none" w:sz="0" w:space="0" w:color="auto"/>
                        <w:left w:val="none" w:sz="0" w:space="0" w:color="auto"/>
                        <w:bottom w:val="none" w:sz="0" w:space="0" w:color="auto"/>
                        <w:right w:val="none" w:sz="0" w:space="0" w:color="auto"/>
                      </w:divBdr>
                      <w:divsChild>
                        <w:div w:id="385034089">
                          <w:marLeft w:val="0"/>
                          <w:marRight w:val="0"/>
                          <w:marTop w:val="0"/>
                          <w:marBottom w:val="0"/>
                          <w:divBdr>
                            <w:top w:val="none" w:sz="0" w:space="0" w:color="auto"/>
                            <w:left w:val="none" w:sz="0" w:space="0" w:color="auto"/>
                            <w:bottom w:val="none" w:sz="0" w:space="0" w:color="auto"/>
                            <w:right w:val="none" w:sz="0" w:space="0" w:color="auto"/>
                          </w:divBdr>
                          <w:divsChild>
                            <w:div w:id="8327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37352">
      <w:bodyDiv w:val="1"/>
      <w:marLeft w:val="0"/>
      <w:marRight w:val="0"/>
      <w:marTop w:val="0"/>
      <w:marBottom w:val="0"/>
      <w:divBdr>
        <w:top w:val="none" w:sz="0" w:space="0" w:color="auto"/>
        <w:left w:val="none" w:sz="0" w:space="0" w:color="auto"/>
        <w:bottom w:val="none" w:sz="0" w:space="0" w:color="auto"/>
        <w:right w:val="none" w:sz="0" w:space="0" w:color="auto"/>
      </w:divBdr>
    </w:div>
    <w:div w:id="450367921">
      <w:bodyDiv w:val="1"/>
      <w:marLeft w:val="0"/>
      <w:marRight w:val="0"/>
      <w:marTop w:val="0"/>
      <w:marBottom w:val="0"/>
      <w:divBdr>
        <w:top w:val="none" w:sz="0" w:space="0" w:color="auto"/>
        <w:left w:val="none" w:sz="0" w:space="0" w:color="auto"/>
        <w:bottom w:val="none" w:sz="0" w:space="0" w:color="auto"/>
        <w:right w:val="none" w:sz="0" w:space="0" w:color="auto"/>
      </w:divBdr>
    </w:div>
    <w:div w:id="477186675">
      <w:bodyDiv w:val="1"/>
      <w:marLeft w:val="0"/>
      <w:marRight w:val="0"/>
      <w:marTop w:val="0"/>
      <w:marBottom w:val="0"/>
      <w:divBdr>
        <w:top w:val="none" w:sz="0" w:space="0" w:color="auto"/>
        <w:left w:val="none" w:sz="0" w:space="0" w:color="auto"/>
        <w:bottom w:val="none" w:sz="0" w:space="0" w:color="auto"/>
        <w:right w:val="none" w:sz="0" w:space="0" w:color="auto"/>
      </w:divBdr>
    </w:div>
    <w:div w:id="679965976">
      <w:bodyDiv w:val="1"/>
      <w:marLeft w:val="0"/>
      <w:marRight w:val="0"/>
      <w:marTop w:val="0"/>
      <w:marBottom w:val="0"/>
      <w:divBdr>
        <w:top w:val="none" w:sz="0" w:space="0" w:color="auto"/>
        <w:left w:val="none" w:sz="0" w:space="0" w:color="auto"/>
        <w:bottom w:val="none" w:sz="0" w:space="0" w:color="auto"/>
        <w:right w:val="none" w:sz="0" w:space="0" w:color="auto"/>
      </w:divBdr>
    </w:div>
    <w:div w:id="681391779">
      <w:bodyDiv w:val="1"/>
      <w:marLeft w:val="0"/>
      <w:marRight w:val="0"/>
      <w:marTop w:val="0"/>
      <w:marBottom w:val="0"/>
      <w:divBdr>
        <w:top w:val="none" w:sz="0" w:space="0" w:color="auto"/>
        <w:left w:val="none" w:sz="0" w:space="0" w:color="auto"/>
        <w:bottom w:val="none" w:sz="0" w:space="0" w:color="auto"/>
        <w:right w:val="none" w:sz="0" w:space="0" w:color="auto"/>
      </w:divBdr>
    </w:div>
    <w:div w:id="1419255785">
      <w:bodyDiv w:val="1"/>
      <w:marLeft w:val="0"/>
      <w:marRight w:val="0"/>
      <w:marTop w:val="0"/>
      <w:marBottom w:val="0"/>
      <w:divBdr>
        <w:top w:val="none" w:sz="0" w:space="0" w:color="auto"/>
        <w:left w:val="none" w:sz="0" w:space="0" w:color="auto"/>
        <w:bottom w:val="none" w:sz="0" w:space="0" w:color="auto"/>
        <w:right w:val="none" w:sz="0" w:space="0" w:color="auto"/>
      </w:divBdr>
    </w:div>
    <w:div w:id="1569146977">
      <w:bodyDiv w:val="1"/>
      <w:marLeft w:val="0"/>
      <w:marRight w:val="0"/>
      <w:marTop w:val="0"/>
      <w:marBottom w:val="0"/>
      <w:divBdr>
        <w:top w:val="none" w:sz="0" w:space="0" w:color="auto"/>
        <w:left w:val="none" w:sz="0" w:space="0" w:color="auto"/>
        <w:bottom w:val="none" w:sz="0" w:space="0" w:color="auto"/>
        <w:right w:val="none" w:sz="0" w:space="0" w:color="auto"/>
      </w:divBdr>
    </w:div>
    <w:div w:id="1590431243">
      <w:bodyDiv w:val="1"/>
      <w:marLeft w:val="0"/>
      <w:marRight w:val="0"/>
      <w:marTop w:val="0"/>
      <w:marBottom w:val="0"/>
      <w:divBdr>
        <w:top w:val="none" w:sz="0" w:space="0" w:color="auto"/>
        <w:left w:val="none" w:sz="0" w:space="0" w:color="auto"/>
        <w:bottom w:val="none" w:sz="0" w:space="0" w:color="auto"/>
        <w:right w:val="none" w:sz="0" w:space="0" w:color="auto"/>
      </w:divBdr>
    </w:div>
    <w:div w:id="18635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Айтолқын Нұрланқызы</dc:creator>
  <cp:keywords/>
  <dc:description/>
  <cp:lastModifiedBy>Айтолқын Нұрланқызы</cp:lastModifiedBy>
  <cp:revision>3</cp:revision>
  <dcterms:created xsi:type="dcterms:W3CDTF">2026-04-08T10:10:00Z</dcterms:created>
  <dcterms:modified xsi:type="dcterms:W3CDTF">2026-04-08T10:10:00Z</dcterms:modified>
</cp:coreProperties>
</file>