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C714" w14:textId="77777777" w:rsidR="006B4CC9" w:rsidRDefault="006B4CC9" w:rsidP="006B4C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тетрадь по русскому языку (часть 1) для 4 класса как инструмент реализации требований ГОСО РК</w:t>
      </w:r>
    </w:p>
    <w:p w14:paraId="65A911D2" w14:textId="77777777" w:rsidR="006B4CC9" w:rsidRDefault="006B4CC9" w:rsidP="006B4CC9">
      <w:pPr>
        <w:rPr>
          <w:b/>
          <w:bCs/>
          <w:sz w:val="28"/>
          <w:szCs w:val="28"/>
        </w:rPr>
      </w:pPr>
    </w:p>
    <w:p w14:paraId="221D910A" w14:textId="77777777" w:rsidR="006B4CC9" w:rsidRDefault="006B4CC9" w:rsidP="006B4CC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Ким </w:t>
      </w:r>
      <w:proofErr w:type="gramStart"/>
      <w:r>
        <w:rPr>
          <w:i/>
          <w:iCs/>
          <w:sz w:val="28"/>
          <w:szCs w:val="28"/>
        </w:rPr>
        <w:t>Э.Н</w:t>
      </w:r>
      <w:proofErr w:type="gramEnd"/>
    </w:p>
    <w:p w14:paraId="6351E7C0" w14:textId="77777777" w:rsidR="006B4CC9" w:rsidRDefault="006B4CC9" w:rsidP="006B4CC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Куликова О.А.</w:t>
      </w:r>
    </w:p>
    <w:p w14:paraId="583496A7" w14:textId="77777777" w:rsidR="006B4CC9" w:rsidRDefault="006B4CC9" w:rsidP="006B4CC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ЧОШ «ДАНА»</w:t>
      </w:r>
    </w:p>
    <w:p w14:paraId="74845FB4" w14:textId="77777777" w:rsidR="006B4CC9" w:rsidRDefault="006B4CC9" w:rsidP="006B4CC9">
      <w:pPr>
        <w:rPr>
          <w:b/>
          <w:bCs/>
          <w:sz w:val="28"/>
          <w:szCs w:val="28"/>
        </w:rPr>
      </w:pPr>
    </w:p>
    <w:p w14:paraId="155870D5" w14:textId="77777777" w:rsidR="006B4CC9" w:rsidRDefault="006B4CC9" w:rsidP="006B4CC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Современное образование Казахстана ориентировано на формирование функционально грамотной личности, способной применять знания в реальных жизненных ситуациях. В условиях обновлённого содержания образования особое значение приобретает качество учебно-методических пособий, обеспечивающих развитие языковой и коммуникативной компетенции школьников. В Частной общеобразовательной школе «ДАНА» учителями начальных классов Ким Э.Н., Куликовой разработана </w:t>
      </w:r>
      <w:r>
        <w:rPr>
          <w:b/>
          <w:bCs/>
          <w:sz w:val="28"/>
          <w:szCs w:val="28"/>
        </w:rPr>
        <w:t xml:space="preserve">Рабочая тетрадь по русскому языку (часть 1) для 4 класса </w:t>
      </w:r>
      <w:r>
        <w:rPr>
          <w:sz w:val="28"/>
          <w:szCs w:val="28"/>
        </w:rPr>
        <w:t xml:space="preserve">в соответствии с требованиями Государственного общеобязательного стандарта образования Республики Казахстан (ГОСО РК). </w:t>
      </w:r>
    </w:p>
    <w:p w14:paraId="7CED5957" w14:textId="77777777" w:rsidR="006B4CC9" w:rsidRDefault="006B4CC9" w:rsidP="006B4CC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Рабочая тетрадь </w:t>
      </w:r>
      <w:r>
        <w:rPr>
          <w:i/>
          <w:iCs/>
          <w:sz w:val="28"/>
          <w:szCs w:val="28"/>
        </w:rPr>
        <w:t>«Русский язык» для 4 класса</w:t>
      </w:r>
      <w:r>
        <w:rPr>
          <w:sz w:val="28"/>
          <w:szCs w:val="28"/>
        </w:rPr>
        <w:t xml:space="preserve"> является одним из инструментов по</w:t>
      </w:r>
      <w:r>
        <w:rPr>
          <w:rFonts w:eastAsia="Aptos"/>
          <w:sz w:val="28"/>
          <w:szCs w:val="28"/>
        </w:rPr>
        <w:t xml:space="preserve"> формирования функциональной грамотности, речевой культуры и самостоятельности учащихся, навыков «4 К»- креативности, коммуникабельности, критического мышления, </w:t>
      </w:r>
      <w:proofErr w:type="gramStart"/>
      <w:r>
        <w:rPr>
          <w:rFonts w:eastAsia="Aptos"/>
          <w:sz w:val="28"/>
          <w:szCs w:val="28"/>
        </w:rPr>
        <w:t>коллаборации .</w:t>
      </w:r>
      <w:proofErr w:type="gramEnd"/>
      <w:r>
        <w:rPr>
          <w:sz w:val="28"/>
          <w:szCs w:val="28"/>
        </w:rPr>
        <w:t xml:space="preserve"> Актуальность рабочей тетради определяется её соответствием современным образовательным приоритетам — переходу от репродуктивных форм обучения к деятельностным, коммуникативным и исследовательским методам.</w:t>
      </w:r>
      <w:r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ab/>
        <w:t>Пособие разработано на основе компетентностного и личностно-ориентированного подходов, отражённых в ГОСО РК и обновлённой учебной программе. Структура заданий выстроена в логике системно-деятельностного подхода: от наблюдения к осознанию и самостоятельному применению языковых правил. Такой подход обеспечивает постепенное и осмысленное формирование умений, соответствующих возрастным особенностям учащихся 9–10 лет. Рабочая тетрадь сочетает традиционные методические приёмы с инновационными формами заданий. Особое внимание уделено разнообразию заданий, включены упражнения на анализ текста, творческие задания, задания исследовательского и коммуникативного характера. Новизна пособия проявляется в интеграции языкового и речевого развития с элементами критического мышления. Это способствует развитию когнитивных способностей, самостоятельности и инициативности учащихся.</w:t>
      </w:r>
    </w:p>
    <w:p w14:paraId="38896720" w14:textId="77777777" w:rsidR="006B4CC9" w:rsidRDefault="006B4CC9" w:rsidP="006B4CC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Содержание тетради основано на современных лингвистических и психолого-педагогических теориях, что обеспечивает научную корректность материала. Все разделы пособия логически взаимосвязаны, что позволяет рассматривать курс как целостную систему формирования языковых, речевых и </w:t>
      </w:r>
      <w:proofErr w:type="spellStart"/>
      <w:r>
        <w:rPr>
          <w:sz w:val="28"/>
          <w:szCs w:val="28"/>
        </w:rPr>
        <w:t>культуроведческих</w:t>
      </w:r>
      <w:proofErr w:type="spellEnd"/>
      <w:r>
        <w:rPr>
          <w:sz w:val="28"/>
          <w:szCs w:val="28"/>
        </w:rPr>
        <w:t xml:space="preserve"> компетенций. Тематическое единство способствует глубокому усвоению материала и формированию прочных знаний. </w:t>
      </w:r>
    </w:p>
    <w:p w14:paraId="0A460EAB" w14:textId="77777777" w:rsidR="006B4CC9" w:rsidRDefault="006B4CC9" w:rsidP="006B4CC9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тетрадь успешно апробирована в ЧОШ «ДАНА» и получила положительные отзывы педагогов. Учителя отмечают высокую степень адаптации заданий к возрастным возможностям учащихся, их развивающий и воспитательный потенциал.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  <w:t>Материалы пособия могут применяться как в урочной, так и во внеурочной деятельности — для индивидуальной, групповой и самостоятельной работы. Практическая апробация подтвердила эффективность заданий в закреплении языковых знаний и формировании орфографических, грамматических и коммуникативных навыков.</w:t>
      </w:r>
    </w:p>
    <w:p w14:paraId="3CAD7A02" w14:textId="77777777" w:rsidR="006B4CC9" w:rsidRDefault="006B4CC9" w:rsidP="006B4CC9">
      <w:pPr>
        <w:rPr>
          <w:sz w:val="28"/>
          <w:szCs w:val="28"/>
        </w:rPr>
      </w:pPr>
      <w:r>
        <w:rPr>
          <w:sz w:val="28"/>
          <w:szCs w:val="28"/>
        </w:rPr>
        <w:t xml:space="preserve">Пособие соответствует санитарно-гигиеническим и типографическим нормам, предъявляемым к изданиям для младших школьников. Содержание полностью согласовано с учебной программой и методическими рекомендациями Министерства просвещения Республики Казахстан. Рабочая тетрадь </w:t>
      </w:r>
      <w:r>
        <w:rPr>
          <w:i/>
          <w:iCs/>
          <w:sz w:val="28"/>
          <w:szCs w:val="28"/>
        </w:rPr>
        <w:t>«Русский язык» для 4 класса</w:t>
      </w:r>
      <w:r>
        <w:rPr>
          <w:sz w:val="28"/>
          <w:szCs w:val="28"/>
        </w:rPr>
        <w:t xml:space="preserve"> является современным и методически обоснованным учебным пособием, полностью соответствующим учебной программе.</w:t>
      </w:r>
      <w:r>
        <w:rPr>
          <w:sz w:val="28"/>
          <w:szCs w:val="28"/>
        </w:rPr>
        <w:br/>
      </w:r>
    </w:p>
    <w:p w14:paraId="74978DD5" w14:textId="77777777" w:rsidR="00DD1400" w:rsidRDefault="00DD1400"/>
    <w:sectPr w:rsidR="00DD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6F"/>
    <w:rsid w:val="000339B7"/>
    <w:rsid w:val="00035239"/>
    <w:rsid w:val="0028456F"/>
    <w:rsid w:val="006B4CC9"/>
    <w:rsid w:val="00BE140B"/>
    <w:rsid w:val="00BE2268"/>
    <w:rsid w:val="00D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42EA-5F68-40DE-AE5C-02B765A1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456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56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6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56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56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56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56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56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56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5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5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56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4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56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84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56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4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4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gazizova</dc:creator>
  <cp:keywords/>
  <dc:description/>
  <cp:lastModifiedBy>amina gazizova</cp:lastModifiedBy>
  <cp:revision>2</cp:revision>
  <dcterms:created xsi:type="dcterms:W3CDTF">2025-11-18T17:51:00Z</dcterms:created>
  <dcterms:modified xsi:type="dcterms:W3CDTF">2025-11-18T18:15:00Z</dcterms:modified>
</cp:coreProperties>
</file>