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B6" w:rsidRPr="009063B6" w:rsidRDefault="009063B6" w:rsidP="009063B6">
      <w:pPr>
        <w:pStyle w:val="Dochead1"/>
        <w:spacing w:line="240" w:lineRule="auto"/>
        <w:ind w:right="0"/>
        <w:jc w:val="center"/>
        <w:rPr>
          <w:rFonts w:ascii="Times New Roman" w:hAnsi="Times New Roman" w:cs="Times New Roman"/>
          <w:color w:val="auto"/>
          <w:lang w:val="kk-KZ"/>
        </w:rPr>
      </w:pPr>
      <w:r w:rsidRPr="009063B6">
        <w:rPr>
          <w:rFonts w:ascii="Times New Roman" w:hAnsi="Times New Roman" w:cs="Times New Roman"/>
          <w:color w:val="auto"/>
          <w:lang w:val="kk-KZ"/>
        </w:rPr>
        <w:t>ҚЫСҚА МЕРЗІМДІ ЖОСПАР № 1</w:t>
      </w:r>
    </w:p>
    <w:p w:rsidR="009063B6" w:rsidRPr="009063B6" w:rsidRDefault="009063B6" w:rsidP="009063B6">
      <w:pPr>
        <w:pStyle w:val="Dochead1"/>
        <w:spacing w:line="240" w:lineRule="auto"/>
        <w:ind w:right="0"/>
        <w:rPr>
          <w:rFonts w:ascii="Times New Roman" w:hAnsi="Times New Roman" w:cs="Times New Roman"/>
          <w:b w:val="0"/>
          <w:color w:val="auto"/>
          <w:lang w:val="kk-KZ"/>
        </w:rPr>
      </w:pPr>
    </w:p>
    <w:tbl>
      <w:tblPr>
        <w:tblStyle w:val="BERIK"/>
        <w:tblW w:w="0" w:type="auto"/>
        <w:tblLook w:val="01E0" w:firstRow="1" w:lastRow="1" w:firstColumn="1" w:lastColumn="1" w:noHBand="0" w:noVBand="0"/>
      </w:tblPr>
      <w:tblGrid>
        <w:gridCol w:w="3193"/>
        <w:gridCol w:w="1308"/>
        <w:gridCol w:w="1308"/>
        <w:gridCol w:w="1239"/>
        <w:gridCol w:w="1282"/>
        <w:gridCol w:w="1241"/>
      </w:tblGrid>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Мектеп</w:t>
            </w:r>
          </w:p>
        </w:tc>
        <w:tc>
          <w:tcPr>
            <w:tcW w:w="0" w:type="auto"/>
            <w:gridSpan w:val="5"/>
          </w:tcPr>
          <w:p w:rsidR="009063B6" w:rsidRPr="009063B6" w:rsidRDefault="009063B6" w:rsidP="00EF6BC0">
            <w:pPr>
              <w:rPr>
                <w:rFonts w:ascii="Times New Roman" w:hAnsi="Times New Roman"/>
                <w:sz w:val="28"/>
                <w:szCs w:val="28"/>
                <w:lang w:val="kk-KZ"/>
              </w:rPr>
            </w:pPr>
            <w:r>
              <w:rPr>
                <w:rFonts w:ascii="Times New Roman" w:hAnsi="Times New Roman"/>
                <w:sz w:val="28"/>
                <w:szCs w:val="28"/>
                <w:lang w:val="kk-KZ"/>
              </w:rPr>
              <w:t>№2</w:t>
            </w:r>
            <w:r w:rsidRPr="009063B6">
              <w:rPr>
                <w:rFonts w:ascii="Times New Roman" w:hAnsi="Times New Roman"/>
                <w:sz w:val="28"/>
                <w:szCs w:val="28"/>
                <w:lang w:val="kk-KZ"/>
              </w:rPr>
              <w:t>8</w:t>
            </w:r>
            <w:r>
              <w:rPr>
                <w:rFonts w:ascii="Times New Roman" w:hAnsi="Times New Roman"/>
                <w:sz w:val="28"/>
                <w:szCs w:val="28"/>
                <w:lang w:val="kk-KZ"/>
              </w:rPr>
              <w:t xml:space="preserve"> ІТ мектеп-лицейі</w:t>
            </w:r>
          </w:p>
        </w:tc>
      </w:tr>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Мұғалімнің аты-жөні</w:t>
            </w:r>
          </w:p>
        </w:tc>
        <w:tc>
          <w:tcPr>
            <w:tcW w:w="0" w:type="auto"/>
            <w:gridSpan w:val="5"/>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Тилесбаев Берик Аргынбайулы</w:t>
            </w:r>
          </w:p>
        </w:tc>
      </w:tr>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Сынып</w:t>
            </w:r>
          </w:p>
        </w:tc>
        <w:tc>
          <w:tcPr>
            <w:tcW w:w="0" w:type="auto"/>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6 «А»</w:t>
            </w:r>
          </w:p>
        </w:tc>
        <w:tc>
          <w:tcPr>
            <w:tcW w:w="0" w:type="auto"/>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6 «Ә»</w:t>
            </w:r>
          </w:p>
        </w:tc>
        <w:tc>
          <w:tcPr>
            <w:tcW w:w="0" w:type="auto"/>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6 «Б»</w:t>
            </w:r>
          </w:p>
        </w:tc>
        <w:tc>
          <w:tcPr>
            <w:tcW w:w="0" w:type="auto"/>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6 «В»</w:t>
            </w:r>
          </w:p>
        </w:tc>
        <w:tc>
          <w:tcPr>
            <w:tcW w:w="0" w:type="auto"/>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6 «Г»</w:t>
            </w:r>
          </w:p>
        </w:tc>
      </w:tr>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Күні</w:t>
            </w: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r>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Қатысушылар саны:</w:t>
            </w: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r>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Қатыспағандар саны:</w:t>
            </w: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c>
          <w:tcPr>
            <w:tcW w:w="0" w:type="auto"/>
          </w:tcPr>
          <w:p w:rsidR="009063B6" w:rsidRPr="009063B6" w:rsidRDefault="009063B6" w:rsidP="00EF6BC0">
            <w:pPr>
              <w:rPr>
                <w:rFonts w:ascii="Times New Roman" w:hAnsi="Times New Roman"/>
                <w:sz w:val="28"/>
                <w:szCs w:val="28"/>
                <w:lang w:val="kk-KZ"/>
              </w:rPr>
            </w:pPr>
          </w:p>
        </w:tc>
      </w:tr>
      <w:tr w:rsidR="009063B6" w:rsidRPr="009063B6" w:rsidTr="00EF6BC0">
        <w:trPr>
          <w:trHeight w:val="20"/>
        </w:trPr>
        <w:tc>
          <w:tcPr>
            <w:tcW w:w="0" w:type="auto"/>
            <w:noWrap/>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Бөлім</w:t>
            </w:r>
          </w:p>
        </w:tc>
        <w:tc>
          <w:tcPr>
            <w:tcW w:w="0" w:type="auto"/>
            <w:gridSpan w:val="5"/>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1. Жүгіру, секіру, лақтыру дағдыларына дамыту</w:t>
            </w:r>
          </w:p>
        </w:tc>
      </w:tr>
      <w:tr w:rsidR="009063B6" w:rsidRPr="009063B6" w:rsidTr="00EF6BC0">
        <w:trPr>
          <w:trHeight w:val="20"/>
        </w:trPr>
        <w:tc>
          <w:tcPr>
            <w:tcW w:w="0" w:type="auto"/>
            <w:noWrap/>
            <w:hideMark/>
          </w:tcPr>
          <w:p w:rsidR="009063B6" w:rsidRPr="009063B6" w:rsidRDefault="009063B6" w:rsidP="00EF6BC0">
            <w:pPr>
              <w:pStyle w:val="AssignmentTemplate"/>
              <w:spacing w:before="0" w:after="0"/>
              <w:rPr>
                <w:rFonts w:ascii="Times New Roman" w:hAnsi="Times New Roman"/>
                <w:b w:val="0"/>
                <w:sz w:val="28"/>
                <w:szCs w:val="28"/>
                <w:lang w:val="kk-KZ"/>
              </w:rPr>
            </w:pPr>
            <w:r w:rsidRPr="009063B6">
              <w:rPr>
                <w:rFonts w:ascii="Times New Roman" w:hAnsi="Times New Roman"/>
                <w:b w:val="0"/>
                <w:sz w:val="28"/>
                <w:szCs w:val="28"/>
                <w:lang w:val="kk-KZ"/>
              </w:rPr>
              <w:t>Сабақтың тақырыбы</w:t>
            </w:r>
          </w:p>
        </w:tc>
        <w:tc>
          <w:tcPr>
            <w:tcW w:w="0" w:type="auto"/>
            <w:gridSpan w:val="5"/>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 xml:space="preserve">Қауіпсіздік ережесі. </w:t>
            </w:r>
            <w:bookmarkStart w:id="0" w:name="_GoBack"/>
            <w:r w:rsidRPr="009063B6">
              <w:rPr>
                <w:rFonts w:ascii="Times New Roman" w:hAnsi="Times New Roman"/>
                <w:sz w:val="28"/>
                <w:szCs w:val="28"/>
                <w:lang w:val="kk-KZ" w:eastAsia="en-US"/>
              </w:rPr>
              <w:t>Әртүрлі физикалық жүктеме кезіндегі ағзадағы өзгеріс</w:t>
            </w:r>
            <w:bookmarkEnd w:id="0"/>
          </w:p>
        </w:tc>
      </w:tr>
      <w:tr w:rsidR="009063B6" w:rsidRPr="009063B6" w:rsidTr="00EF6BC0">
        <w:trPr>
          <w:trHeight w:val="20"/>
        </w:trPr>
        <w:tc>
          <w:tcPr>
            <w:tcW w:w="0" w:type="auto"/>
            <w:noWrap/>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Оқу мақсаттары</w:t>
            </w:r>
          </w:p>
        </w:tc>
        <w:tc>
          <w:tcPr>
            <w:tcW w:w="0" w:type="auto"/>
            <w:gridSpan w:val="5"/>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6.3.4.1. Денсаулықты нығайтуға бағытталған арнайы спорттық техника қауіпсіздігін, нормалары мен ережелерін түсіну</w:t>
            </w:r>
          </w:p>
        </w:tc>
      </w:tr>
      <w:tr w:rsidR="009063B6" w:rsidRPr="009063B6" w:rsidTr="00EF6BC0">
        <w:trPr>
          <w:trHeight w:val="20"/>
        </w:trPr>
        <w:tc>
          <w:tcPr>
            <w:tcW w:w="0" w:type="auto"/>
            <w:noWrap/>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Сабақ мақсаттары</w:t>
            </w:r>
          </w:p>
        </w:tc>
        <w:tc>
          <w:tcPr>
            <w:tcW w:w="0" w:type="auto"/>
            <w:gridSpan w:val="5"/>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Денсаулықты нығайтуға бағытталған бірқатар дене жүктемелері кезінде туындауы мүмкін қауіп- қатерді басқара білу стратегиясы н құру және қолдану</w:t>
            </w:r>
          </w:p>
        </w:tc>
      </w:tr>
      <w:tr w:rsidR="009063B6" w:rsidRPr="009063B6" w:rsidTr="00EF6BC0">
        <w:trPr>
          <w:trHeight w:val="20"/>
        </w:trPr>
        <w:tc>
          <w:tcPr>
            <w:tcW w:w="0" w:type="auto"/>
            <w:noWrap/>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 xml:space="preserve">Бағалау критерийі </w:t>
            </w:r>
          </w:p>
        </w:tc>
        <w:tc>
          <w:tcPr>
            <w:tcW w:w="0" w:type="auto"/>
            <w:gridSpan w:val="5"/>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Берілген жүктемелерді орындауда нормалары мен техника қауіпсіздігінің ережелерін сақтайды</w:t>
            </w:r>
          </w:p>
        </w:tc>
      </w:tr>
      <w:tr w:rsidR="009063B6" w:rsidRPr="009063B6" w:rsidTr="00EF6BC0">
        <w:trPr>
          <w:trHeight w:val="20"/>
        </w:trPr>
        <w:tc>
          <w:tcPr>
            <w:tcW w:w="0" w:type="auto"/>
            <w:noWrap/>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Тілдік мақсаттар</w:t>
            </w:r>
          </w:p>
        </w:tc>
        <w:tc>
          <w:tcPr>
            <w:tcW w:w="0" w:type="auto"/>
            <w:gridSpan w:val="5"/>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Оқушылар: Өздерінің жүгірудегі, секірудегі және лақтырудағы қозғалыс дағдыларын көрсете алады.</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Пәндік лексика және терминология мыналарды қамтиды: қауіпсіздік, жарақат қауіпі бар жағдайлар, арнайы-спорттық қозғалыс әрекеттері, дене жүктемелері, дене қыздыру жаттығылары және қалыпқа келтіру техникасы, ағзаның энергетикалық жүйесі, лақтыру, қозғалыс комбинациялары, реттілік, дәлдік, точности, бақылау, маневрлік, эстафеталар, жылдамдату, командалық жұмыс.</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Талқылауға арналған сұрақтар:</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 ұсынылған ойын кезінде қандай жарақат алу қауіпі бар жағдайларға тап болуымыз мүмкін?</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 бұл тапсырмада қандай арнайы спорттық қозғалыс әрекеттері қолданылды?</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 денені қыздыру ағзаға қалай әсер етеді?</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 эстафеталық жүгіру қандай қозғалыс дағдыларын дамытады?</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 лақтыру техникасын қалай жетілдіруге болады?</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 әріптесіңіздің ұсынған кері байланысы пайдалы болды ма?</w:t>
            </w:r>
          </w:p>
        </w:tc>
      </w:tr>
      <w:tr w:rsidR="009063B6" w:rsidRPr="009063B6" w:rsidTr="00EF6BC0">
        <w:trPr>
          <w:trHeight w:val="20"/>
        </w:trPr>
        <w:tc>
          <w:tcPr>
            <w:tcW w:w="0" w:type="auto"/>
            <w:noWrap/>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 xml:space="preserve">Құндылықтарды дарыту </w:t>
            </w:r>
          </w:p>
        </w:tc>
        <w:tc>
          <w:tcPr>
            <w:tcW w:w="0" w:type="auto"/>
            <w:gridSpan w:val="5"/>
          </w:tcPr>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 xml:space="preserve">Ынтымақтастық: өзара жақсы қарым-қатынас орнатады, ынтымақтастық дағдыларын </w:t>
            </w:r>
            <w:r w:rsidRPr="009063B6">
              <w:rPr>
                <w:rFonts w:ascii="Times New Roman" w:hAnsi="Times New Roman"/>
                <w:sz w:val="28"/>
                <w:szCs w:val="28"/>
                <w:lang w:val="kk-KZ" w:eastAsia="en-GB"/>
              </w:rPr>
              <w:lastRenderedPageBreak/>
              <w:t>қалыптастырады, бір-біріне көмек көрсетеді.</w:t>
            </w:r>
          </w:p>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Академиялық әділдік: бір-бірін әділ бағалайды, идеялары мен ой-пікірлеріне құрметпен қарайды.</w:t>
            </w:r>
          </w:p>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Патриотизм және азаматтық борыш: отанға деген сүйіспеншілікті, адалдықты, өз іс-әрекеттерімен дәлелдейді.</w:t>
            </w:r>
          </w:p>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Өзіне және өзгеге құрмет: топтық жұмыс, жұптық жұмыс кезінде жүзеге асырады.</w:t>
            </w:r>
          </w:p>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Еңбек пен шығармашылық: альтернатив ойынды ұйымдастырады, ойын барысында жеңіске талпынады.</w:t>
            </w:r>
          </w:p>
        </w:tc>
      </w:tr>
      <w:tr w:rsidR="009063B6" w:rsidRPr="009063B6" w:rsidTr="00EF6BC0">
        <w:trPr>
          <w:trHeight w:val="20"/>
        </w:trPr>
        <w:tc>
          <w:tcPr>
            <w:tcW w:w="0" w:type="auto"/>
            <w:noWrap/>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lastRenderedPageBreak/>
              <w:t>Пәнаралық байланыстар</w:t>
            </w:r>
          </w:p>
        </w:tc>
        <w:tc>
          <w:tcPr>
            <w:tcW w:w="0" w:type="auto"/>
            <w:gridSpan w:val="5"/>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 xml:space="preserve">Биология, физика, математика, қазақ тілі, </w:t>
            </w:r>
            <w:r w:rsidRPr="009063B6">
              <w:rPr>
                <w:rFonts w:ascii="Times New Roman" w:hAnsi="Times New Roman"/>
                <w:sz w:val="28"/>
                <w:szCs w:val="28"/>
                <w:lang w:val="kk-KZ"/>
              </w:rPr>
              <w:t xml:space="preserve">өзін-өзі тану, </w:t>
            </w:r>
            <w:r w:rsidRPr="009063B6">
              <w:rPr>
                <w:rFonts w:ascii="Times New Roman" w:hAnsi="Times New Roman"/>
                <w:sz w:val="28"/>
                <w:szCs w:val="28"/>
                <w:lang w:val="kk-KZ" w:eastAsia="en-US"/>
              </w:rPr>
              <w:t>музыка</w:t>
            </w:r>
          </w:p>
        </w:tc>
      </w:tr>
      <w:tr w:rsidR="009063B6" w:rsidRPr="009063B6" w:rsidTr="00EF6BC0">
        <w:trPr>
          <w:trHeight w:val="20"/>
        </w:trPr>
        <w:tc>
          <w:tcPr>
            <w:tcW w:w="0" w:type="auto"/>
            <w:noWrap/>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 xml:space="preserve">АКТ қолдану дағдылары </w:t>
            </w:r>
          </w:p>
        </w:tc>
        <w:tc>
          <w:tcPr>
            <w:tcW w:w="0" w:type="auto"/>
            <w:gridSpan w:val="5"/>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Ұялы телефон, планшет, ноутбук</w:t>
            </w:r>
          </w:p>
        </w:tc>
      </w:tr>
      <w:tr w:rsidR="009063B6" w:rsidRPr="009063B6" w:rsidTr="00EF6BC0">
        <w:trPr>
          <w:trHeight w:val="20"/>
        </w:trPr>
        <w:tc>
          <w:tcPr>
            <w:tcW w:w="0" w:type="auto"/>
            <w:noWrap/>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Бастапқы білім</w:t>
            </w:r>
          </w:p>
        </w:tc>
        <w:tc>
          <w:tcPr>
            <w:tcW w:w="0" w:type="auto"/>
            <w:gridSpan w:val="5"/>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5 сыныптағы өтілген жеңіл атлетика туралы мәлімет</w:t>
            </w:r>
          </w:p>
        </w:tc>
      </w:tr>
    </w:tbl>
    <w:p w:rsidR="009063B6" w:rsidRPr="009063B6" w:rsidRDefault="009063B6" w:rsidP="009063B6">
      <w:pPr>
        <w:widowControl w:val="0"/>
        <w:spacing w:after="0" w:line="240" w:lineRule="auto"/>
        <w:rPr>
          <w:rFonts w:ascii="Times New Roman" w:hAnsi="Times New Roman"/>
          <w:sz w:val="28"/>
          <w:szCs w:val="28"/>
          <w:lang w:val="kk-KZ"/>
        </w:rPr>
      </w:pPr>
      <w:r w:rsidRPr="009063B6">
        <w:rPr>
          <w:rFonts w:ascii="Times New Roman" w:hAnsi="Times New Roman"/>
          <w:sz w:val="28"/>
          <w:szCs w:val="2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937"/>
        <w:gridCol w:w="3081"/>
        <w:gridCol w:w="2132"/>
      </w:tblGrid>
      <w:tr w:rsidR="009063B6" w:rsidRPr="009063B6" w:rsidTr="00EF6BC0">
        <w:trPr>
          <w:trHeight w:val="20"/>
          <w:jc w:val="center"/>
        </w:trPr>
        <w:tc>
          <w:tcPr>
            <w:tcW w:w="0" w:type="auto"/>
            <w:shd w:val="clear" w:color="auto" w:fill="auto"/>
            <w:vAlign w:val="center"/>
            <w:hideMark/>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Сабақтың кезеңдері</w:t>
            </w:r>
          </w:p>
        </w:tc>
        <w:tc>
          <w:tcPr>
            <w:tcW w:w="0" w:type="auto"/>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Оқушының әрекеті</w:t>
            </w:r>
          </w:p>
        </w:tc>
        <w:tc>
          <w:tcPr>
            <w:tcW w:w="0" w:type="auto"/>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Педагогтің әрекеті</w:t>
            </w:r>
          </w:p>
        </w:tc>
        <w:tc>
          <w:tcPr>
            <w:tcW w:w="0" w:type="auto"/>
            <w:shd w:val="clear" w:color="auto" w:fill="auto"/>
            <w:noWrap/>
            <w:vAlign w:val="center"/>
            <w:hideMark/>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Оқу ресурстары</w:t>
            </w:r>
          </w:p>
        </w:tc>
      </w:tr>
      <w:tr w:rsidR="009063B6" w:rsidRPr="009063B6" w:rsidTr="00EF6BC0">
        <w:trPr>
          <w:trHeight w:val="20"/>
          <w:jc w:val="center"/>
        </w:trPr>
        <w:tc>
          <w:tcPr>
            <w:tcW w:w="0" w:type="auto"/>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Сабақтың</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басы</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10 минут</w:t>
            </w:r>
          </w:p>
        </w:tc>
        <w:tc>
          <w:tcPr>
            <w:tcW w:w="0" w:type="auto"/>
            <w:shd w:val="clear" w:color="auto" w:fill="auto"/>
            <w:vAlign w:val="center"/>
            <w:hideMark/>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9063B6">
              <w:rPr>
                <w:rFonts w:ascii="Times New Roman" w:hAnsi="Times New Roman"/>
                <w:sz w:val="28"/>
                <w:szCs w:val="28"/>
                <w:lang w:val="kk-KZ"/>
              </w:rPr>
              <w:t xml:space="preserve">Бағалау критерийлерін анықтау. </w:t>
            </w:r>
            <w:r w:rsidRPr="009063B6">
              <w:rPr>
                <w:rFonts w:ascii="Times New Roman" w:hAnsi="Times New Roman"/>
                <w:sz w:val="28"/>
                <w:szCs w:val="28"/>
                <w:lang w:val="kk-KZ" w:eastAsia="en-US"/>
              </w:rPr>
              <w:t xml:space="preserve">Техника қауіпсіздігін ескерту. </w:t>
            </w:r>
            <w:r w:rsidRPr="009063B6">
              <w:rPr>
                <w:rFonts w:ascii="Times New Roman" w:hAnsi="Times New Roman"/>
                <w:sz w:val="28"/>
                <w:szCs w:val="28"/>
                <w:lang w:val="kk-KZ"/>
              </w:rPr>
              <w:t xml:space="preserve">Бой жазу жаттығуларын орындау. Тыныс жолдарын қалпына келтіру. </w:t>
            </w:r>
          </w:p>
        </w:tc>
        <w:tc>
          <w:tcPr>
            <w:tcW w:w="0" w:type="auto"/>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063B6" w:rsidRPr="009063B6" w:rsidRDefault="009063B6" w:rsidP="00EF6BC0">
            <w:pPr>
              <w:pStyle w:val="Default"/>
              <w:ind w:left="113" w:right="113"/>
              <w:rPr>
                <w:color w:val="auto"/>
                <w:sz w:val="28"/>
                <w:szCs w:val="28"/>
                <w:lang w:val="kk-KZ"/>
              </w:rPr>
            </w:pPr>
            <w:r w:rsidRPr="009063B6">
              <w:rPr>
                <w:color w:val="auto"/>
                <w:sz w:val="28"/>
                <w:szCs w:val="28"/>
                <w:lang w:val="kk-KZ"/>
              </w:rPr>
              <w:t>Ысқырық, фишкалар, бор.</w:t>
            </w:r>
          </w:p>
          <w:p w:rsidR="009063B6" w:rsidRPr="009063B6" w:rsidRDefault="009063B6" w:rsidP="00EF6BC0">
            <w:pPr>
              <w:pStyle w:val="Default"/>
              <w:ind w:left="113" w:right="113"/>
              <w:rPr>
                <w:color w:val="auto"/>
                <w:sz w:val="28"/>
                <w:szCs w:val="28"/>
                <w:lang w:val="kk-KZ"/>
              </w:rPr>
            </w:pPr>
            <w:r w:rsidRPr="009063B6">
              <w:rPr>
                <w:color w:val="auto"/>
                <w:sz w:val="28"/>
                <w:szCs w:val="28"/>
                <w:lang w:val="kk-KZ"/>
              </w:rPr>
              <w:t>http://osh92.ru/publ/4-1-0-126</w:t>
            </w:r>
          </w:p>
          <w:p w:rsidR="009063B6" w:rsidRPr="009063B6" w:rsidRDefault="009063B6" w:rsidP="00EF6BC0">
            <w:pPr>
              <w:pStyle w:val="Default"/>
              <w:ind w:left="113" w:right="113"/>
              <w:rPr>
                <w:color w:val="auto"/>
                <w:sz w:val="28"/>
                <w:szCs w:val="28"/>
                <w:lang w:val="kk-KZ"/>
              </w:rPr>
            </w:pPr>
            <w:r w:rsidRPr="009063B6">
              <w:rPr>
                <w:color w:val="auto"/>
                <w:sz w:val="28"/>
                <w:szCs w:val="28"/>
                <w:lang w:val="kk-KZ"/>
              </w:rPr>
              <w:t>http://www.everlive.ru/how-physical-activity-affects-a-body/ http://vahe-zdorovye.ru/novosti/vliyanie-fizicheskix-uprazhnenij-na-organizm-cheloveka</w:t>
            </w:r>
          </w:p>
        </w:tc>
      </w:tr>
      <w:tr w:rsidR="009063B6" w:rsidRPr="009063B6" w:rsidTr="00EF6BC0">
        <w:trPr>
          <w:trHeight w:val="20"/>
          <w:jc w:val="center"/>
        </w:trPr>
        <w:tc>
          <w:tcPr>
            <w:tcW w:w="0" w:type="auto"/>
            <w:vMerge w:val="restart"/>
            <w:shd w:val="clear" w:color="auto" w:fill="auto"/>
            <w:vAlign w:val="center"/>
            <w:hideMark/>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Сабақтың</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ортасы</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25 минут</w:t>
            </w:r>
          </w:p>
        </w:tc>
        <w:tc>
          <w:tcPr>
            <w:tcW w:w="0" w:type="auto"/>
            <w:shd w:val="clear" w:color="auto" w:fill="auto"/>
            <w:vAlign w:val="center"/>
          </w:tcPr>
          <w:p w:rsidR="009063B6" w:rsidRPr="009063B6" w:rsidRDefault="009063B6" w:rsidP="00EF6BC0">
            <w:pPr>
              <w:pStyle w:val="Default"/>
              <w:rPr>
                <w:bCs/>
                <w:color w:val="auto"/>
                <w:sz w:val="28"/>
                <w:szCs w:val="28"/>
                <w:lang w:val="kk-KZ"/>
              </w:rPr>
            </w:pPr>
            <w:r w:rsidRPr="009063B6">
              <w:rPr>
                <w:bCs/>
                <w:color w:val="auto"/>
                <w:sz w:val="28"/>
                <w:szCs w:val="28"/>
                <w:lang w:val="kk-KZ"/>
              </w:rPr>
              <w:t xml:space="preserve">(C) Жеңіл атлетика сабақтары кезіндегі қауіпсіздік </w:t>
            </w:r>
            <w:r w:rsidRPr="009063B6">
              <w:rPr>
                <w:bCs/>
                <w:color w:val="auto"/>
                <w:sz w:val="28"/>
                <w:szCs w:val="28"/>
                <w:lang w:val="kk-KZ"/>
              </w:rPr>
              <w:lastRenderedPageBreak/>
              <w:t>ережелерінің жалпы талаптары.</w:t>
            </w:r>
          </w:p>
        </w:tc>
        <w:tc>
          <w:tcPr>
            <w:tcW w:w="0" w:type="auto"/>
            <w:shd w:val="clear" w:color="auto" w:fill="auto"/>
            <w:vAlign w:val="center"/>
          </w:tcPr>
          <w:p w:rsidR="009063B6" w:rsidRPr="009063B6" w:rsidRDefault="009063B6" w:rsidP="00EF6BC0">
            <w:pPr>
              <w:pStyle w:val="Default"/>
              <w:widowControl w:val="0"/>
              <w:rPr>
                <w:bCs/>
                <w:color w:val="auto"/>
                <w:sz w:val="28"/>
                <w:szCs w:val="28"/>
                <w:lang w:val="kk-KZ"/>
              </w:rPr>
            </w:pPr>
            <w:r w:rsidRPr="009063B6">
              <w:rPr>
                <w:bCs/>
                <w:color w:val="auto"/>
                <w:sz w:val="28"/>
                <w:szCs w:val="28"/>
                <w:lang w:val="kk-KZ"/>
              </w:rPr>
              <w:lastRenderedPageBreak/>
              <w:t xml:space="preserve">Болжалып отырған қызмет түріне байланысты қауіпсіздік </w:t>
            </w:r>
            <w:r w:rsidRPr="009063B6">
              <w:rPr>
                <w:bCs/>
                <w:color w:val="auto"/>
                <w:sz w:val="28"/>
                <w:szCs w:val="28"/>
                <w:lang w:val="kk-KZ"/>
              </w:rPr>
              <w:lastRenderedPageBreak/>
              <w:t>ережелерінің нұсқаулығы.</w:t>
            </w:r>
          </w:p>
        </w:tc>
        <w:tc>
          <w:tcPr>
            <w:tcW w:w="0" w:type="auto"/>
            <w:vMerge/>
            <w:shd w:val="clear" w:color="auto" w:fill="auto"/>
            <w:vAlign w:val="center"/>
            <w:hideMark/>
          </w:tcPr>
          <w:p w:rsidR="009063B6" w:rsidRPr="009063B6" w:rsidRDefault="009063B6" w:rsidP="00EF6BC0">
            <w:pPr>
              <w:widowControl w:val="0"/>
              <w:spacing w:after="0" w:line="240" w:lineRule="auto"/>
              <w:rPr>
                <w:rFonts w:ascii="Times New Roman" w:hAnsi="Times New Roman"/>
                <w:sz w:val="28"/>
                <w:szCs w:val="28"/>
                <w:lang w:val="kk-KZ"/>
              </w:rPr>
            </w:pPr>
          </w:p>
        </w:tc>
      </w:tr>
      <w:tr w:rsidR="009063B6" w:rsidRPr="009063B6" w:rsidTr="00EF6BC0">
        <w:trPr>
          <w:trHeight w:val="20"/>
          <w:jc w:val="center"/>
        </w:trPr>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c>
          <w:tcPr>
            <w:tcW w:w="0" w:type="auto"/>
            <w:shd w:val="clear" w:color="auto" w:fill="auto"/>
            <w:vAlign w:val="center"/>
          </w:tcPr>
          <w:p w:rsidR="009063B6" w:rsidRPr="009063B6" w:rsidRDefault="009063B6" w:rsidP="00EF6BC0">
            <w:pPr>
              <w:pStyle w:val="Default"/>
              <w:rPr>
                <w:bCs/>
                <w:color w:val="auto"/>
                <w:sz w:val="28"/>
                <w:szCs w:val="28"/>
                <w:lang w:val="kk-KZ"/>
              </w:rPr>
            </w:pPr>
            <w:r w:rsidRPr="009063B6">
              <w:rPr>
                <w:bCs/>
                <w:color w:val="auto"/>
                <w:sz w:val="28"/>
                <w:szCs w:val="28"/>
                <w:lang w:val="kk-KZ"/>
              </w:rPr>
              <w:t>(Т, ЖЖ, ҚБ) Командалар бір-бірінен 5м арақашықтықта сапқа тұрғызылады.</w:t>
            </w:r>
          </w:p>
          <w:p w:rsidR="009063B6" w:rsidRPr="009063B6" w:rsidRDefault="009063B6" w:rsidP="00EF6BC0">
            <w:pPr>
              <w:pStyle w:val="Default"/>
              <w:rPr>
                <w:bCs/>
                <w:color w:val="auto"/>
                <w:sz w:val="28"/>
                <w:szCs w:val="28"/>
                <w:lang w:val="kk-KZ"/>
              </w:rPr>
            </w:pPr>
            <w:r w:rsidRPr="009063B6">
              <w:rPr>
                <w:bCs/>
                <w:color w:val="auto"/>
                <w:sz w:val="28"/>
                <w:szCs w:val="28"/>
                <w:lang w:val="kk-KZ"/>
              </w:rPr>
              <w:t>Белгі бойынша екі команда алға жүгіреді.</w:t>
            </w:r>
          </w:p>
          <w:p w:rsidR="009063B6" w:rsidRPr="009063B6" w:rsidRDefault="009063B6" w:rsidP="00EF6BC0">
            <w:pPr>
              <w:pStyle w:val="Default"/>
              <w:rPr>
                <w:bCs/>
                <w:color w:val="auto"/>
                <w:sz w:val="28"/>
                <w:szCs w:val="28"/>
                <w:lang w:val="kk-KZ"/>
              </w:rPr>
            </w:pPr>
            <w:r w:rsidRPr="009063B6">
              <w:rPr>
                <w:bCs/>
                <w:color w:val="auto"/>
                <w:sz w:val="28"/>
                <w:szCs w:val="28"/>
                <w:lang w:val="kk-KZ"/>
              </w:rPr>
              <w:t>Арттағы ойыншылардың мақсаты – алдағы ойыншыларды дақтау.</w:t>
            </w:r>
          </w:p>
          <w:p w:rsidR="009063B6" w:rsidRPr="009063B6" w:rsidRDefault="009063B6" w:rsidP="00EF6BC0">
            <w:pPr>
              <w:pStyle w:val="Default"/>
              <w:rPr>
                <w:bCs/>
                <w:color w:val="auto"/>
                <w:sz w:val="28"/>
                <w:szCs w:val="28"/>
                <w:lang w:val="kk-KZ"/>
              </w:rPr>
            </w:pPr>
            <w:r w:rsidRPr="009063B6">
              <w:rPr>
                <w:bCs/>
                <w:color w:val="auto"/>
                <w:sz w:val="28"/>
                <w:szCs w:val="28"/>
                <w:lang w:val="kk-KZ"/>
              </w:rPr>
              <w:t>Дақталғандарды есептегеннен кейін, командалар рөлдерімен ауысып, жүгіру қайта өткізіледі.</w:t>
            </w:r>
          </w:p>
        </w:tc>
        <w:tc>
          <w:tcPr>
            <w:tcW w:w="0" w:type="auto"/>
            <w:shd w:val="clear" w:color="auto" w:fill="auto"/>
            <w:vAlign w:val="center"/>
          </w:tcPr>
          <w:p w:rsidR="009063B6" w:rsidRPr="009063B6" w:rsidRDefault="009063B6" w:rsidP="00EF6BC0">
            <w:pPr>
              <w:pStyle w:val="Default"/>
              <w:widowControl w:val="0"/>
              <w:rPr>
                <w:bCs/>
                <w:color w:val="auto"/>
                <w:sz w:val="28"/>
                <w:szCs w:val="28"/>
                <w:lang w:val="kk-KZ"/>
              </w:rPr>
            </w:pPr>
            <w:r w:rsidRPr="009063B6">
              <w:rPr>
                <w:bCs/>
                <w:color w:val="auto"/>
                <w:sz w:val="28"/>
                <w:szCs w:val="28"/>
                <w:lang w:val="kk-KZ"/>
              </w:rPr>
              <w:t>Оқушыларға тапсырманы орындау кезінде қауіпсіздік ережелерін сақтау керек екендігін айтыңыз.</w:t>
            </w:r>
          </w:p>
          <w:p w:rsidR="009063B6" w:rsidRPr="009063B6" w:rsidRDefault="009063B6" w:rsidP="00EF6BC0">
            <w:pPr>
              <w:pStyle w:val="Default"/>
              <w:widowControl w:val="0"/>
              <w:rPr>
                <w:bCs/>
                <w:color w:val="auto"/>
                <w:sz w:val="28"/>
                <w:szCs w:val="28"/>
                <w:lang w:val="kk-KZ"/>
              </w:rPr>
            </w:pPr>
            <w:r w:rsidRPr="009063B6">
              <w:rPr>
                <w:bCs/>
                <w:color w:val="auto"/>
                <w:sz w:val="28"/>
                <w:szCs w:val="28"/>
                <w:lang w:val="kk-KZ"/>
              </w:rPr>
              <w:t>Ойынның нұсқасы: ойыншылар төрт қатарға тұрады. Бірінші команданың ойыншылары бірінші және үшінші қатарға, ал екінші команданың ойыншылары екінші және төртінші қатарға тұрады. Әр команда ойыншыларының мақсаты – алдағы ойыншыларға қолын тигізіп дақтау және соңынан қуып келе жатқанға дақтатпау. Қайта жүгірген кезде командалар рөлдерімен ауысады.</w:t>
            </w:r>
          </w:p>
        </w:tc>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rPr>
            </w:pPr>
          </w:p>
        </w:tc>
      </w:tr>
      <w:tr w:rsidR="009063B6" w:rsidRPr="009063B6" w:rsidTr="00EF6BC0">
        <w:trPr>
          <w:trHeight w:val="20"/>
          <w:jc w:val="center"/>
        </w:trPr>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c>
          <w:tcPr>
            <w:tcW w:w="0" w:type="auto"/>
            <w:shd w:val="clear" w:color="auto" w:fill="auto"/>
            <w:vAlign w:val="center"/>
          </w:tcPr>
          <w:p w:rsidR="009063B6" w:rsidRPr="009063B6" w:rsidRDefault="009063B6" w:rsidP="00EF6BC0">
            <w:pPr>
              <w:pStyle w:val="Default"/>
              <w:widowControl w:val="0"/>
              <w:rPr>
                <w:bCs/>
                <w:color w:val="auto"/>
                <w:sz w:val="28"/>
                <w:szCs w:val="28"/>
                <w:lang w:val="kk-KZ"/>
              </w:rPr>
            </w:pPr>
            <w:r w:rsidRPr="009063B6">
              <w:rPr>
                <w:bCs/>
                <w:color w:val="auto"/>
                <w:sz w:val="28"/>
                <w:szCs w:val="28"/>
                <w:lang w:val="kk-KZ"/>
              </w:rPr>
              <w:t>(Т, Ж, ҚБ) Оқушылар бір тізбекке тұрады. Әр ойыншы алдағы тұрғанның белінен ұстайды. Бірінші ойыншы – «басы», ал соңғы ойыншы «құйрығы». Мұғалімнің белгісі бойынша «басы» «құйрығына» қуып жетуге тырысады. Келісілген уақыттан кейін командалар орындарымен ауысады.</w:t>
            </w:r>
          </w:p>
        </w:tc>
        <w:tc>
          <w:tcPr>
            <w:tcW w:w="0" w:type="auto"/>
            <w:shd w:val="clear" w:color="auto" w:fill="auto"/>
            <w:vAlign w:val="center"/>
          </w:tcPr>
          <w:p w:rsidR="009063B6" w:rsidRPr="009063B6" w:rsidRDefault="009063B6" w:rsidP="00EF6BC0">
            <w:pPr>
              <w:pStyle w:val="Default"/>
              <w:widowControl w:val="0"/>
              <w:rPr>
                <w:bCs/>
                <w:color w:val="auto"/>
                <w:sz w:val="28"/>
                <w:szCs w:val="28"/>
                <w:lang w:val="kk-KZ"/>
              </w:rPr>
            </w:pPr>
            <w:r w:rsidRPr="009063B6">
              <w:rPr>
                <w:bCs/>
                <w:color w:val="auto"/>
                <w:sz w:val="28"/>
                <w:szCs w:val="28"/>
                <w:lang w:val="kk-KZ"/>
              </w:rPr>
              <w:t>Егер «басы» «құйрығына» белгіленген уақыт ішінде қуып жетсе, екі ойыншы да жыланшаның ортасына ауысады, егер ауыспаса, «басы» ғана ауысады. Басқа команданы көп рет қуып жеткен команда жеңімпаз атанады. Қатысушылар алдын-ала келіскен түрлі әдістермен қозғалып, жыланшаны үзбеуге тырысады.</w:t>
            </w:r>
          </w:p>
          <w:p w:rsidR="009063B6" w:rsidRPr="009063B6" w:rsidRDefault="009063B6" w:rsidP="00EF6BC0">
            <w:pPr>
              <w:pStyle w:val="Default"/>
              <w:widowControl w:val="0"/>
              <w:rPr>
                <w:bCs/>
                <w:color w:val="auto"/>
                <w:sz w:val="28"/>
                <w:szCs w:val="28"/>
                <w:lang w:val="kk-KZ"/>
              </w:rPr>
            </w:pPr>
            <w:r w:rsidRPr="009063B6">
              <w:rPr>
                <w:bCs/>
                <w:color w:val="auto"/>
                <w:sz w:val="28"/>
                <w:szCs w:val="28"/>
                <w:lang w:val="kk-KZ"/>
              </w:rPr>
              <w:t xml:space="preserve">Сұраңыз: ұсынылған </w:t>
            </w:r>
            <w:r w:rsidRPr="009063B6">
              <w:rPr>
                <w:bCs/>
                <w:color w:val="auto"/>
                <w:sz w:val="28"/>
                <w:szCs w:val="28"/>
                <w:lang w:val="kk-KZ"/>
              </w:rPr>
              <w:lastRenderedPageBreak/>
              <w:t>ойын кезінде қандай жарақат алу қауіпі бар жағдайларға тап болуымыз мүмкін және оны қалай болдырмау керек деп ойлайсыз? Бұл тапсырмада қандай арнайы спорттық қозғалыс әрекеттері қолданылды? Дене жүктемелерінің әсерінен ағзада қандай өзгерістер болады?</w:t>
            </w:r>
          </w:p>
        </w:tc>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rPr>
            </w:pPr>
          </w:p>
        </w:tc>
      </w:tr>
      <w:tr w:rsidR="009063B6" w:rsidRPr="009063B6" w:rsidTr="00EF6BC0">
        <w:trPr>
          <w:trHeight w:val="20"/>
          <w:jc w:val="center"/>
        </w:trPr>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c>
          <w:tcPr>
            <w:tcW w:w="0" w:type="auto"/>
            <w:gridSpan w:val="2"/>
            <w:shd w:val="clear" w:color="auto" w:fill="auto"/>
            <w:vAlign w:val="center"/>
          </w:tcPr>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Қысқа және орта қашықтыққа жүгіруді орындауда нормалары мен қауіпсіздік ережесін сақтаңыз. Берілген жолақпен тапсырылған ара қашықтықты бәсекелестікпен жарыса отырып, өтіп шығыңыз.</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Дескриптор</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 жұбымен пәрмен бойынша әрекет етеді;</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 берілген қашықтықтардағы сөре қалыптарын дұрыс орындайды;</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 жарыста өз жолағымен жүгіріп өтеді;</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 қауіпсіздік ережелерін сақтау амалдарын көрсетеді.</w:t>
            </w:r>
          </w:p>
        </w:tc>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r>
      <w:tr w:rsidR="009063B6" w:rsidRPr="009063B6" w:rsidTr="00EF6BC0">
        <w:trPr>
          <w:trHeight w:val="20"/>
          <w:jc w:val="center"/>
        </w:trPr>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c>
          <w:tcPr>
            <w:tcW w:w="0" w:type="auto"/>
            <w:gridSpan w:val="2"/>
            <w:shd w:val="clear" w:color="auto" w:fill="auto"/>
            <w:vAlign w:val="center"/>
          </w:tcPr>
          <w:p w:rsidR="009063B6" w:rsidRPr="009063B6" w:rsidRDefault="009063B6" w:rsidP="00EF6BC0">
            <w:pPr>
              <w:widowControl w:val="0"/>
              <w:spacing w:after="0" w:line="240" w:lineRule="auto"/>
              <w:rPr>
                <w:rFonts w:ascii="Times New Roman" w:hAnsi="Times New Roman"/>
                <w:bCs/>
                <w:sz w:val="28"/>
                <w:szCs w:val="28"/>
                <w:lang w:val="kk-KZ" w:eastAsia="en-GB"/>
              </w:rPr>
            </w:pPr>
          </w:p>
        </w:tc>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r>
      <w:tr w:rsidR="009063B6" w:rsidRPr="009063B6" w:rsidTr="00EF6BC0">
        <w:trPr>
          <w:trHeight w:val="20"/>
          <w:jc w:val="center"/>
        </w:trPr>
        <w:tc>
          <w:tcPr>
            <w:tcW w:w="0" w:type="auto"/>
            <w:shd w:val="clear" w:color="auto" w:fill="auto"/>
            <w:vAlign w:val="center"/>
            <w:hideMark/>
          </w:tcPr>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Сабақтың</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соңы</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sz w:val="28"/>
                <w:szCs w:val="28"/>
                <w:lang w:val="kk-KZ" w:eastAsia="en-US"/>
              </w:rPr>
              <w:t>5 минут</w:t>
            </w:r>
          </w:p>
        </w:tc>
        <w:tc>
          <w:tcPr>
            <w:tcW w:w="0" w:type="auto"/>
            <w:gridSpan w:val="2"/>
            <w:shd w:val="clear" w:color="auto" w:fill="auto"/>
            <w:vAlign w:val="center"/>
            <w:hideMark/>
          </w:tcPr>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Сабақты қорытындылау:</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Мақсаты: Қол жеткен нәтижелер туралы ойлану, өзіндік талдау жүргізуге дағдыландыру. Тақырыпты меңгеру деңгейін анықтау.</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9063B6" w:rsidRPr="009063B6" w:rsidRDefault="009063B6" w:rsidP="00EF6BC0">
            <w:pPr>
              <w:widowControl w:val="0"/>
              <w:spacing w:after="0" w:line="240" w:lineRule="auto"/>
              <w:rPr>
                <w:rFonts w:ascii="Times New Roman" w:hAnsi="Times New Roman"/>
                <w:bCs/>
                <w:sz w:val="28"/>
                <w:szCs w:val="28"/>
                <w:lang w:val="kk-KZ" w:eastAsia="en-GB"/>
              </w:rPr>
            </w:pPr>
            <w:r w:rsidRPr="009063B6">
              <w:rPr>
                <w:rFonts w:ascii="Times New Roman" w:hAnsi="Times New Roman"/>
                <w:bCs/>
                <w:sz w:val="28"/>
                <w:szCs w:val="2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9063B6" w:rsidRPr="009063B6" w:rsidRDefault="009063B6" w:rsidP="00EF6BC0">
            <w:pPr>
              <w:widowControl w:val="0"/>
              <w:spacing w:after="0" w:line="240" w:lineRule="auto"/>
              <w:rPr>
                <w:rFonts w:ascii="Times New Roman" w:hAnsi="Times New Roman"/>
                <w:sz w:val="28"/>
                <w:szCs w:val="28"/>
                <w:lang w:val="kk-KZ" w:eastAsia="en-US"/>
              </w:rPr>
            </w:pPr>
            <w:r w:rsidRPr="009063B6">
              <w:rPr>
                <w:rFonts w:ascii="Times New Roman" w:hAnsi="Times New Roman"/>
                <w:bCs/>
                <w:sz w:val="28"/>
                <w:szCs w:val="28"/>
                <w:lang w:val="kk-KZ" w:eastAsia="en-GB"/>
              </w:rPr>
              <w:t xml:space="preserve">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w:t>
            </w:r>
            <w:r w:rsidRPr="009063B6">
              <w:rPr>
                <w:rFonts w:ascii="Times New Roman" w:hAnsi="Times New Roman"/>
                <w:bCs/>
                <w:sz w:val="28"/>
                <w:szCs w:val="28"/>
                <w:lang w:val="kk-KZ" w:eastAsia="en-GB"/>
              </w:rPr>
              <w:lastRenderedPageBreak/>
              <w:t>сұрағына жауап береді.</w:t>
            </w:r>
          </w:p>
        </w:tc>
        <w:tc>
          <w:tcPr>
            <w:tcW w:w="0" w:type="auto"/>
            <w:vMerge/>
            <w:shd w:val="clear" w:color="auto" w:fill="auto"/>
            <w:vAlign w:val="center"/>
          </w:tcPr>
          <w:p w:rsidR="009063B6" w:rsidRPr="009063B6" w:rsidRDefault="009063B6" w:rsidP="00EF6BC0">
            <w:pPr>
              <w:widowControl w:val="0"/>
              <w:spacing w:after="0" w:line="240" w:lineRule="auto"/>
              <w:rPr>
                <w:rFonts w:ascii="Times New Roman" w:hAnsi="Times New Roman"/>
                <w:sz w:val="28"/>
                <w:szCs w:val="28"/>
                <w:lang w:val="kk-KZ" w:eastAsia="en-US"/>
              </w:rPr>
            </w:pPr>
          </w:p>
        </w:tc>
      </w:tr>
    </w:tbl>
    <w:p w:rsidR="009063B6" w:rsidRPr="009063B6" w:rsidRDefault="009063B6" w:rsidP="009063B6">
      <w:pPr>
        <w:widowControl w:val="0"/>
        <w:spacing w:after="0" w:line="240" w:lineRule="auto"/>
        <w:rPr>
          <w:rFonts w:ascii="Times New Roman" w:hAnsi="Times New Roman"/>
          <w:sz w:val="28"/>
          <w:szCs w:val="28"/>
          <w:lang w:val="kk-KZ"/>
        </w:rPr>
      </w:pPr>
      <w:r w:rsidRPr="009063B6">
        <w:rPr>
          <w:rFonts w:ascii="Times New Roman" w:hAnsi="Times New Roman"/>
          <w:sz w:val="28"/>
          <w:szCs w:val="28"/>
          <w:lang w:val="kk-KZ"/>
        </w:rPr>
        <w:lastRenderedPageBreak/>
        <w:t>ҚОСЫМША АҚПАРАТ</w:t>
      </w:r>
    </w:p>
    <w:tbl>
      <w:tblPr>
        <w:tblStyle w:val="BERIK"/>
        <w:tblW w:w="0" w:type="auto"/>
        <w:tblLook w:val="01E0" w:firstRow="1" w:lastRow="1" w:firstColumn="1" w:lastColumn="1" w:noHBand="0" w:noVBand="0"/>
      </w:tblPr>
      <w:tblGrid>
        <w:gridCol w:w="3835"/>
        <w:gridCol w:w="2605"/>
        <w:gridCol w:w="3131"/>
      </w:tblGrid>
      <w:tr w:rsidR="009063B6" w:rsidRPr="009063B6" w:rsidTr="00EF6BC0">
        <w:trPr>
          <w:trHeight w:val="20"/>
        </w:trPr>
        <w:tc>
          <w:tcPr>
            <w:tcW w:w="0" w:type="auto"/>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 xml:space="preserve">Саралау-оқушыларға қалай көбірек қолдау көрсетуді жоспарлау? </w:t>
            </w:r>
          </w:p>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Қабілеті жоғары оқушыларға қандай міндет қоюды жоспарлау?</w:t>
            </w:r>
          </w:p>
        </w:tc>
        <w:tc>
          <w:tcPr>
            <w:tcW w:w="0" w:type="auto"/>
            <w:hideMark/>
          </w:tcPr>
          <w:p w:rsidR="009063B6" w:rsidRPr="009063B6" w:rsidRDefault="009063B6" w:rsidP="00EF6BC0">
            <w:pPr>
              <w:rPr>
                <w:rFonts w:ascii="Times New Roman" w:hAnsi="Times New Roman"/>
                <w:sz w:val="28"/>
                <w:szCs w:val="28"/>
                <w:lang w:val="kk-KZ" w:eastAsia="en-US"/>
              </w:rPr>
            </w:pPr>
            <w:r w:rsidRPr="009063B6">
              <w:rPr>
                <w:rFonts w:ascii="Times New Roman" w:hAnsi="Times New Roman"/>
                <w:sz w:val="28"/>
                <w:szCs w:val="28"/>
                <w:lang w:val="kk-KZ" w:eastAsia="en-US"/>
              </w:rPr>
              <w:t>Бағалау-оқушылардың материалды меңгеру деңгейін қалай тексеруді жоспарлайсыз?</w:t>
            </w:r>
          </w:p>
        </w:tc>
        <w:tc>
          <w:tcPr>
            <w:tcW w:w="0" w:type="auto"/>
            <w:hideMark/>
          </w:tcPr>
          <w:p w:rsidR="009063B6" w:rsidRPr="009063B6" w:rsidRDefault="009063B6" w:rsidP="00EF6BC0">
            <w:pPr>
              <w:rPr>
                <w:rFonts w:ascii="Times New Roman" w:hAnsi="Times New Roman"/>
                <w:sz w:val="28"/>
                <w:szCs w:val="28"/>
                <w:highlight w:val="yellow"/>
                <w:lang w:val="kk-KZ" w:eastAsia="en-US"/>
              </w:rPr>
            </w:pPr>
            <w:r w:rsidRPr="009063B6">
              <w:rPr>
                <w:rFonts w:ascii="Times New Roman" w:hAnsi="Times New Roman"/>
                <w:sz w:val="28"/>
                <w:szCs w:val="28"/>
                <w:lang w:val="kk-KZ" w:eastAsia="en-US"/>
              </w:rPr>
              <w:t>Денсаулық және қауіпсіздік техникасының сақталуы</w:t>
            </w:r>
          </w:p>
        </w:tc>
      </w:tr>
      <w:tr w:rsidR="009063B6" w:rsidRPr="009063B6" w:rsidTr="00EF6BC0">
        <w:trPr>
          <w:trHeight w:val="20"/>
        </w:trPr>
        <w:tc>
          <w:tcPr>
            <w:tcW w:w="0" w:type="auto"/>
          </w:tcPr>
          <w:p w:rsidR="009063B6" w:rsidRPr="009063B6" w:rsidRDefault="009063B6" w:rsidP="00EF6BC0">
            <w:pPr>
              <w:rPr>
                <w:rFonts w:ascii="Times New Roman" w:hAnsi="Times New Roman"/>
                <w:sz w:val="28"/>
                <w:szCs w:val="28"/>
                <w:lang w:val="kk-KZ" w:eastAsia="en-GB"/>
              </w:rPr>
            </w:pPr>
            <w:r w:rsidRPr="009063B6">
              <w:rPr>
                <w:rFonts w:ascii="Times New Roman" w:hAnsi="Times New Roman"/>
                <w:bCs/>
                <w:sz w:val="28"/>
                <w:szCs w:val="2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9063B6" w:rsidRPr="009063B6" w:rsidRDefault="009063B6" w:rsidP="00EF6BC0">
            <w:pPr>
              <w:rPr>
                <w:rFonts w:ascii="Times New Roman" w:hAnsi="Times New Roman"/>
                <w:sz w:val="28"/>
                <w:szCs w:val="28"/>
                <w:lang w:val="kk-KZ" w:eastAsia="en-GB"/>
              </w:rPr>
            </w:pPr>
            <w:r w:rsidRPr="009063B6">
              <w:rPr>
                <w:rFonts w:ascii="Times New Roman" w:hAnsi="Times New Roman"/>
                <w:bCs/>
                <w:sz w:val="28"/>
                <w:szCs w:val="2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9063B6" w:rsidRPr="009063B6" w:rsidRDefault="009063B6" w:rsidP="00EF6BC0">
            <w:pPr>
              <w:rPr>
                <w:rFonts w:ascii="Times New Roman" w:hAnsi="Times New Roman"/>
                <w:bCs/>
                <w:sz w:val="28"/>
                <w:szCs w:val="28"/>
                <w:highlight w:val="yellow"/>
                <w:lang w:val="kk-KZ" w:eastAsia="en-US"/>
              </w:rPr>
            </w:pPr>
            <w:r w:rsidRPr="009063B6">
              <w:rPr>
                <w:rFonts w:ascii="Times New Roman" w:hAnsi="Times New Roman"/>
                <w:sz w:val="28"/>
                <w:szCs w:val="2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9063B6" w:rsidRPr="009063B6" w:rsidTr="00EF6BC0">
        <w:trPr>
          <w:trHeight w:val="20"/>
        </w:trPr>
        <w:tc>
          <w:tcPr>
            <w:tcW w:w="0" w:type="auto"/>
            <w:gridSpan w:val="2"/>
          </w:tcPr>
          <w:p w:rsidR="009063B6" w:rsidRPr="009063B6" w:rsidRDefault="009063B6" w:rsidP="00EF6BC0">
            <w:pPr>
              <w:rPr>
                <w:rFonts w:ascii="Times New Roman" w:hAnsi="Times New Roman"/>
                <w:bCs/>
                <w:sz w:val="28"/>
                <w:szCs w:val="28"/>
                <w:lang w:val="kk-KZ" w:eastAsia="en-GB"/>
              </w:rPr>
            </w:pPr>
            <w:r w:rsidRPr="009063B6">
              <w:rPr>
                <w:rFonts w:ascii="Times New Roman" w:hAnsi="Times New Roman"/>
                <w:bCs/>
                <w:sz w:val="28"/>
                <w:szCs w:val="28"/>
                <w:lang w:val="kk-KZ" w:eastAsia="en-GB"/>
              </w:rPr>
              <w:t>Сабақ бойынша рефлексия</w:t>
            </w:r>
          </w:p>
          <w:p w:rsidR="009063B6" w:rsidRPr="009063B6" w:rsidRDefault="009063B6" w:rsidP="00EF6BC0">
            <w:pPr>
              <w:rPr>
                <w:rFonts w:ascii="Times New Roman" w:hAnsi="Times New Roman"/>
                <w:bCs/>
                <w:sz w:val="28"/>
                <w:szCs w:val="28"/>
                <w:lang w:val="kk-KZ" w:eastAsia="en-GB"/>
              </w:rPr>
            </w:pPr>
            <w:r w:rsidRPr="009063B6">
              <w:rPr>
                <w:rFonts w:ascii="Times New Roman" w:hAnsi="Times New Roman"/>
                <w:bCs/>
                <w:sz w:val="28"/>
                <w:szCs w:val="28"/>
                <w:lang w:val="kk-KZ" w:eastAsia="en-GB"/>
              </w:rPr>
              <w:t>-Сабақ мақсаттары, оқу мақсаттары дұрыс қойылған ба?</w:t>
            </w:r>
          </w:p>
          <w:p w:rsidR="009063B6" w:rsidRPr="009063B6" w:rsidRDefault="009063B6" w:rsidP="00EF6BC0">
            <w:pPr>
              <w:rPr>
                <w:rFonts w:ascii="Times New Roman" w:hAnsi="Times New Roman"/>
                <w:bCs/>
                <w:sz w:val="28"/>
                <w:szCs w:val="28"/>
                <w:lang w:val="kk-KZ" w:eastAsia="en-GB"/>
              </w:rPr>
            </w:pPr>
            <w:r w:rsidRPr="009063B6">
              <w:rPr>
                <w:rFonts w:ascii="Times New Roman" w:hAnsi="Times New Roman"/>
                <w:bCs/>
                <w:sz w:val="28"/>
                <w:szCs w:val="28"/>
                <w:lang w:val="kk-KZ" w:eastAsia="en-GB"/>
              </w:rPr>
              <w:t>-Оқушылардың барлығы ОМ қол жеткізді ме?</w:t>
            </w:r>
          </w:p>
          <w:p w:rsidR="009063B6" w:rsidRPr="009063B6" w:rsidRDefault="009063B6" w:rsidP="00EF6BC0">
            <w:pPr>
              <w:rPr>
                <w:rFonts w:ascii="Times New Roman" w:hAnsi="Times New Roman"/>
                <w:bCs/>
                <w:sz w:val="28"/>
                <w:szCs w:val="28"/>
                <w:lang w:val="kk-KZ" w:eastAsia="en-GB"/>
              </w:rPr>
            </w:pPr>
            <w:r w:rsidRPr="009063B6">
              <w:rPr>
                <w:rFonts w:ascii="Times New Roman" w:hAnsi="Times New Roman"/>
                <w:bCs/>
                <w:sz w:val="28"/>
                <w:szCs w:val="28"/>
                <w:lang w:val="kk-KZ" w:eastAsia="en-GB"/>
              </w:rPr>
              <w:t>-Сабақта саралау дұрыс жүргізілді ме?</w:t>
            </w:r>
          </w:p>
          <w:p w:rsidR="009063B6" w:rsidRPr="009063B6" w:rsidRDefault="009063B6" w:rsidP="00EF6BC0">
            <w:pPr>
              <w:rPr>
                <w:rFonts w:ascii="Times New Roman" w:hAnsi="Times New Roman"/>
                <w:bCs/>
                <w:sz w:val="28"/>
                <w:szCs w:val="28"/>
                <w:lang w:val="kk-KZ" w:eastAsia="en-GB"/>
              </w:rPr>
            </w:pPr>
            <w:r w:rsidRPr="009063B6">
              <w:rPr>
                <w:rFonts w:ascii="Times New Roman" w:hAnsi="Times New Roman"/>
                <w:bCs/>
                <w:sz w:val="28"/>
                <w:szCs w:val="28"/>
                <w:lang w:val="kk-KZ" w:eastAsia="en-GB"/>
              </w:rPr>
              <w:t>-Сабақтың уақыттық кезеңдері сақталды ма?</w:t>
            </w:r>
          </w:p>
          <w:p w:rsidR="009063B6" w:rsidRPr="009063B6" w:rsidRDefault="009063B6" w:rsidP="00EF6BC0">
            <w:pPr>
              <w:rPr>
                <w:rFonts w:ascii="Times New Roman" w:hAnsi="Times New Roman"/>
                <w:sz w:val="28"/>
                <w:szCs w:val="28"/>
                <w:lang w:val="kk-KZ" w:eastAsia="en-GB"/>
              </w:rPr>
            </w:pPr>
            <w:r w:rsidRPr="009063B6">
              <w:rPr>
                <w:rFonts w:ascii="Times New Roman" w:hAnsi="Times New Roman"/>
                <w:bCs/>
                <w:sz w:val="28"/>
                <w:szCs w:val="28"/>
                <w:lang w:val="kk-KZ" w:eastAsia="en-GB"/>
              </w:rPr>
              <w:t>-Сабақ жоспарынан қандай ауытқулар болды, неліктен?</w:t>
            </w:r>
          </w:p>
        </w:tc>
        <w:tc>
          <w:tcPr>
            <w:tcW w:w="0" w:type="auto"/>
          </w:tcPr>
          <w:p w:rsidR="009063B6" w:rsidRPr="009063B6" w:rsidRDefault="009063B6" w:rsidP="00EF6BC0">
            <w:pPr>
              <w:rPr>
                <w:rFonts w:ascii="Times New Roman" w:hAnsi="Times New Roman"/>
                <w:sz w:val="28"/>
                <w:szCs w:val="28"/>
                <w:lang w:val="kk-KZ" w:eastAsia="en-GB"/>
              </w:rPr>
            </w:pPr>
            <w:r w:rsidRPr="009063B6">
              <w:rPr>
                <w:rFonts w:ascii="Times New Roman" w:hAnsi="Times New Roman"/>
                <w:sz w:val="28"/>
                <w:szCs w:val="2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9063B6">
              <w:rPr>
                <w:rFonts w:ascii="Times New Roman" w:hAnsi="Times New Roman"/>
                <w:bCs/>
                <w:sz w:val="28"/>
                <w:szCs w:val="28"/>
                <w:lang w:val="kk-KZ" w:eastAsia="en-GB"/>
              </w:rPr>
              <w:t>Сабақ жоспарынан а</w:t>
            </w:r>
            <w:r w:rsidRPr="009063B6">
              <w:rPr>
                <w:rFonts w:ascii="Times New Roman" w:hAnsi="Times New Roman"/>
                <w:sz w:val="28"/>
                <w:szCs w:val="28"/>
                <w:lang w:val="kk-KZ" w:eastAsia="en-GB"/>
              </w:rPr>
              <w:t xml:space="preserve">уытқулар болған жоқ </w:t>
            </w:r>
          </w:p>
        </w:tc>
      </w:tr>
      <w:tr w:rsidR="009063B6" w:rsidRPr="009063B6" w:rsidTr="00EF6BC0">
        <w:trPr>
          <w:trHeight w:val="20"/>
        </w:trPr>
        <w:tc>
          <w:tcPr>
            <w:tcW w:w="0" w:type="auto"/>
            <w:gridSpan w:val="3"/>
          </w:tcPr>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Жалпы баға</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Caбaқтың жақсы өткен eкi acпeктici (оқыту туpaлы дa, oқу туpaлы дa ойланыңыз)?</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_____________________________________________________________________________________________________</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lastRenderedPageBreak/>
              <w:t>Caбaқты жaқcapтуғa не ықпал ете aлaды (оқыту туpaлы дa, oқу туpaлы дa ойланыңыз)?</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_____________________________________________________________________________________________________</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Caбaқ бapыcындa cынып туpaлы нeмece жeкeлeгeн oқушылapдың жeтicтiк/қиындықтapы туpaлы нeнi бiлдiм, кeлeci caбaқтapдa нeгe көңiл бөлу қaжeт?</w:t>
            </w:r>
          </w:p>
          <w:p w:rsidR="009063B6" w:rsidRPr="009063B6" w:rsidRDefault="009063B6" w:rsidP="00EF6BC0">
            <w:pPr>
              <w:rPr>
                <w:rFonts w:ascii="Times New Roman" w:hAnsi="Times New Roman"/>
                <w:sz w:val="28"/>
                <w:szCs w:val="28"/>
                <w:lang w:val="kk-KZ"/>
              </w:rPr>
            </w:pPr>
            <w:r w:rsidRPr="009063B6">
              <w:rPr>
                <w:rFonts w:ascii="Times New Roman" w:hAnsi="Times New Roman"/>
                <w:sz w:val="28"/>
                <w:szCs w:val="28"/>
                <w:lang w:val="kk-KZ"/>
              </w:rPr>
              <w:t>_____________________________________________________________________________________________________</w:t>
            </w:r>
          </w:p>
          <w:p w:rsidR="009063B6" w:rsidRPr="009063B6" w:rsidRDefault="009063B6" w:rsidP="00EF6BC0">
            <w:pPr>
              <w:rPr>
                <w:rFonts w:ascii="Times New Roman" w:hAnsi="Times New Roman"/>
                <w:sz w:val="28"/>
                <w:szCs w:val="28"/>
                <w:lang w:val="kk-KZ"/>
              </w:rPr>
            </w:pPr>
          </w:p>
        </w:tc>
      </w:tr>
    </w:tbl>
    <w:p w:rsidR="009063B6" w:rsidRPr="009063B6" w:rsidRDefault="009063B6" w:rsidP="009063B6">
      <w:pPr>
        <w:pStyle w:val="Dochead1"/>
        <w:spacing w:line="240" w:lineRule="auto"/>
        <w:ind w:right="0"/>
        <w:rPr>
          <w:rFonts w:ascii="Times New Roman" w:hAnsi="Times New Roman" w:cs="Times New Roman"/>
          <w:b w:val="0"/>
          <w:color w:val="auto"/>
          <w:lang w:val="kk-KZ"/>
        </w:rPr>
      </w:pPr>
    </w:p>
    <w:p w:rsidR="009063B6" w:rsidRPr="009063B6" w:rsidRDefault="009063B6" w:rsidP="009063B6">
      <w:pPr>
        <w:spacing w:after="160" w:line="240" w:lineRule="auto"/>
        <w:rPr>
          <w:rFonts w:ascii="Times New Roman" w:hAnsi="Times New Roman"/>
          <w:bCs/>
          <w:sz w:val="28"/>
          <w:szCs w:val="28"/>
          <w:lang w:val="kk-KZ" w:eastAsia="en-US"/>
        </w:rPr>
      </w:pPr>
      <w:r w:rsidRPr="009063B6">
        <w:rPr>
          <w:rFonts w:ascii="Times New Roman" w:hAnsi="Times New Roman"/>
          <w:sz w:val="28"/>
          <w:szCs w:val="28"/>
          <w:lang w:val="kk-KZ"/>
        </w:rPr>
        <w:br w:type="page"/>
      </w:r>
    </w:p>
    <w:p w:rsidR="000E4595" w:rsidRPr="009063B6" w:rsidRDefault="000E4595">
      <w:pPr>
        <w:rPr>
          <w:rFonts w:ascii="Times New Roman" w:hAnsi="Times New Roman"/>
          <w:sz w:val="28"/>
          <w:szCs w:val="28"/>
        </w:rPr>
      </w:pPr>
    </w:p>
    <w:sectPr w:rsidR="000E4595" w:rsidRPr="0090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B6"/>
    <w:rsid w:val="000E4595"/>
    <w:rsid w:val="0090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B6"/>
    <w:rPr>
      <w:rFonts w:ascii="Calibri" w:eastAsia="Times New Roman" w:hAnsi="Calibri" w:cs="Times New Roman"/>
      <w:lang w:eastAsia="ru-RU"/>
    </w:rPr>
  </w:style>
  <w:style w:type="paragraph" w:styleId="9">
    <w:name w:val="heading 9"/>
    <w:basedOn w:val="a"/>
    <w:next w:val="a"/>
    <w:link w:val="90"/>
    <w:uiPriority w:val="9"/>
    <w:semiHidden/>
    <w:unhideWhenUsed/>
    <w:qFormat/>
    <w:rsid w:val="00906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9063B6"/>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9063B6"/>
    <w:pPr>
      <w:widowControl w:val="0"/>
      <w:spacing w:after="0" w:line="260" w:lineRule="exact"/>
      <w:ind w:right="119"/>
    </w:pPr>
    <w:rPr>
      <w:rFonts w:ascii="Arial" w:hAnsi="Arial" w:cs="Arial"/>
      <w:b/>
      <w:bCs/>
      <w:color w:val="0065BD"/>
      <w:sz w:val="28"/>
      <w:szCs w:val="28"/>
      <w:lang w:val="en-GB" w:eastAsia="en-US"/>
    </w:rPr>
  </w:style>
  <w:style w:type="paragraph" w:customStyle="1" w:styleId="Default">
    <w:name w:val="Default"/>
    <w:rsid w:val="00906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signmentTemplate">
    <w:name w:val="AssignmentTemplate"/>
    <w:basedOn w:val="9"/>
    <w:next w:val="a3"/>
    <w:rsid w:val="009063B6"/>
    <w:pPr>
      <w:keepNext w:val="0"/>
      <w:keepLines w:val="0"/>
      <w:spacing w:before="240" w:after="60" w:line="240" w:lineRule="auto"/>
    </w:pPr>
    <w:rPr>
      <w:rFonts w:ascii="Arial" w:eastAsia="Times New Roman" w:hAnsi="Arial" w:cs="Times New Roman"/>
      <w:b/>
      <w:i w:val="0"/>
      <w:iCs w:val="0"/>
      <w:color w:val="auto"/>
      <w:lang w:val="en-GB" w:eastAsia="en-US"/>
    </w:rPr>
  </w:style>
  <w:style w:type="table" w:customStyle="1" w:styleId="BERIK">
    <w:name w:val="BERIK"/>
    <w:basedOn w:val="a1"/>
    <w:rsid w:val="009063B6"/>
    <w:pPr>
      <w:widowControl w:val="0"/>
      <w:spacing w:after="0" w:line="240" w:lineRule="auto"/>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customStyle="1" w:styleId="90">
    <w:name w:val="Заголовок 9 Знак"/>
    <w:basedOn w:val="a0"/>
    <w:link w:val="9"/>
    <w:uiPriority w:val="9"/>
    <w:semiHidden/>
    <w:rsid w:val="009063B6"/>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semiHidden/>
    <w:unhideWhenUsed/>
    <w:rsid w:val="009063B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B6"/>
    <w:rPr>
      <w:rFonts w:ascii="Calibri" w:eastAsia="Times New Roman" w:hAnsi="Calibri" w:cs="Times New Roman"/>
      <w:lang w:eastAsia="ru-RU"/>
    </w:rPr>
  </w:style>
  <w:style w:type="paragraph" w:styleId="9">
    <w:name w:val="heading 9"/>
    <w:basedOn w:val="a"/>
    <w:next w:val="a"/>
    <w:link w:val="90"/>
    <w:uiPriority w:val="9"/>
    <w:semiHidden/>
    <w:unhideWhenUsed/>
    <w:qFormat/>
    <w:rsid w:val="00906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9063B6"/>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9063B6"/>
    <w:pPr>
      <w:widowControl w:val="0"/>
      <w:spacing w:after="0" w:line="260" w:lineRule="exact"/>
      <w:ind w:right="119"/>
    </w:pPr>
    <w:rPr>
      <w:rFonts w:ascii="Arial" w:hAnsi="Arial" w:cs="Arial"/>
      <w:b/>
      <w:bCs/>
      <w:color w:val="0065BD"/>
      <w:sz w:val="28"/>
      <w:szCs w:val="28"/>
      <w:lang w:val="en-GB" w:eastAsia="en-US"/>
    </w:rPr>
  </w:style>
  <w:style w:type="paragraph" w:customStyle="1" w:styleId="Default">
    <w:name w:val="Default"/>
    <w:rsid w:val="00906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signmentTemplate">
    <w:name w:val="AssignmentTemplate"/>
    <w:basedOn w:val="9"/>
    <w:next w:val="a3"/>
    <w:rsid w:val="009063B6"/>
    <w:pPr>
      <w:keepNext w:val="0"/>
      <w:keepLines w:val="0"/>
      <w:spacing w:before="240" w:after="60" w:line="240" w:lineRule="auto"/>
    </w:pPr>
    <w:rPr>
      <w:rFonts w:ascii="Arial" w:eastAsia="Times New Roman" w:hAnsi="Arial" w:cs="Times New Roman"/>
      <w:b/>
      <w:i w:val="0"/>
      <w:iCs w:val="0"/>
      <w:color w:val="auto"/>
      <w:lang w:val="en-GB" w:eastAsia="en-US"/>
    </w:rPr>
  </w:style>
  <w:style w:type="table" w:customStyle="1" w:styleId="BERIK">
    <w:name w:val="BERIK"/>
    <w:basedOn w:val="a1"/>
    <w:rsid w:val="009063B6"/>
    <w:pPr>
      <w:widowControl w:val="0"/>
      <w:spacing w:after="0" w:line="240" w:lineRule="auto"/>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customStyle="1" w:styleId="90">
    <w:name w:val="Заголовок 9 Знак"/>
    <w:basedOn w:val="a0"/>
    <w:link w:val="9"/>
    <w:uiPriority w:val="9"/>
    <w:semiHidden/>
    <w:rsid w:val="009063B6"/>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semiHidden/>
    <w:unhideWhenUsed/>
    <w:rsid w:val="009063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2021-11-30T12:05:00Z</dcterms:created>
  <dcterms:modified xsi:type="dcterms:W3CDTF">2021-11-30T12:07:00Z</dcterms:modified>
</cp:coreProperties>
</file>