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49" w:rsidRPr="00940950" w:rsidRDefault="004A4547" w:rsidP="00CD46E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eastAsia="ru-RU"/>
        </w:rPr>
      </w:pPr>
      <w:r w:rsidRPr="009409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>Саралап оқыту барысындағы оқушыларды оқыту профилі</w:t>
      </w:r>
    </w:p>
    <w:p w:rsidR="00CD46E9" w:rsidRPr="00940950" w:rsidRDefault="00CD46E9" w:rsidP="00CD46E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kk-KZ" w:eastAsia="ru-RU"/>
        </w:rPr>
      </w:pPr>
    </w:p>
    <w:p w:rsidR="00CD46E9" w:rsidRPr="00940950" w:rsidRDefault="00E73721" w:rsidP="002C1D1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</w:pPr>
      <w:r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>Куанышбекова Айман Газезовна</w:t>
      </w:r>
    </w:p>
    <w:p w:rsidR="00CD46E9" w:rsidRPr="00940950" w:rsidRDefault="00CD46E9" w:rsidP="00CD46E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kk-KZ" w:eastAsia="ru-RU"/>
        </w:rPr>
      </w:pPr>
    </w:p>
    <w:p w:rsidR="00CD46E9" w:rsidRPr="00940950" w:rsidRDefault="00CD46E9" w:rsidP="002C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40950">
        <w:rPr>
          <w:rFonts w:ascii="Times New Roman" w:hAnsi="Times New Roman" w:cs="Times New Roman"/>
          <w:sz w:val="24"/>
          <w:szCs w:val="24"/>
          <w:lang w:val="kk-KZ"/>
        </w:rPr>
        <w:t>Семей қаласындағы физика математика бағытындағы</w:t>
      </w:r>
      <w:r w:rsidR="002C1D1A" w:rsidRPr="009409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0950">
        <w:rPr>
          <w:rFonts w:ascii="Times New Roman" w:hAnsi="Times New Roman" w:cs="Times New Roman"/>
          <w:sz w:val="24"/>
          <w:szCs w:val="24"/>
          <w:lang w:val="kk-KZ"/>
        </w:rPr>
        <w:t>Назарбаев Зияткерлік мектебі</w:t>
      </w:r>
      <w:r w:rsidR="008C75DC" w:rsidRPr="00940950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Pr="00940950">
        <w:rPr>
          <w:rFonts w:ascii="Times New Roman" w:hAnsi="Times New Roman" w:cs="Times New Roman"/>
          <w:sz w:val="24"/>
          <w:szCs w:val="24"/>
          <w:lang w:val="kk-KZ"/>
        </w:rPr>
        <w:t xml:space="preserve"> химия пәні мұғалімі</w:t>
      </w:r>
    </w:p>
    <w:p w:rsidR="00E73721" w:rsidRPr="00940950" w:rsidRDefault="002F5302" w:rsidP="002C1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E73721" w:rsidRPr="00940950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Kuanyshbekova_Aiman@sm.nis.edu.kz</w:t>
        </w:r>
      </w:hyperlink>
      <w:r w:rsidR="00E73721" w:rsidRPr="009409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46E9" w:rsidRPr="00940950" w:rsidRDefault="00CD46E9" w:rsidP="00CD46E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kk-KZ" w:eastAsia="ru-RU"/>
        </w:rPr>
      </w:pPr>
    </w:p>
    <w:p w:rsidR="00E73721" w:rsidRPr="00940950" w:rsidRDefault="00E73721" w:rsidP="00E7372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kk-KZ" w:eastAsia="ru-RU"/>
        </w:rPr>
      </w:pPr>
      <w:r w:rsidRPr="0094095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kk-KZ" w:eastAsia="ru-RU"/>
        </w:rPr>
        <w:t>Аннотация</w:t>
      </w:r>
    </w:p>
    <w:p w:rsidR="002C1D1A" w:rsidRPr="00940950" w:rsidRDefault="002C1D1A" w:rsidP="00E7372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</w:pPr>
      <w:r w:rsidRP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Бұл мақалада химия сабағында </w:t>
      </w:r>
      <w:r w:rsid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саралап оқытуда </w:t>
      </w:r>
      <w:r w:rsidRP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 оқыту профилін қолдану арқылы оқушылардың білім сапасын арттыру  қарастырылған.  Жеке тәжірибе </w:t>
      </w:r>
      <w:r w:rsid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оқыту профилі бойынша </w:t>
      </w:r>
      <w:r w:rsidRP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саралап </w:t>
      </w:r>
      <w:r w:rsid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>оқытудың тиімділігін көрсетеді. Т</w:t>
      </w:r>
      <w:r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 xml:space="preserve">аным және оқу стилі бойынша оқу және оқыту үдерісін саралау арқылы </w:t>
      </w:r>
      <w:r w:rsid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қолдауды қажет ететін</w:t>
      </w:r>
      <w:r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 xml:space="preserve"> оқушылармен жеке жұмыс жасау, </w:t>
      </w:r>
      <w:r w:rsid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 xml:space="preserve">оларға </w:t>
      </w:r>
      <w:r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қолдау көрсету және дарынды оқушының тереңірек білім алуына жағдай</w:t>
      </w:r>
      <w:r w:rsidRP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 жасауға  ықпал етеді. </w:t>
      </w:r>
    </w:p>
    <w:p w:rsidR="002C1D1A" w:rsidRPr="00940950" w:rsidRDefault="002C1D1A" w:rsidP="00E7372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</w:pPr>
    </w:p>
    <w:p w:rsidR="00E73721" w:rsidRDefault="00E73721" w:rsidP="00E7372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kk-KZ" w:eastAsia="ru-RU"/>
        </w:rPr>
        <w:t xml:space="preserve">Кілтті сөздер:  </w:t>
      </w:r>
      <w:r w:rsidRP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саралап оқыту, оқыту профилі, </w:t>
      </w:r>
      <w:r w:rsidR="00E5684F" w:rsidRP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>оқу стилі,</w:t>
      </w:r>
      <w:r w:rsidR="00E5684F" w:rsidRPr="0094095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Pr="0094095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таным стилі, </w:t>
      </w:r>
      <w:r w:rsidR="00E5684F" w:rsidRPr="0094095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kk-KZ"/>
        </w:rPr>
        <w:t>белсенді, ойшыл, прагматик, теоретик.</w:t>
      </w:r>
    </w:p>
    <w:p w:rsidR="00940950" w:rsidRPr="00940950" w:rsidRDefault="00940950" w:rsidP="00E73721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kk-KZ"/>
        </w:rPr>
      </w:pPr>
    </w:p>
    <w:p w:rsidR="0014637A" w:rsidRPr="00940950" w:rsidRDefault="009F7822" w:rsidP="007C12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  <w:r w:rsidRPr="00940950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kk-KZ"/>
        </w:rPr>
        <w:t xml:space="preserve">Саралап оқыту тәсілі 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– білім алушылардың әртүрлі топтары үшін оқу процесін мамандандыруды, білім алушылардың ерекшеліктерін есепке алу мақсатында әртүрлі топтар үшін әртүрлі оқыту жағдайларын жобалайды. </w:t>
      </w:r>
    </w:p>
    <w:p w:rsidR="00BC4649" w:rsidRPr="00940950" w:rsidRDefault="007C1237" w:rsidP="007C123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Саралап</w:t>
      </w:r>
      <w:r w:rsid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оқыту </w:t>
      </w:r>
      <w:r w:rsidR="00BC4649"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тәсілдері: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т</w:t>
      </w:r>
      <w:r w:rsidR="009F7822"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апсырма бойынша саралау (деңгейлік тапсырмалар)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, р</w:t>
      </w:r>
      <w:r w:rsidR="009F782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>есурс немесе мәтін бойынша саралау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, д</w:t>
      </w:r>
      <w:r w:rsidR="009F782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>иалог негізінде саралау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, қ</w:t>
      </w:r>
      <w:r w:rsidR="009F782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>олдау көрсету негізінде саралау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, қ</w:t>
      </w:r>
      <w:r w:rsidR="009F782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>арым-қатынас формалары бойынша саралау</w:t>
      </w:r>
      <w:r w:rsidRPr="00940950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  <w:t>, қ</w:t>
      </w:r>
      <w:r w:rsidR="009F782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 xml:space="preserve">орытынды бойынша </w:t>
      </w:r>
      <w:r w:rsidR="002F530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fldChar w:fldCharType="begin"/>
      </w:r>
      <w:r w:rsidR="009F782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instrText xml:space="preserve"> HYPERLINK "саралау%20тәсілдері.docx" </w:instrText>
      </w:r>
      <w:r w:rsidR="002F530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fldChar w:fldCharType="separate"/>
      </w:r>
      <w:r w:rsidR="009F7822" w:rsidRPr="00940950">
        <w:rPr>
          <w:rStyle w:val="a4"/>
          <w:rFonts w:ascii="Times New Roman" w:eastAsia="Times New Roman" w:hAnsi="Times New Roman" w:cs="Times New Roman"/>
          <w:bCs/>
          <w:iCs/>
          <w:color w:val="auto"/>
          <w:sz w:val="24"/>
          <w:szCs w:val="24"/>
          <w:u w:val="none"/>
          <w:bdr w:val="none" w:sz="0" w:space="0" w:color="auto" w:frame="1"/>
          <w:lang w:val="kk-KZ" w:eastAsia="ru-RU"/>
        </w:rPr>
        <w:t>саралау</w:t>
      </w:r>
      <w:r w:rsidR="002F5302"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fldChar w:fldCharType="end"/>
      </w:r>
      <w:r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 xml:space="preserve"> және </w:t>
      </w:r>
      <w:r w:rsidRPr="009409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val="kk-KZ" w:eastAsia="ru-RU"/>
        </w:rPr>
        <w:t>о</w:t>
      </w:r>
      <w:r w:rsidR="009F7822" w:rsidRPr="009409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val="kk-KZ" w:eastAsia="ru-RU"/>
        </w:rPr>
        <w:t>қыту профил</w:t>
      </w:r>
      <w:r w:rsidR="001D13C5" w:rsidRPr="009409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val="kk-KZ" w:eastAsia="ru-RU"/>
        </w:rPr>
        <w:t>і</w:t>
      </w:r>
      <w:r w:rsidR="00E73721" w:rsidRPr="009409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val="kk-KZ" w:eastAsia="ru-RU"/>
        </w:rPr>
        <w:t xml:space="preserve"> </w:t>
      </w:r>
      <w:r w:rsidRPr="0094095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val="kk-KZ" w:eastAsia="ru-RU"/>
        </w:rPr>
        <w:t>бойынша саралау деп жіктеледі.</w:t>
      </w:r>
    </w:p>
    <w:p w:rsidR="0014637A" w:rsidRPr="00940950" w:rsidRDefault="009F7822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Оқушыларды оқыту профилі – бұл оқытудың, қолданудың және ақпаратты есте сақтаудың  түрлі формаларын қамтитын күрделі  процесс</w:t>
      </w:r>
      <w:r w:rsidR="00BC4649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.О</w:t>
      </w:r>
      <w:r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қыту профилі  өлшеуді қажет етеді. Өлшеулер көп болған сайын оқушыларды</w:t>
      </w:r>
      <w:r w:rsidR="007C1237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ң</w:t>
      </w:r>
      <w:r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оқыту профилі анық бола бастайды</w:t>
      </w:r>
      <w:r w:rsidR="00BC4649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7C1237" w:rsidRPr="00940950" w:rsidRDefault="00BC4649" w:rsidP="007C1237">
      <w:pPr>
        <w:pStyle w:val="a3"/>
        <w:numPr>
          <w:ilvl w:val="0"/>
          <w:numId w:val="15"/>
        </w:numPr>
        <w:jc w:val="both"/>
        <w:rPr>
          <w:shd w:val="clear" w:color="auto" w:fill="FFFFFF"/>
          <w:lang w:val="kk-KZ"/>
        </w:rPr>
      </w:pPr>
      <w:r w:rsidRPr="00940950">
        <w:rPr>
          <w:bCs/>
          <w:iCs/>
          <w:shd w:val="clear" w:color="auto" w:fill="FFFFFF"/>
          <w:lang w:val="kk-KZ"/>
        </w:rPr>
        <w:t>Оқыту және оқу процесін саралау</w:t>
      </w:r>
    </w:p>
    <w:p w:rsidR="007C1237" w:rsidRPr="00940950" w:rsidRDefault="00BC4649" w:rsidP="007C1237">
      <w:pPr>
        <w:pStyle w:val="a3"/>
        <w:numPr>
          <w:ilvl w:val="0"/>
          <w:numId w:val="15"/>
        </w:numPr>
        <w:jc w:val="both"/>
        <w:rPr>
          <w:shd w:val="clear" w:color="auto" w:fill="FFFFFF"/>
          <w:lang w:val="kk-KZ"/>
        </w:rPr>
      </w:pPr>
      <w:r w:rsidRPr="00940950">
        <w:rPr>
          <w:shd w:val="clear" w:color="auto" w:fill="FFFFFF"/>
          <w:lang w:val="kk-KZ"/>
        </w:rPr>
        <w:t>Ойлау стилі (интроверт, орташа ойлау, экстраверт)</w:t>
      </w:r>
    </w:p>
    <w:p w:rsidR="007C1237" w:rsidRPr="00940950" w:rsidRDefault="00BC4649" w:rsidP="007C1237">
      <w:pPr>
        <w:pStyle w:val="a3"/>
        <w:numPr>
          <w:ilvl w:val="0"/>
          <w:numId w:val="15"/>
        </w:numPr>
        <w:jc w:val="both"/>
        <w:rPr>
          <w:shd w:val="clear" w:color="auto" w:fill="FFFFFF"/>
          <w:lang w:val="kk-KZ"/>
        </w:rPr>
      </w:pPr>
      <w:r w:rsidRPr="00940950">
        <w:rPr>
          <w:shd w:val="clear" w:color="auto" w:fill="FFFFFF"/>
          <w:lang w:val="kk-KZ"/>
        </w:rPr>
        <w:t>Оқыту стилі (кинестетик, аудиал, визуал)</w:t>
      </w:r>
    </w:p>
    <w:p w:rsidR="007C1237" w:rsidRPr="00940950" w:rsidRDefault="00BC4649" w:rsidP="007C1237">
      <w:pPr>
        <w:pStyle w:val="a3"/>
        <w:numPr>
          <w:ilvl w:val="0"/>
          <w:numId w:val="15"/>
        </w:numPr>
        <w:jc w:val="both"/>
        <w:rPr>
          <w:shd w:val="clear" w:color="auto" w:fill="FFFFFF"/>
          <w:lang w:val="kk-KZ"/>
        </w:rPr>
      </w:pPr>
      <w:r w:rsidRPr="00940950">
        <w:rPr>
          <w:shd w:val="clear" w:color="auto" w:fill="FFFFFF"/>
          <w:lang w:val="kk-KZ"/>
        </w:rPr>
        <w:t>Стернберг  бойынша көптік интеллект (практикалық, аналитикалық, креативті)</w:t>
      </w:r>
    </w:p>
    <w:p w:rsidR="00BC4649" w:rsidRPr="00940950" w:rsidRDefault="00BC4649" w:rsidP="007C1237">
      <w:pPr>
        <w:pStyle w:val="a3"/>
        <w:numPr>
          <w:ilvl w:val="0"/>
          <w:numId w:val="15"/>
        </w:numPr>
        <w:jc w:val="both"/>
        <w:rPr>
          <w:shd w:val="clear" w:color="auto" w:fill="FFFFFF"/>
          <w:lang w:val="kk-KZ"/>
        </w:rPr>
      </w:pPr>
      <w:r w:rsidRPr="00940950">
        <w:rPr>
          <w:shd w:val="clear" w:color="auto" w:fill="FFFFFF"/>
          <w:lang w:val="kk-KZ"/>
        </w:rPr>
        <w:t xml:space="preserve">Таным стилі (белсенді, ойшыл, теоретик, прагматик)  </w:t>
      </w:r>
    </w:p>
    <w:p w:rsidR="00BC4649" w:rsidRPr="00940950" w:rsidRDefault="00BC4649" w:rsidP="00D96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Оқушылардың таным стилін ескере отырып, іс-әрекеттерін сын-тегеурін саралау қағидасы арқылы оқу сапасын арттыру</w:t>
      </w:r>
      <w:r w:rsidR="00D96739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- </w:t>
      </w:r>
      <w:r w:rsidR="00FC3B32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кәсіптік даму</w:t>
      </w:r>
      <w:r w:rsidR="00D96739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мақсаты ретінде алынды</w:t>
      </w:r>
      <w:r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="00FC3B32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Ә</w:t>
      </w:r>
      <w:r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р оқушыны оның қабілетін (таным стилі) ескере отырып,  мүмкіндік деңгейін дамытуға қарай оқыту</w:t>
      </w:r>
      <w:r w:rsidR="00FC3B32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яғни </w:t>
      </w:r>
      <w:r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деңгейі төмен оқушылармен жеке жұмыс жасау, қолдау көрсету және дарынды оқушының тереңірек</w:t>
      </w:r>
      <w:r w:rsidR="00FC3B32"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білім алуына жағдай жасауды негізгі мақсат етіп алдым.</w:t>
      </w:r>
    </w:p>
    <w:p w:rsidR="00FC3B32" w:rsidRPr="00940950" w:rsidRDefault="00BC4649" w:rsidP="00FC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Кәсіптік даму  мақсатын таңдауға қандай себептер болды?</w:t>
      </w:r>
    </w:p>
    <w:p w:rsidR="00BC4649" w:rsidRPr="00940950" w:rsidRDefault="005978CD" w:rsidP="00FC3B3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t>Сабақ беретін 8 Е, К</w:t>
      </w:r>
      <w:r w:rsidR="00FC3B32"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 сыныбында 20 оқушының  жылдық қорытындысы бойынша төрт  оқушы</w:t>
      </w:r>
      <w:r w:rsidR="00E5684F"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«3» </w:t>
      </w:r>
      <w:r w:rsidR="00FC3B32"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деген бағаға қорытылды.  </w:t>
      </w:r>
    </w:p>
    <w:p w:rsidR="00603418" w:rsidRPr="00940950" w:rsidRDefault="001D13C5" w:rsidP="00603418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17108" cy="1715093"/>
            <wp:effectExtent l="19050" t="0" r="1214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3B32" w:rsidRPr="00940950" w:rsidRDefault="00603418" w:rsidP="003E00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lastRenderedPageBreak/>
        <w:t>Қ</w:t>
      </w:r>
      <w:r w:rsidR="001D13C5"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t>алыптастырушы бағалау (практикалық  жұмыс, ауызша немесе жазбаша формада жауап беру) және жиынтық бағалау барысында оқушылар жұмысының нәтижесін  анализдеу</w:t>
      </w:r>
      <w:r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барысында:</w:t>
      </w:r>
      <w:r w:rsidR="00E73721" w:rsidRPr="00940950">
        <w:rPr>
          <w:rFonts w:ascii="Times New Roman" w:eastAsia="SimSu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тәжірибе нәтижесін тиімді қолдану,</w:t>
      </w:r>
      <w:r w:rsidR="00E73721"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="009F7822"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қорытынды, тұжырымдаманы сауатты  рәсімдеу</w:t>
      </w:r>
      <w:r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,</w:t>
      </w:r>
      <w:r w:rsidR="009F7822"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 xml:space="preserve"> тапсырмаларды орындау барысында бұрынғы алған білімдерімен және басқа пәндермен байланыстыру</w:t>
      </w:r>
      <w:r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,</w:t>
      </w:r>
      <w:r w:rsidR="009F7822"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логикалық тұрғыдан берілген тапсырмаларды орындау</w:t>
      </w:r>
      <w:r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>, талдау</w:t>
      </w:r>
      <w:r w:rsidR="00E5684F" w:rsidRPr="009409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kk-KZ"/>
        </w:rPr>
        <w:t xml:space="preserve"> </w:t>
      </w:r>
      <w:r w:rsidR="00F01322" w:rsidRPr="0094095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оқушыларда қиындық тудыр</w:t>
      </w:r>
      <w:r w:rsidR="00F01322" w:rsidRPr="00940950">
        <w:rPr>
          <w:rFonts w:ascii="Times New Roman" w:hAnsi="Times New Roman" w:cs="Times New Roman"/>
          <w:sz w:val="24"/>
          <w:szCs w:val="24"/>
          <w:lang w:val="kk-KZ"/>
        </w:rPr>
        <w:t>ғаны байқалды.</w:t>
      </w:r>
    </w:p>
    <w:p w:rsidR="003E004C" w:rsidRDefault="001D13C5" w:rsidP="003E0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Ағылшын психологтары П. Хоней мен А. Мамфорд төрт оқыту стилін (белсенді, ойшыл,</w:t>
      </w:r>
      <w:r w:rsidR="00F812BC" w:rsidRPr="0094095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прагматик, теоретик) сипаттады.</w:t>
      </w:r>
    </w:p>
    <w:p w:rsidR="00E73721" w:rsidRPr="003E004C" w:rsidRDefault="003E004C" w:rsidP="003E00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Жоғарыда аталған 4 оқыту стилінің мықты жақтары, кемшіліктері мен оларда туындайтын сұрақтар қарастырылды.</w:t>
      </w:r>
    </w:p>
    <w:tbl>
      <w:tblPr>
        <w:tblStyle w:val="a6"/>
        <w:tblW w:w="10155" w:type="dxa"/>
        <w:tblLayout w:type="fixed"/>
        <w:tblLook w:val="04A0"/>
      </w:tblPr>
      <w:tblGrid>
        <w:gridCol w:w="1135"/>
        <w:gridCol w:w="3793"/>
        <w:gridCol w:w="5227"/>
      </w:tblGrid>
      <w:tr w:rsidR="00FC3B32" w:rsidRPr="00940950" w:rsidTr="003E004C">
        <w:trPr>
          <w:trHeight w:val="542"/>
        </w:trPr>
        <w:tc>
          <w:tcPr>
            <w:tcW w:w="1135" w:type="dxa"/>
          </w:tcPr>
          <w:p w:rsidR="00FC3B32" w:rsidRPr="00940950" w:rsidRDefault="00FC3B32" w:rsidP="0019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  <w:t>Оқыту стилі</w:t>
            </w:r>
          </w:p>
        </w:tc>
        <w:tc>
          <w:tcPr>
            <w:tcW w:w="3793" w:type="dxa"/>
          </w:tcPr>
          <w:p w:rsidR="00FC3B32" w:rsidRPr="00940950" w:rsidRDefault="00FC3B32" w:rsidP="0019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Мықты жақтарының сипаттамасы</w:t>
            </w:r>
          </w:p>
        </w:tc>
        <w:tc>
          <w:tcPr>
            <w:tcW w:w="5227" w:type="dxa"/>
          </w:tcPr>
          <w:p w:rsidR="00FC3B32" w:rsidRPr="00940950" w:rsidRDefault="00FC3B32" w:rsidP="0019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Кемшіліктерінің сипаттамасы</w:t>
            </w:r>
          </w:p>
        </w:tc>
      </w:tr>
      <w:tr w:rsidR="00195773" w:rsidRPr="00940950" w:rsidTr="003E004C">
        <w:trPr>
          <w:cantSplit/>
          <w:trHeight w:val="1678"/>
        </w:trPr>
        <w:tc>
          <w:tcPr>
            <w:tcW w:w="1135" w:type="dxa"/>
            <w:textDirection w:val="btLr"/>
            <w:vAlign w:val="center"/>
          </w:tcPr>
          <w:p w:rsidR="00FC3B32" w:rsidRPr="00940950" w:rsidRDefault="00FC3B32" w:rsidP="0019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  <w:t>Белсенділер</w:t>
            </w:r>
          </w:p>
        </w:tc>
        <w:tc>
          <w:tcPr>
            <w:tcW w:w="3793" w:type="dxa"/>
          </w:tcPr>
          <w:p w:rsidR="00FC3B32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</w:t>
            </w:r>
            <w:r w:rsidR="00FC3B32"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Икемді және ашық тәсілдеме.</w:t>
            </w:r>
          </w:p>
          <w:p w:rsidR="00FC3B32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</w:t>
            </w:r>
            <w:r w:rsidR="00FC3B32"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Жаңа жағдаяттарда болуды қалайды.</w:t>
            </w:r>
          </w:p>
          <w:p w:rsidR="00FC3B32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</w:t>
            </w:r>
            <w:r w:rsidR="00FC3B32"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Жаңа нәрсеге оптимистік тұрғыдан қарайды, сондықтан өзгерістерге қарсылық танытпайды.</w:t>
            </w:r>
          </w:p>
        </w:tc>
        <w:tc>
          <w:tcPr>
            <w:tcW w:w="5227" w:type="dxa"/>
          </w:tcPr>
          <w:p w:rsidR="00FC3B32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</w:t>
            </w:r>
            <w:r w:rsidR="00FC3B32"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 xml:space="preserve">Ойластырмас бұрын бірден шешім қабылдауға ұмтылу </w:t>
            </w:r>
          </w:p>
          <w:p w:rsidR="00FC3B32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</w:t>
            </w:r>
            <w:r w:rsidR="00FC3B32"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 xml:space="preserve">Үнемі қажеті жоқ тәуекелге барады. </w:t>
            </w:r>
          </w:p>
          <w:p w:rsidR="00FC3B32" w:rsidRPr="00940950" w:rsidRDefault="00FC3B32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Өзіне көпшіліктің көңілін аудартуға тырысуы.</w:t>
            </w:r>
          </w:p>
          <w:p w:rsidR="00195773" w:rsidRPr="00940950" w:rsidRDefault="00FC3B32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Іс-әрекетке дайындықсыз кірісуі.</w:t>
            </w:r>
          </w:p>
          <w:p w:rsidR="00FC3B32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</w:t>
            </w:r>
            <w:r w:rsidR="00FC3B32"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Іске асыру жалықтырады.</w:t>
            </w:r>
          </w:p>
        </w:tc>
      </w:tr>
      <w:tr w:rsidR="00195773" w:rsidRPr="00940950" w:rsidTr="003E004C">
        <w:trPr>
          <w:cantSplit/>
          <w:trHeight w:val="1139"/>
        </w:trPr>
        <w:tc>
          <w:tcPr>
            <w:tcW w:w="1135" w:type="dxa"/>
            <w:textDirection w:val="btLr"/>
            <w:vAlign w:val="center"/>
          </w:tcPr>
          <w:p w:rsidR="00FC3B32" w:rsidRPr="00940950" w:rsidRDefault="00195773" w:rsidP="0019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  <w:t>Ойшылдар</w:t>
            </w:r>
          </w:p>
        </w:tc>
        <w:tc>
          <w:tcPr>
            <w:tcW w:w="3793" w:type="dxa"/>
          </w:tcPr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 xml:space="preserve">-Әр нәрсеге мұқият қарайды 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-Ойға батып отырады.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-Басқаларды мұқият тыңдап, ақпаратты жинақтайды.</w:t>
            </w:r>
          </w:p>
          <w:p w:rsidR="00FC3B32" w:rsidRPr="00940950" w:rsidRDefault="00195773" w:rsidP="00195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-Шешім шығаруы сирек кездеседі.</w:t>
            </w:r>
          </w:p>
        </w:tc>
        <w:tc>
          <w:tcPr>
            <w:tcW w:w="5227" w:type="dxa"/>
          </w:tcPr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-Қатысуға талпыныстың болмауы.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-Шешім шығаруда баяу әрекет етеді.</w:t>
            </w:r>
          </w:p>
          <w:p w:rsidR="00FC3B32" w:rsidRPr="00940950" w:rsidRDefault="00195773" w:rsidP="00195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kk-KZ"/>
              </w:rPr>
              <w:t>-Барлық нәрседе сақ болып, тәуекелге бармау тенденциясын ұстанады.</w:t>
            </w:r>
          </w:p>
        </w:tc>
      </w:tr>
      <w:tr w:rsidR="00195773" w:rsidRPr="00940950" w:rsidTr="003E004C">
        <w:trPr>
          <w:cantSplit/>
          <w:trHeight w:val="1139"/>
        </w:trPr>
        <w:tc>
          <w:tcPr>
            <w:tcW w:w="1135" w:type="dxa"/>
            <w:textDirection w:val="btLr"/>
            <w:vAlign w:val="center"/>
          </w:tcPr>
          <w:p w:rsidR="00FC3B32" w:rsidRPr="00940950" w:rsidRDefault="00195773" w:rsidP="0019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  <w:t>Теоретиктер</w:t>
            </w:r>
          </w:p>
        </w:tc>
        <w:tc>
          <w:tcPr>
            <w:tcW w:w="3793" w:type="dxa"/>
          </w:tcPr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-Логикалық ойлайтындар.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-Рационалды және объективті ойлайтындар.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-Сапалы сұрақтар қояды.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-Тәртіпке бағынады.</w:t>
            </w:r>
          </w:p>
          <w:p w:rsidR="00FC3B32" w:rsidRPr="00940950" w:rsidRDefault="00FC3B32" w:rsidP="001957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</w:p>
        </w:tc>
        <w:tc>
          <w:tcPr>
            <w:tcW w:w="5227" w:type="dxa"/>
          </w:tcPr>
          <w:p w:rsidR="00195773" w:rsidRPr="00940950" w:rsidRDefault="00195148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-М</w:t>
            </w:r>
            <w:r w:rsidR="00195773"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әсе</w:t>
            </w: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ленің бірнеше шешімін қарастыру</w:t>
            </w:r>
            <w:r w:rsidR="00195773"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шектелген.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-Белгісіздік, тәртіпсіздік және екі жақты пікірге толеранттылығы төмен. 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-Субъективті және интуиция арқылы қабылданған нәрселерге қарсы. </w:t>
            </w:r>
          </w:p>
          <w:p w:rsidR="00FC3B32" w:rsidRPr="00940950" w:rsidRDefault="00195773" w:rsidP="001957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>-«міндетті» деген ойды ұстанады.</w:t>
            </w:r>
          </w:p>
        </w:tc>
      </w:tr>
      <w:tr w:rsidR="00195773" w:rsidRPr="00940950" w:rsidTr="003E004C">
        <w:trPr>
          <w:cantSplit/>
          <w:trHeight w:val="1139"/>
        </w:trPr>
        <w:tc>
          <w:tcPr>
            <w:tcW w:w="1135" w:type="dxa"/>
            <w:textDirection w:val="btLr"/>
            <w:vAlign w:val="center"/>
          </w:tcPr>
          <w:p w:rsidR="00FC3B32" w:rsidRPr="00940950" w:rsidRDefault="00195773" w:rsidP="00195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  <w:t>Прагматиктер</w:t>
            </w:r>
          </w:p>
        </w:tc>
        <w:tc>
          <w:tcPr>
            <w:tcW w:w="3793" w:type="dxa"/>
          </w:tcPr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-Барлығын тәжірибе жүзінде тексеруге тырысады. 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>-Ұқыпты, реалист.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-Нақты мақсатпен жұмыс істейді. 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-Нәтижеге бағытталған </w:t>
            </w:r>
          </w:p>
          <w:p w:rsidR="00FC3B32" w:rsidRPr="00940950" w:rsidRDefault="00FC3B32" w:rsidP="001957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</w:p>
        </w:tc>
        <w:tc>
          <w:tcPr>
            <w:tcW w:w="5227" w:type="dxa"/>
          </w:tcPr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-Айқын қолданысқа жатпайтындардың барлығын есепке алмайды. 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-Теория немесе базалық қағидаларға аса қызығушылық танытпайды. </w:t>
            </w:r>
          </w:p>
          <w:p w:rsidR="00195773" w:rsidRPr="00940950" w:rsidRDefault="00195773" w:rsidP="00195773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 xml:space="preserve">-Мәселенің бірінші мақсатты шешімін қолдануға тырысады. </w:t>
            </w:r>
          </w:p>
          <w:p w:rsidR="00FC3B32" w:rsidRPr="00940950" w:rsidRDefault="00195773" w:rsidP="001957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kk-KZ"/>
              </w:rPr>
            </w:pPr>
            <w:r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>-Адамдарға емес, нәтижеге бағытталған</w:t>
            </w:r>
            <w:r w:rsidR="00195148" w:rsidRPr="0094095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kk-KZ"/>
              </w:rPr>
              <w:t>.</w:t>
            </w:r>
          </w:p>
        </w:tc>
      </w:tr>
    </w:tbl>
    <w:p w:rsidR="00FC3B32" w:rsidRPr="00940950" w:rsidRDefault="00FC3B32" w:rsidP="009A4D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</w:p>
    <w:p w:rsidR="00BC4649" w:rsidRPr="00940950" w:rsidRDefault="00BC4649" w:rsidP="00F812B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Таным</w:t>
      </w:r>
      <w:r w:rsidR="00F812BC"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және оқу</w:t>
      </w:r>
      <w:r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стилі бойынша оқу және оқыту үдерісін саралау</w:t>
      </w:r>
      <w:r w:rsidR="00195148"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үшін</w:t>
      </w:r>
      <w:r w:rsidR="00F812BC"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сауалнама алынды.</w:t>
      </w:r>
      <w:r w:rsidR="002C1D1A"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="00F812BC" w:rsidRPr="009409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Сауалнама </w:t>
      </w:r>
      <w:r w:rsidR="00F812BC" w:rsidRPr="00940950">
        <w:rPr>
          <w:rFonts w:ascii="Times New Roman" w:hAnsi="Times New Roman" w:cs="Times New Roman"/>
          <w:sz w:val="24"/>
          <w:szCs w:val="24"/>
          <w:lang w:val="kk-KZ"/>
        </w:rPr>
        <w:t>қорытындысын шығару  маған, яғни мұғалім ретінде оқушылардың  таным стилі бойынша қандай ерекшеліктері бар екенін анықтауға мүмкіндік берді.</w:t>
      </w:r>
    </w:p>
    <w:p w:rsidR="00BC4649" w:rsidRPr="00940950" w:rsidRDefault="00BC4649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116195" cy="1443990"/>
            <wp:effectExtent l="19050" t="0" r="2730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4649" w:rsidRPr="00940950" w:rsidRDefault="00BC4649" w:rsidP="00D96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800725" cy="18478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12BC" w:rsidRPr="00940950" w:rsidRDefault="00F812BC" w:rsidP="00D967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Аталған стилдер бойынша оқушыға жеке тапсырма беру немесе </w:t>
      </w:r>
      <w:r w:rsidR="00224CB5" w:rsidRPr="0094095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таным стилі бойынша топтарға біріктіріп, арнайы тапсырмаларды беру оқушылардың білімді меңгеру дағдыларын арттырды. </w:t>
      </w:r>
    </w:p>
    <w:p w:rsidR="00E57E2F" w:rsidRPr="00940950" w:rsidRDefault="00E57E2F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  <w:lang w:val="kk-KZ"/>
        </w:rPr>
        <w:t xml:space="preserve">Оқытуды  саралау қағидасы сын-тегеурін  міндеттері: </w:t>
      </w:r>
    </w:p>
    <w:p w:rsidR="0014637A" w:rsidRPr="00940950" w:rsidRDefault="009F7822" w:rsidP="008516DD">
      <w:pPr>
        <w:pStyle w:val="a3"/>
        <w:numPr>
          <w:ilvl w:val="0"/>
          <w:numId w:val="16"/>
        </w:numPr>
        <w:jc w:val="both"/>
        <w:rPr>
          <w:iCs/>
          <w:shd w:val="clear" w:color="auto" w:fill="FFFFFF"/>
          <w:lang w:val="kk-KZ"/>
        </w:rPr>
      </w:pPr>
      <w:r w:rsidRPr="00940950">
        <w:rPr>
          <w:iCs/>
          <w:shd w:val="clear" w:color="auto" w:fill="FFFFFF"/>
          <w:lang w:val="kk-KZ"/>
        </w:rPr>
        <w:t>Нақты логикалық (не</w:t>
      </w:r>
      <w:r w:rsidR="008516DD" w:rsidRPr="00940950">
        <w:rPr>
          <w:iCs/>
          <w:shd w:val="clear" w:color="auto" w:fill="FFFFFF"/>
          <w:lang w:val="kk-KZ"/>
        </w:rPr>
        <w:t xml:space="preserve">месе проблемалық жағдаяттарды) </w:t>
      </w:r>
      <w:r w:rsidRPr="00940950">
        <w:rPr>
          <w:iCs/>
          <w:shd w:val="clear" w:color="auto" w:fill="FFFFFF"/>
          <w:lang w:val="kk-KZ"/>
        </w:rPr>
        <w:t xml:space="preserve">тапсырмаларды шешу, </w:t>
      </w:r>
    </w:p>
    <w:p w:rsidR="0014637A" w:rsidRPr="00940950" w:rsidRDefault="009F7822" w:rsidP="008516DD">
      <w:pPr>
        <w:pStyle w:val="a3"/>
        <w:numPr>
          <w:ilvl w:val="0"/>
          <w:numId w:val="16"/>
        </w:numPr>
        <w:jc w:val="both"/>
        <w:rPr>
          <w:iCs/>
          <w:shd w:val="clear" w:color="auto" w:fill="FFFFFF"/>
          <w:lang w:val="kk-KZ"/>
        </w:rPr>
      </w:pPr>
      <w:r w:rsidRPr="00940950">
        <w:rPr>
          <w:iCs/>
          <w:shd w:val="clear" w:color="auto" w:fill="FFFFFF"/>
          <w:lang w:val="kk-KZ"/>
        </w:rPr>
        <w:t>Жоғары деңгейлі тапсырмаларды орындау,</w:t>
      </w:r>
    </w:p>
    <w:p w:rsidR="005A560E" w:rsidRPr="00940950" w:rsidRDefault="009F7822" w:rsidP="00D96739">
      <w:pPr>
        <w:pStyle w:val="a3"/>
        <w:numPr>
          <w:ilvl w:val="0"/>
          <w:numId w:val="16"/>
        </w:numPr>
        <w:jc w:val="both"/>
        <w:rPr>
          <w:iCs/>
          <w:shd w:val="clear" w:color="auto" w:fill="FFFFFF"/>
          <w:lang w:val="kk-KZ"/>
        </w:rPr>
      </w:pPr>
      <w:r w:rsidRPr="00940950">
        <w:rPr>
          <w:iCs/>
          <w:shd w:val="clear" w:color="auto" w:fill="FFFFFF"/>
          <w:lang w:val="kk-KZ"/>
        </w:rPr>
        <w:t>Тақырыптармен немесе пәнаралық байланысты қолдан</w:t>
      </w:r>
      <w:r w:rsidR="00E57E2F" w:rsidRPr="00940950">
        <w:rPr>
          <w:iCs/>
          <w:shd w:val="clear" w:color="auto" w:fill="FFFFFF"/>
          <w:lang w:val="kk-KZ"/>
        </w:rPr>
        <w:t>у</w:t>
      </w:r>
      <w:r w:rsidR="00E57E2F" w:rsidRPr="00940950">
        <w:rPr>
          <w:bCs/>
          <w:i/>
          <w:iCs/>
          <w:shd w:val="clear" w:color="auto" w:fill="FFFFFF"/>
          <w:lang w:val="kk-KZ"/>
        </w:rPr>
        <w:t xml:space="preserve"> қабілеттерін қалыптастыру</w:t>
      </w:r>
    </w:p>
    <w:p w:rsidR="00BC4649" w:rsidRDefault="00224CB5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Зерттеуге алынған сыныптардың өткен оқу жылындағы, яғни </w:t>
      </w:r>
      <w:r w:rsidR="00E57E2F"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8</w:t>
      </w:r>
      <w:r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-ші сыныптағы</w:t>
      </w:r>
      <w:r w:rsidR="00E57E2F"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және </w:t>
      </w:r>
      <w:r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осы оқу жылындағы (</w:t>
      </w:r>
      <w:r w:rsidR="00E57E2F"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9 сыныптағы</w:t>
      </w:r>
      <w:r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="00E57E2F"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жылдық қорытынды нәтижесі</w:t>
      </w:r>
      <w:r w:rsidR="00E73721"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2D22B2"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диаграмма №4-те берілді</w:t>
      </w:r>
      <w:r w:rsidRPr="009409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.</w:t>
      </w:r>
    </w:p>
    <w:p w:rsidR="00940950" w:rsidRPr="00940950" w:rsidRDefault="00940950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</w:p>
    <w:p w:rsidR="00E57E2F" w:rsidRPr="00940950" w:rsidRDefault="00224CB5" w:rsidP="00224CB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Диаграмма </w:t>
      </w:r>
      <w:r w:rsidR="002D22B2" w:rsidRPr="009409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4</w:t>
      </w:r>
      <w:r w:rsidR="005978CD" w:rsidRPr="009409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. Зерттеуге алынған «Е» және «К</w:t>
      </w:r>
      <w:r w:rsidRPr="009409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» сыныптарының екі оқу жылындағы жылдық </w:t>
      </w:r>
      <w:r w:rsidR="002D22B2" w:rsidRPr="0094095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қорытындысы</w:t>
      </w:r>
    </w:p>
    <w:p w:rsidR="00E57E2F" w:rsidRPr="00940950" w:rsidRDefault="00E57E2F" w:rsidP="003E00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4095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43550" cy="18478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7E2F" w:rsidRPr="003E004C" w:rsidRDefault="007C0CBF" w:rsidP="007C0C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Оқу сапасы 8 сыныпта (</w:t>
      </w:r>
      <w:r w:rsidR="00A27769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20</w:t>
      </w: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 оқушы): </w:t>
      </w:r>
      <w:r w:rsidR="002D22B2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80</w:t>
      </w: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% болса, ал 9 сыныпта (</w:t>
      </w:r>
      <w:r w:rsidR="00E57E2F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1</w:t>
      </w:r>
      <w:r w:rsidR="00A27769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9</w:t>
      </w:r>
      <w:r w:rsidR="00E57E2F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 оқушы</w:t>
      </w: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)-</w:t>
      </w:r>
      <w:r w:rsidR="00E57E2F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 94.</w:t>
      </w:r>
      <w:r w:rsidR="00A27769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7</w:t>
      </w:r>
      <w:r w:rsidR="00E57E2F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% </w:t>
      </w: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көрсетіп, 14.7%</w:t>
      </w:r>
      <w:r w:rsidR="002D22B2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-ға артқаны байқал</w:t>
      </w: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ды.</w:t>
      </w:r>
    </w:p>
    <w:p w:rsidR="00E57E2F" w:rsidRPr="003E004C" w:rsidRDefault="00E57E2F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Зерттеу жұмысы бойынша төмендегідей </w:t>
      </w:r>
      <w:r w:rsidRPr="003E004C">
        <w:rPr>
          <w:rFonts w:ascii="Times New Roman" w:hAnsi="Times New Roman" w:cs="Times New Roman"/>
          <w:b/>
          <w:bCs/>
          <w:i/>
          <w:iCs/>
          <w:spacing w:val="10"/>
          <w:sz w:val="24"/>
          <w:szCs w:val="24"/>
          <w:lang w:val="kk-KZ"/>
        </w:rPr>
        <w:t>қорытындыға</w:t>
      </w: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 келдім: </w:t>
      </w:r>
    </w:p>
    <w:p w:rsidR="0014637A" w:rsidRPr="003E004C" w:rsidRDefault="009F7822" w:rsidP="00CD46E9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 сын тегеурін саралау(вызов) қағидасы негізінде құрылған жоғары деңгейлі тапсырмаларды, логикалық немесе проблемалық жағдаяттарға байл</w:t>
      </w:r>
      <w:r w:rsidR="002D22B2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анысты   тапсырмаларды орындау </w:t>
      </w: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оқушылардың төменгі және жоғары деңгейдегі дағдыларының дамуына біршама әсер етті. </w:t>
      </w:r>
    </w:p>
    <w:p w:rsidR="00E57E2F" w:rsidRPr="003E004C" w:rsidRDefault="00E57E2F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- пән ішіндегі және пәнаралық байланыс оқу мақсаттарына сай тапсырма беру барысында қарастырылды. </w:t>
      </w:r>
    </w:p>
    <w:p w:rsidR="00E57E2F" w:rsidRPr="003E004C" w:rsidRDefault="00E57E2F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-оқыту стилін (белсенді, </w:t>
      </w:r>
      <w:bookmarkStart w:id="0" w:name="_GoBack"/>
      <w:bookmarkEnd w:id="0"/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 xml:space="preserve">ойшыл, прагматик, теоретик) қолдану сын тегеурін саралауқағидасы негізінде жүзеге асырылуына мүмкіндік берді. </w:t>
      </w:r>
    </w:p>
    <w:p w:rsidR="00E57E2F" w:rsidRPr="003E004C" w:rsidRDefault="00E57E2F" w:rsidP="00CD46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  <w:r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- 9 сынып оқушыларының оқу са</w:t>
      </w:r>
      <w:r w:rsidR="00224CB5" w:rsidRPr="003E004C"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  <w:t>пасының артуына ықпалын тигізді.</w:t>
      </w:r>
    </w:p>
    <w:p w:rsidR="00E57E2F" w:rsidRPr="003E004C" w:rsidRDefault="00E57E2F" w:rsidP="002D22B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10"/>
          <w:sz w:val="24"/>
          <w:szCs w:val="24"/>
          <w:lang w:val="kk-KZ"/>
        </w:rPr>
      </w:pPr>
    </w:p>
    <w:p w:rsidR="002B153C" w:rsidRPr="003E004C" w:rsidRDefault="00E80CF9" w:rsidP="00E80CF9">
      <w:pPr>
        <w:tabs>
          <w:tab w:val="left" w:pos="28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</w:pPr>
      <w:r w:rsidRPr="003E004C"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Қолданылған әдебиеттер: </w:t>
      </w:r>
    </w:p>
    <w:p w:rsidR="0014637A" w:rsidRPr="00940950" w:rsidRDefault="009F7822" w:rsidP="00E73721">
      <w:pPr>
        <w:pStyle w:val="a3"/>
        <w:numPr>
          <w:ilvl w:val="0"/>
          <w:numId w:val="29"/>
        </w:numPr>
        <w:jc w:val="both"/>
        <w:rPr>
          <w:rFonts w:eastAsiaTheme="minorHAnsi"/>
          <w:shd w:val="clear" w:color="auto" w:fill="FFFFFF"/>
        </w:rPr>
      </w:pPr>
      <w:r w:rsidRPr="00940950">
        <w:rPr>
          <w:rFonts w:eastAsiaTheme="minorHAnsi"/>
          <w:iCs/>
          <w:shd w:val="clear" w:color="auto" w:fill="FFFFFF"/>
        </w:rPr>
        <w:t>Материалы из курса «</w:t>
      </w:r>
      <w:r w:rsidRPr="00940950">
        <w:rPr>
          <w:rFonts w:eastAsiaTheme="minorHAnsi"/>
          <w:shd w:val="clear" w:color="auto" w:fill="FFFFFF"/>
          <w:lang w:val="kk-KZ"/>
        </w:rPr>
        <w:t>Обучение одарённых детей</w:t>
      </w:r>
      <w:r w:rsidR="00E73721" w:rsidRPr="00940950">
        <w:rPr>
          <w:rFonts w:eastAsiaTheme="minorHAnsi"/>
          <w:shd w:val="clear" w:color="auto" w:fill="FFFFFF"/>
          <w:lang w:val="kk-KZ"/>
        </w:rPr>
        <w:t xml:space="preserve"> </w:t>
      </w:r>
      <w:r w:rsidRPr="00940950">
        <w:rPr>
          <w:rFonts w:eastAsiaTheme="minorHAnsi"/>
          <w:shd w:val="clear" w:color="auto" w:fill="FFFFFF"/>
          <w:lang w:val="kk-KZ"/>
        </w:rPr>
        <w:t>в школе</w:t>
      </w:r>
      <w:r w:rsidRPr="00940950">
        <w:rPr>
          <w:rFonts w:eastAsiaTheme="minorHAnsi"/>
          <w:iCs/>
          <w:shd w:val="clear" w:color="auto" w:fill="FFFFFF"/>
        </w:rPr>
        <w:t>»</w:t>
      </w:r>
    </w:p>
    <w:p w:rsidR="0014637A" w:rsidRPr="00940950" w:rsidRDefault="009F7822" w:rsidP="00E73721">
      <w:pPr>
        <w:pStyle w:val="a3"/>
        <w:numPr>
          <w:ilvl w:val="0"/>
          <w:numId w:val="29"/>
        </w:numPr>
        <w:jc w:val="both"/>
        <w:rPr>
          <w:shd w:val="clear" w:color="auto" w:fill="FFFFFF"/>
        </w:rPr>
      </w:pPr>
      <w:r w:rsidRPr="00940950">
        <w:rPr>
          <w:rFonts w:eastAsia="+mn-ea"/>
          <w:shd w:val="clear" w:color="auto" w:fill="FFFFFF"/>
        </w:rPr>
        <w:t>Сабақтың</w:t>
      </w:r>
      <w:r w:rsidR="00E73721" w:rsidRPr="00940950">
        <w:rPr>
          <w:rFonts w:eastAsia="+mn-ea"/>
          <w:shd w:val="clear" w:color="auto" w:fill="FFFFFF"/>
          <w:lang w:val="kk-KZ"/>
        </w:rPr>
        <w:t xml:space="preserve"> </w:t>
      </w:r>
      <w:r w:rsidRPr="00940950">
        <w:rPr>
          <w:rFonts w:eastAsia="+mn-ea"/>
          <w:shd w:val="clear" w:color="auto" w:fill="FFFFFF"/>
        </w:rPr>
        <w:t>ә</w:t>
      </w:r>
      <w:proofErr w:type="gramStart"/>
      <w:r w:rsidRPr="00940950">
        <w:rPr>
          <w:rFonts w:eastAsia="+mn-ea"/>
          <w:shd w:val="clear" w:color="auto" w:fill="FFFFFF"/>
        </w:rPr>
        <w:t>р</w:t>
      </w:r>
      <w:proofErr w:type="gramEnd"/>
      <w:r w:rsidR="00E73721" w:rsidRPr="00940950">
        <w:rPr>
          <w:rFonts w:eastAsia="+mn-ea"/>
          <w:shd w:val="clear" w:color="auto" w:fill="FFFFFF"/>
          <w:lang w:val="kk-KZ"/>
        </w:rPr>
        <w:t xml:space="preserve"> </w:t>
      </w:r>
      <w:r w:rsidRPr="00940950">
        <w:rPr>
          <w:rFonts w:eastAsia="+mn-ea"/>
          <w:shd w:val="clear" w:color="auto" w:fill="FFFFFF"/>
        </w:rPr>
        <w:t>кезеңіндегі</w:t>
      </w:r>
      <w:r w:rsidR="00E73721" w:rsidRPr="00940950">
        <w:rPr>
          <w:rFonts w:eastAsia="+mn-ea"/>
          <w:shd w:val="clear" w:color="auto" w:fill="FFFFFF"/>
          <w:lang w:val="kk-KZ"/>
        </w:rPr>
        <w:t xml:space="preserve"> </w:t>
      </w:r>
      <w:proofErr w:type="spellStart"/>
      <w:r w:rsidRPr="00940950">
        <w:rPr>
          <w:rFonts w:eastAsia="+mn-ea"/>
          <w:shd w:val="clear" w:color="auto" w:fill="FFFFFF"/>
        </w:rPr>
        <w:t>саралап</w:t>
      </w:r>
      <w:proofErr w:type="spellEnd"/>
      <w:r w:rsidR="00E73721" w:rsidRPr="00940950">
        <w:rPr>
          <w:rFonts w:eastAsia="+mn-ea"/>
          <w:shd w:val="clear" w:color="auto" w:fill="FFFFFF"/>
          <w:lang w:val="kk-KZ"/>
        </w:rPr>
        <w:t xml:space="preserve"> </w:t>
      </w:r>
      <w:r w:rsidRPr="00940950">
        <w:rPr>
          <w:rFonts w:eastAsia="+mn-ea"/>
          <w:shd w:val="clear" w:color="auto" w:fill="FFFFFF"/>
        </w:rPr>
        <w:t>оқыту</w:t>
      </w:r>
      <w:r w:rsidR="00E73721" w:rsidRPr="00940950">
        <w:rPr>
          <w:rFonts w:eastAsia="+mn-ea"/>
          <w:shd w:val="clear" w:color="auto" w:fill="FFFFFF"/>
          <w:lang w:val="kk-KZ"/>
        </w:rPr>
        <w:t xml:space="preserve"> </w:t>
      </w:r>
      <w:hyperlink r:id="rId10" w:history="1">
        <w:r w:rsidRPr="00940950">
          <w:rPr>
            <w:rStyle w:val="a4"/>
            <w:rFonts w:eastAsia="+mn-ea"/>
            <w:color w:val="auto"/>
            <w:shd w:val="clear" w:color="auto" w:fill="FFFFFF"/>
            <w:lang w:val="kk-KZ"/>
          </w:rPr>
          <w:t>https://worldofteacher.com/2554-434.html</w:t>
        </w:r>
      </w:hyperlink>
    </w:p>
    <w:p w:rsidR="0014637A" w:rsidRPr="00940950" w:rsidRDefault="009F7822" w:rsidP="003E004C">
      <w:pPr>
        <w:pStyle w:val="a3"/>
        <w:numPr>
          <w:ilvl w:val="0"/>
          <w:numId w:val="29"/>
        </w:numPr>
        <w:rPr>
          <w:shd w:val="clear" w:color="auto" w:fill="FFFFFF"/>
        </w:rPr>
      </w:pPr>
      <w:r w:rsidRPr="00940950">
        <w:rPr>
          <w:rFonts w:eastAsia="+mn-ea"/>
          <w:iCs/>
          <w:shd w:val="clear" w:color="auto" w:fill="FFFFFF"/>
        </w:rPr>
        <w:t xml:space="preserve">Педагогические условия дифференцированного обучения школьников средствами дидактического комплекса </w:t>
      </w:r>
      <w:hyperlink r:id="rId11" w:history="1">
        <w:r w:rsidRPr="00940950">
          <w:rPr>
            <w:rStyle w:val="a4"/>
            <w:rFonts w:eastAsia="+mn-ea"/>
            <w:color w:val="auto"/>
            <w:shd w:val="clear" w:color="auto" w:fill="FFFFFF"/>
          </w:rPr>
          <w:t>http://www.dissercat.com/content/pedagogicheskie-usloviya-differentsirovannogo-obucheniya-shkolnikov-matematike-sredstvami-di#ixzz5XedJSD</w:t>
        </w:r>
      </w:hyperlink>
    </w:p>
    <w:p w:rsidR="009652EE" w:rsidRPr="00940950" w:rsidRDefault="002F5302" w:rsidP="00E73721">
      <w:pPr>
        <w:pStyle w:val="a3"/>
        <w:numPr>
          <w:ilvl w:val="0"/>
          <w:numId w:val="29"/>
        </w:numPr>
        <w:jc w:val="both"/>
        <w:rPr>
          <w:shd w:val="clear" w:color="auto" w:fill="FFFFFF"/>
          <w:lang w:val="kk-KZ"/>
        </w:rPr>
      </w:pPr>
      <w:hyperlink r:id="rId12" w:history="1">
        <w:r w:rsidR="00A74B95" w:rsidRPr="00940950">
          <w:rPr>
            <w:rStyle w:val="a4"/>
            <w:rFonts w:eastAsia="+mn-ea"/>
            <w:shd w:val="clear" w:color="auto" w:fill="FFFFFF"/>
          </w:rPr>
          <w:t>http://www.dissercat.com/content/metodika-differentsirovannogo-obucheniya-informatike-v-srednei-obshcheobrazovatelnoi-shkole</w:t>
        </w:r>
      </w:hyperlink>
    </w:p>
    <w:sectPr w:rsidR="009652EE" w:rsidRPr="00940950" w:rsidSect="009F782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992"/>
    <w:multiLevelType w:val="hybridMultilevel"/>
    <w:tmpl w:val="E5C0B0BE"/>
    <w:lvl w:ilvl="0" w:tplc="0D8AE7BE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E094A"/>
    <w:multiLevelType w:val="hybridMultilevel"/>
    <w:tmpl w:val="F9AE30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A2F43"/>
    <w:multiLevelType w:val="hybridMultilevel"/>
    <w:tmpl w:val="B998A774"/>
    <w:lvl w:ilvl="0" w:tplc="BC2EB6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4C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6C5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0E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6B9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830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F6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C59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0A1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62989"/>
    <w:multiLevelType w:val="hybridMultilevel"/>
    <w:tmpl w:val="840E9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40F05"/>
    <w:multiLevelType w:val="hybridMultilevel"/>
    <w:tmpl w:val="D74C1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E2DDD"/>
    <w:multiLevelType w:val="hybridMultilevel"/>
    <w:tmpl w:val="5F18AA7A"/>
    <w:lvl w:ilvl="0" w:tplc="A05801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840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C8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20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E9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A7D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22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B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673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897EC5"/>
    <w:multiLevelType w:val="hybridMultilevel"/>
    <w:tmpl w:val="1CA09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7153C"/>
    <w:multiLevelType w:val="hybridMultilevel"/>
    <w:tmpl w:val="C3226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545B1"/>
    <w:multiLevelType w:val="hybridMultilevel"/>
    <w:tmpl w:val="D1647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E45BA"/>
    <w:multiLevelType w:val="hybridMultilevel"/>
    <w:tmpl w:val="9178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82908"/>
    <w:multiLevelType w:val="hybridMultilevel"/>
    <w:tmpl w:val="873A2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858D7"/>
    <w:multiLevelType w:val="hybridMultilevel"/>
    <w:tmpl w:val="EDEE4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732A0"/>
    <w:multiLevelType w:val="hybridMultilevel"/>
    <w:tmpl w:val="AD423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176F4"/>
    <w:multiLevelType w:val="hybridMultilevel"/>
    <w:tmpl w:val="95F4331A"/>
    <w:lvl w:ilvl="0" w:tplc="EDFC83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49B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21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1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051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62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059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E18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429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A5068"/>
    <w:multiLevelType w:val="hybridMultilevel"/>
    <w:tmpl w:val="CF767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D1B64"/>
    <w:multiLevelType w:val="hybridMultilevel"/>
    <w:tmpl w:val="147E93BA"/>
    <w:lvl w:ilvl="0" w:tplc="ADF4E1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AD9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253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27E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EE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624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A3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24D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6BD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B048A"/>
    <w:multiLevelType w:val="hybridMultilevel"/>
    <w:tmpl w:val="BB3EC88E"/>
    <w:lvl w:ilvl="0" w:tplc="77F0B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04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ECF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C2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27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4A1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CE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810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07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1C2914"/>
    <w:multiLevelType w:val="hybridMultilevel"/>
    <w:tmpl w:val="341EF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C578F"/>
    <w:multiLevelType w:val="hybridMultilevel"/>
    <w:tmpl w:val="BF68A93E"/>
    <w:lvl w:ilvl="0" w:tplc="322E5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05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A76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ED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A4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0C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81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25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69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43D2C"/>
    <w:multiLevelType w:val="hybridMultilevel"/>
    <w:tmpl w:val="F9245C32"/>
    <w:lvl w:ilvl="0" w:tplc="7D4E8F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EDB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681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62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A45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8FE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686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EF4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8C9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5C3B2A"/>
    <w:multiLevelType w:val="hybridMultilevel"/>
    <w:tmpl w:val="E7E6FD88"/>
    <w:lvl w:ilvl="0" w:tplc="07A0F6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EC1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0CD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E00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658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067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001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C04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E45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042257"/>
    <w:multiLevelType w:val="hybridMultilevel"/>
    <w:tmpl w:val="59FA3A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E54061A"/>
    <w:multiLevelType w:val="hybridMultilevel"/>
    <w:tmpl w:val="627C8836"/>
    <w:lvl w:ilvl="0" w:tplc="F4F4D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26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46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6D5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C8F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5885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4FF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C79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A91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3550865"/>
    <w:multiLevelType w:val="hybridMultilevel"/>
    <w:tmpl w:val="754A2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059DD"/>
    <w:multiLevelType w:val="hybridMultilevel"/>
    <w:tmpl w:val="5FDE5B24"/>
    <w:lvl w:ilvl="0" w:tplc="0840E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6B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C8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985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04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46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0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649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20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87D4D76"/>
    <w:multiLevelType w:val="hybridMultilevel"/>
    <w:tmpl w:val="D68A283C"/>
    <w:lvl w:ilvl="0" w:tplc="D4323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E4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C3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F6B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E5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DCD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2A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67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028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17369"/>
    <w:multiLevelType w:val="hybridMultilevel"/>
    <w:tmpl w:val="CE1E0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A533E9"/>
    <w:multiLevelType w:val="hybridMultilevel"/>
    <w:tmpl w:val="68503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A43AF"/>
    <w:multiLevelType w:val="hybridMultilevel"/>
    <w:tmpl w:val="70CCD1EE"/>
    <w:lvl w:ilvl="0" w:tplc="22349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26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CE66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A4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24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40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8D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D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68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8"/>
  </w:num>
  <w:num w:numId="3">
    <w:abstractNumId w:val="24"/>
  </w:num>
  <w:num w:numId="4">
    <w:abstractNumId w:val="16"/>
  </w:num>
  <w:num w:numId="5">
    <w:abstractNumId w:val="2"/>
  </w:num>
  <w:num w:numId="6">
    <w:abstractNumId w:val="20"/>
  </w:num>
  <w:num w:numId="7">
    <w:abstractNumId w:val="5"/>
  </w:num>
  <w:num w:numId="8">
    <w:abstractNumId w:val="6"/>
  </w:num>
  <w:num w:numId="9">
    <w:abstractNumId w:val="25"/>
  </w:num>
  <w:num w:numId="10">
    <w:abstractNumId w:val="15"/>
  </w:num>
  <w:num w:numId="11">
    <w:abstractNumId w:val="13"/>
  </w:num>
  <w:num w:numId="12">
    <w:abstractNumId w:val="0"/>
  </w:num>
  <w:num w:numId="13">
    <w:abstractNumId w:val="19"/>
  </w:num>
  <w:num w:numId="14">
    <w:abstractNumId w:val="22"/>
  </w:num>
  <w:num w:numId="15">
    <w:abstractNumId w:val="10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23"/>
  </w:num>
  <w:num w:numId="21">
    <w:abstractNumId w:val="7"/>
  </w:num>
  <w:num w:numId="22">
    <w:abstractNumId w:val="17"/>
  </w:num>
  <w:num w:numId="23">
    <w:abstractNumId w:val="12"/>
  </w:num>
  <w:num w:numId="24">
    <w:abstractNumId w:val="1"/>
  </w:num>
  <w:num w:numId="25">
    <w:abstractNumId w:val="26"/>
  </w:num>
  <w:num w:numId="26">
    <w:abstractNumId w:val="27"/>
  </w:num>
  <w:num w:numId="27">
    <w:abstractNumId w:val="3"/>
  </w:num>
  <w:num w:numId="28">
    <w:abstractNumId w:val="9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96"/>
    <w:rsid w:val="00097861"/>
    <w:rsid w:val="000F4CD3"/>
    <w:rsid w:val="0014637A"/>
    <w:rsid w:val="00195148"/>
    <w:rsid w:val="00195773"/>
    <w:rsid w:val="001B211B"/>
    <w:rsid w:val="001D13C5"/>
    <w:rsid w:val="00224CB5"/>
    <w:rsid w:val="00233876"/>
    <w:rsid w:val="00294C1A"/>
    <w:rsid w:val="002B153C"/>
    <w:rsid w:val="002C1D1A"/>
    <w:rsid w:val="002D22B2"/>
    <w:rsid w:val="002F5302"/>
    <w:rsid w:val="003036B7"/>
    <w:rsid w:val="003E004C"/>
    <w:rsid w:val="004A4547"/>
    <w:rsid w:val="005978CD"/>
    <w:rsid w:val="005A560E"/>
    <w:rsid w:val="00603418"/>
    <w:rsid w:val="006B56F5"/>
    <w:rsid w:val="00700696"/>
    <w:rsid w:val="00786A41"/>
    <w:rsid w:val="007C0CBF"/>
    <w:rsid w:val="007C1237"/>
    <w:rsid w:val="008516DD"/>
    <w:rsid w:val="008C75DC"/>
    <w:rsid w:val="00940950"/>
    <w:rsid w:val="009652EE"/>
    <w:rsid w:val="009A4D64"/>
    <w:rsid w:val="009F7822"/>
    <w:rsid w:val="00A27769"/>
    <w:rsid w:val="00A43D16"/>
    <w:rsid w:val="00A74B95"/>
    <w:rsid w:val="00A8607E"/>
    <w:rsid w:val="00AC46CD"/>
    <w:rsid w:val="00AE16B2"/>
    <w:rsid w:val="00AE1795"/>
    <w:rsid w:val="00AF3EA2"/>
    <w:rsid w:val="00B22D44"/>
    <w:rsid w:val="00B35321"/>
    <w:rsid w:val="00BC4649"/>
    <w:rsid w:val="00BD0AB5"/>
    <w:rsid w:val="00C26440"/>
    <w:rsid w:val="00C94F17"/>
    <w:rsid w:val="00CD46E9"/>
    <w:rsid w:val="00D24567"/>
    <w:rsid w:val="00D62107"/>
    <w:rsid w:val="00D96739"/>
    <w:rsid w:val="00DB7256"/>
    <w:rsid w:val="00DD0E24"/>
    <w:rsid w:val="00E5684F"/>
    <w:rsid w:val="00E57E2F"/>
    <w:rsid w:val="00E73721"/>
    <w:rsid w:val="00E80CF9"/>
    <w:rsid w:val="00EC2C3D"/>
    <w:rsid w:val="00F01322"/>
    <w:rsid w:val="00F13B61"/>
    <w:rsid w:val="00F812BC"/>
    <w:rsid w:val="00F85180"/>
    <w:rsid w:val="00FA18B9"/>
    <w:rsid w:val="00FC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464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C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2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E80C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9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0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9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hyperlink" Target="http://www.dissercat.com/content/metodika-differentsirovannogo-obucheniya-informatike-v-srednei-obshcheobrazovatelnoi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www.dissercat.com/content/pedagogicheskie-usloviya-differentsirovannogo-obucheniya-shkolnikov-matematike-sredstvami-di" TargetMode="External"/><Relationship Id="rId5" Type="http://schemas.openxmlformats.org/officeDocument/2006/relationships/hyperlink" Target="mailto:Kuanyshbekova_Aiman@sm.nis.edu.kz" TargetMode="External"/><Relationship Id="rId10" Type="http://schemas.openxmlformats.org/officeDocument/2006/relationships/hyperlink" Target="https://worldofteacher.com/2554-434.html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 lang="kk-KZ" sz="1400" noProof="0"/>
            </a:pPr>
            <a:r>
              <a:rPr lang="kk-KZ" sz="1200" b="0" noProof="0" dirty="0" smtClean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Диаграмма 1. Жылдық қорытындысы</a:t>
            </a:r>
            <a:endParaRPr lang="kk-KZ" sz="1200" b="0" noProof="0" dirty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8К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overlap val="-25"/>
        <c:axId val="75360128"/>
        <c:axId val="75371264"/>
      </c:barChart>
      <c:catAx>
        <c:axId val="753601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5371264"/>
        <c:crosses val="autoZero"/>
        <c:auto val="1"/>
        <c:lblAlgn val="ctr"/>
        <c:lblOffset val="100"/>
      </c:catAx>
      <c:valAx>
        <c:axId val="75371264"/>
        <c:scaling>
          <c:orientation val="minMax"/>
        </c:scaling>
        <c:delete val="1"/>
        <c:axPos val="l"/>
        <c:numFmt formatCode="General" sourceLinked="1"/>
        <c:tickLblPos val="nextTo"/>
        <c:crossAx val="75360128"/>
        <c:crosses val="autoZero"/>
        <c:crossBetween val="between"/>
      </c:valAx>
      <c:spPr>
        <a:ln>
          <a:solidFill>
            <a:schemeClr val="bg1"/>
          </a:solidFill>
        </a:ln>
      </c:spPr>
    </c:plotArea>
    <c:legend>
      <c:legendPos val="t"/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0" i="1"/>
              <a:t>Диаграмма 2. Таным стиліне арналған сауалнама</a:t>
            </a:r>
          </a:p>
        </c:rich>
      </c:tx>
    </c:title>
    <c:plotArea>
      <c:layout>
        <c:manualLayout>
          <c:layoutTarget val="inner"/>
          <c:xMode val="edge"/>
          <c:yMode val="edge"/>
          <c:x val="0.43597919094263038"/>
          <c:y val="0.37875764509729432"/>
          <c:w val="0.14541964013615494"/>
          <c:h val="0.536476155517558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Таным стиліне арналған сауалнама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3036057734128775E-2"/>
                  <c:y val="0.15533366554335448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1.3808001591975396E-2"/>
                  <c:y val="3.4007296601289608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2.1654501073860112E-2"/>
                  <c:y val="0.12733355304386818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Белсенді</c:v>
                </c:pt>
                <c:pt idx="1">
                  <c:v>Ойшыл</c:v>
                </c:pt>
                <c:pt idx="2">
                  <c:v>Теоретик</c:v>
                </c:pt>
                <c:pt idx="3">
                  <c:v>Прагматик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solidFill>
        <a:schemeClr val="bg1"/>
      </a:soli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0" i="1"/>
            </a:pPr>
            <a:r>
              <a:rPr lang="ru-RU" sz="1200" b="0" i="1"/>
              <a:t>Диаграмма 3. Оқу стиліне арналған сауалнама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Оқу стиліне арналған сауалнама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3204466676134427E-3"/>
                  <c:y val="0.1607817095152263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32673346693386773"/>
                      <c:h val="0.3359307359307358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5098596142416062E-2"/>
                  <c:y val="-4.6177360360075467E-3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>
                  <c15:layout>
                    <c:manualLayout>
                      <c:w val="0.31158316633266531"/>
                      <c:h val="0.33593073593073586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5.4492186472685368E-4"/>
                  <c:y val="-1.4591489316847445E-2"/>
                </c:manualLayout>
              </c:layout>
              <c:showCatName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CatName val="1"/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Өте ерекше ықылас танытушы</c:v>
                </c:pt>
                <c:pt idx="1">
                  <c:v>Ерекше ықылас танытушы</c:v>
                </c:pt>
                <c:pt idx="2">
                  <c:v>Орташа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solidFill>
        <a:schemeClr val="bg1"/>
      </a:soli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8К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9К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75"/>
        <c:shape val="box"/>
        <c:axId val="82878464"/>
        <c:axId val="82880384"/>
        <c:axId val="0"/>
      </c:bar3DChart>
      <c:catAx>
        <c:axId val="828784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2880384"/>
        <c:crosses val="autoZero"/>
        <c:auto val="1"/>
        <c:lblAlgn val="ctr"/>
        <c:lblOffset val="100"/>
      </c:catAx>
      <c:valAx>
        <c:axId val="8288038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2878464"/>
        <c:crosses val="autoZero"/>
        <c:crossBetween val="between"/>
      </c:valAx>
      <c:spPr>
        <a:ln>
          <a:solidFill>
            <a:schemeClr val="bg1"/>
          </a:solidFill>
        </a:ln>
      </c:spPr>
    </c:plotArea>
    <c:legend>
      <c:legendPos val="b"/>
      <c:layout>
        <c:manualLayout>
          <c:xMode val="edge"/>
          <c:yMode val="edge"/>
          <c:x val="0.35713842046181865"/>
          <c:y val="0.82651956228188661"/>
          <c:w val="0.28572297903713267"/>
          <c:h val="0.106665292951967"/>
        </c:manualLayout>
      </c:layout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dcterms:created xsi:type="dcterms:W3CDTF">2019-01-03T17:57:00Z</dcterms:created>
  <dcterms:modified xsi:type="dcterms:W3CDTF">2022-08-06T16:46:00Z</dcterms:modified>
</cp:coreProperties>
</file>