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8267" w14:textId="43F46E0B" w:rsidR="00A02C5B" w:rsidRPr="00A02C5B" w:rsidRDefault="00A02C5B" w:rsidP="00A02C5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  <w14:ligatures w14:val="none"/>
        </w:rPr>
        <w:t>Применение логических задач для активизации мыслительной деятельности на уроках математики в начальных классах</w:t>
      </w:r>
    </w:p>
    <w:p w14:paraId="71E18C2C" w14:textId="77777777" w:rsidR="00A02C5B" w:rsidRPr="00A02C5B" w:rsidRDefault="00A02C5B" w:rsidP="00A02C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Аннотация</w:t>
      </w:r>
    </w:p>
    <w:p w14:paraId="38C58EC2" w14:textId="57BBCC6F" w:rsidR="00A02C5B" w:rsidRPr="00A02C5B" w:rsidRDefault="00A02C5B" w:rsidP="00A02C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В статье рассматриваются подходы к использованию логических задач на уроках математики в соответствии с требованиями ГОСО РК. Описываются особенности развития критического и логического мышления младших школьников, роль логических задач в формировании предметных и сквозных компетенций, методы их интеграции в структуру урока, а также предлагается фрагмент методической разработки.</w:t>
      </w:r>
    </w:p>
    <w:p w14:paraId="0E0283F8" w14:textId="77777777" w:rsidR="00A02C5B" w:rsidRPr="00A02C5B" w:rsidRDefault="00A02C5B" w:rsidP="00A02C5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  <w14:ligatures w14:val="none"/>
        </w:rPr>
        <w:t>1. Введение</w:t>
      </w:r>
    </w:p>
    <w:p w14:paraId="118D6C41" w14:textId="77777777" w:rsidR="00A02C5B" w:rsidRPr="00A02C5B" w:rsidRDefault="00A02C5B" w:rsidP="00A02C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Государственный общеобязательный стандарт начального образования Республики Казахстан (ГОСО РК) определяет ключевую цель обучения как </w:t>
      </w: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формирование функционально грамотного, критически мыслящего учащегося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, способного применять знания в реальных ситуациях.</w:t>
      </w:r>
    </w:p>
    <w:p w14:paraId="797EC510" w14:textId="77777777" w:rsidR="00A02C5B" w:rsidRPr="00A02C5B" w:rsidRDefault="00A02C5B" w:rsidP="00A02C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В рамках предмета «Математика» особое значение приобретает развитие таких мыслительных процессов, как:</w:t>
      </w:r>
    </w:p>
    <w:p w14:paraId="0F5AF3A5" w14:textId="77777777" w:rsidR="00A02C5B" w:rsidRPr="00A02C5B" w:rsidRDefault="00A02C5B" w:rsidP="00A02C5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логический анализ;</w:t>
      </w:r>
    </w:p>
    <w:p w14:paraId="2F41CC19" w14:textId="77777777" w:rsidR="00A02C5B" w:rsidRPr="00A02C5B" w:rsidRDefault="00A02C5B" w:rsidP="00A02C5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сравнение;</w:t>
      </w:r>
    </w:p>
    <w:p w14:paraId="0A3F95AE" w14:textId="77777777" w:rsidR="00A02C5B" w:rsidRPr="00A02C5B" w:rsidRDefault="00A02C5B" w:rsidP="00A02C5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классификация;</w:t>
      </w:r>
    </w:p>
    <w:p w14:paraId="445DE956" w14:textId="77777777" w:rsidR="00A02C5B" w:rsidRPr="00A02C5B" w:rsidRDefault="00A02C5B" w:rsidP="00A02C5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моделирование;</w:t>
      </w:r>
    </w:p>
    <w:p w14:paraId="61CD59C3" w14:textId="77777777" w:rsidR="00A02C5B" w:rsidRPr="00A02C5B" w:rsidRDefault="00A02C5B" w:rsidP="00A02C5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умение доказывать и аргументировать.</w:t>
      </w:r>
    </w:p>
    <w:p w14:paraId="1DF97FA9" w14:textId="77777777" w:rsidR="00A02C5B" w:rsidRPr="00A02C5B" w:rsidRDefault="00A02C5B" w:rsidP="00A02C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В учебных программах МО РК подчёркивается необходимость использования </w:t>
      </w: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логических, проблемных, исследовательских задач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, направленных на развитие функциональной грамотности, математической речи и умения рассуждать.</w:t>
      </w:r>
    </w:p>
    <w:p w14:paraId="07A32681" w14:textId="77777777" w:rsidR="00A02C5B" w:rsidRPr="00A02C5B" w:rsidRDefault="00A02C5B" w:rsidP="00A02C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Логические задачи являются эффективным инструментом достижения результатов обучения (РО), связанных с:</w:t>
      </w:r>
    </w:p>
    <w:p w14:paraId="1908C782" w14:textId="77777777" w:rsidR="00A02C5B" w:rsidRPr="00A02C5B" w:rsidRDefault="00A02C5B" w:rsidP="00A02C5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сквозными навыками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(критическое мышление, коммуникация, сотрудничество);</w:t>
      </w:r>
    </w:p>
    <w:p w14:paraId="00DA72E3" w14:textId="77777777" w:rsidR="00A02C5B" w:rsidRPr="00A02C5B" w:rsidRDefault="00A02C5B" w:rsidP="00A02C5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предметными компетенциями по математике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;</w:t>
      </w:r>
    </w:p>
    <w:p w14:paraId="6B7C5B27" w14:textId="5B70CF21" w:rsidR="00A02C5B" w:rsidRPr="00A02C5B" w:rsidRDefault="00A02C5B" w:rsidP="00A02C5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формированием метапредметных навыков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1CC1C521" w14:textId="77777777" w:rsidR="00A02C5B" w:rsidRPr="00A02C5B" w:rsidRDefault="00A02C5B" w:rsidP="00A02C5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  <w14:ligatures w14:val="none"/>
        </w:rPr>
        <w:t>2. Теоретические основы (в соответствии с ГОСО РК)</w:t>
      </w:r>
    </w:p>
    <w:p w14:paraId="50B4546F" w14:textId="77777777" w:rsidR="00A02C5B" w:rsidRPr="00A02C5B" w:rsidRDefault="00A02C5B" w:rsidP="00A02C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2.1. Развитие критического мышления</w:t>
      </w:r>
    </w:p>
    <w:p w14:paraId="3118112C" w14:textId="77777777" w:rsidR="00A02C5B" w:rsidRPr="00A02C5B" w:rsidRDefault="00A02C5B" w:rsidP="00A02C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ГОСО РК ориентирует педагогов на развитие </w:t>
      </w: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критического мышления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, которое формируется через:</w:t>
      </w:r>
    </w:p>
    <w:p w14:paraId="03579F94" w14:textId="77777777" w:rsidR="00A02C5B" w:rsidRPr="00A02C5B" w:rsidRDefault="00A02C5B" w:rsidP="00A02C5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анализ условий;</w:t>
      </w:r>
    </w:p>
    <w:p w14:paraId="53919508" w14:textId="77777777" w:rsidR="00A02C5B" w:rsidRPr="00A02C5B" w:rsidRDefault="00A02C5B" w:rsidP="00A02C5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оценку вариантов решения;</w:t>
      </w:r>
    </w:p>
    <w:p w14:paraId="130F2A74" w14:textId="77777777" w:rsidR="00A02C5B" w:rsidRPr="00A02C5B" w:rsidRDefault="00A02C5B" w:rsidP="00A02C5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обоснование ответа;</w:t>
      </w:r>
    </w:p>
    <w:p w14:paraId="47DC4FC0" w14:textId="77777777" w:rsidR="00A02C5B" w:rsidRPr="00A02C5B" w:rsidRDefault="00A02C5B" w:rsidP="00A02C5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формулирование альтернатив.</w:t>
      </w:r>
    </w:p>
    <w:p w14:paraId="28858F69" w14:textId="1AFF931F" w:rsidR="00A02C5B" w:rsidRPr="00A02C5B" w:rsidRDefault="00A02C5B" w:rsidP="00A02C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Логические задачи полностью соответствуют этим требованиям и способствуют формированию РО, связанных с математическим моделированием, анализом данных и рассуждением.</w:t>
      </w:r>
    </w:p>
    <w:p w14:paraId="26DB7C66" w14:textId="77777777" w:rsidR="00A02C5B" w:rsidRPr="00A02C5B" w:rsidRDefault="00A02C5B" w:rsidP="00A02C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2.2. Компетентностный подход</w:t>
      </w:r>
    </w:p>
    <w:p w14:paraId="4D4012F2" w14:textId="77777777" w:rsidR="00A02C5B" w:rsidRPr="00A02C5B" w:rsidRDefault="00A02C5B" w:rsidP="00A02C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В соответствии с компетентностной моделью ГОСО РК, логические задачи помогают развивать:</w:t>
      </w:r>
    </w:p>
    <w:p w14:paraId="291B2675" w14:textId="12F104C0" w:rsidR="00A02C5B" w:rsidRPr="00A02C5B" w:rsidRDefault="00A02C5B" w:rsidP="00A02C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lastRenderedPageBreak/>
        <w:t>🔹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коммуникативную компетенцию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— обсуждение решений, защита точки зрения;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</w:r>
      <w:r w:rsidRPr="00A02C5B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🔹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информационную компетенцию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— работа с таблицами, схемами, моделями;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</w:r>
      <w:r w:rsidRPr="00A02C5B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🔹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проблемно-исследовательскую компетенцию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— постановка гипотез, поиск способов решения;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</w:r>
      <w:r w:rsidRPr="00A02C5B">
        <w:rPr>
          <w:rFonts w:ascii="Segoe UI Emoji" w:eastAsia="Times New Roman" w:hAnsi="Segoe UI Emoji" w:cs="Segoe UI Emoji"/>
          <w:kern w:val="0"/>
          <w:sz w:val="28"/>
          <w:szCs w:val="28"/>
          <w:lang w:val="ru-KZ" w:eastAsia="ru-KZ"/>
          <w14:ligatures w14:val="none"/>
        </w:rPr>
        <w:t>🔹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социально-личностную компетенцию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— работа в группе, принятие решений.</w:t>
      </w:r>
    </w:p>
    <w:p w14:paraId="119F3272" w14:textId="77777777" w:rsidR="00A02C5B" w:rsidRPr="00A02C5B" w:rsidRDefault="00A02C5B" w:rsidP="00A02C5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  <w14:ligatures w14:val="none"/>
        </w:rPr>
        <w:t>3. Методические подходы к включению логических задач (в соответствии с требованиями урока по ГОСО РК)</w:t>
      </w:r>
    </w:p>
    <w:p w14:paraId="235EEE06" w14:textId="77777777" w:rsidR="00A02C5B" w:rsidRPr="00A02C5B" w:rsidRDefault="00A02C5B" w:rsidP="00A02C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3.1. Основные этапы урока</w:t>
      </w:r>
    </w:p>
    <w:p w14:paraId="0BDE0EE9" w14:textId="77777777" w:rsidR="00A02C5B" w:rsidRPr="00A02C5B" w:rsidRDefault="00A02C5B" w:rsidP="00A02C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ГОСО РК выделяет следующие обязательные компоненты урока:</w:t>
      </w:r>
    </w:p>
    <w:p w14:paraId="60EEB2FF" w14:textId="77777777" w:rsidR="00A02C5B" w:rsidRPr="00A02C5B" w:rsidRDefault="00A02C5B" w:rsidP="00A02C5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Организация начала урока / Мотивация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  <w:t>Используются короткие логические задачки для включения учащихся в деятельность.</w:t>
      </w:r>
    </w:p>
    <w:p w14:paraId="4055BCE0" w14:textId="77777777" w:rsidR="00A02C5B" w:rsidRPr="00A02C5B" w:rsidRDefault="00A02C5B" w:rsidP="00A02C5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Актуализация знаний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  <w:t>Применяются задания на сравнение, классификацию, поиск ошибок.</w:t>
      </w:r>
    </w:p>
    <w:p w14:paraId="343BA7DB" w14:textId="77777777" w:rsidR="00A02C5B" w:rsidRPr="00A02C5B" w:rsidRDefault="00A02C5B" w:rsidP="00A02C5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Постановка учебной цели и критериев успеха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  <w:t>Логическая задача может быть проблемой, которую дети должны решить.</w:t>
      </w:r>
    </w:p>
    <w:p w14:paraId="6FA34529" w14:textId="77777777" w:rsidR="00A02C5B" w:rsidRPr="00A02C5B" w:rsidRDefault="00A02C5B" w:rsidP="00A02C5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Изучение нового материала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  <w:t>Включение задач на моделирование, установление закономерностей, анализ.</w:t>
      </w:r>
    </w:p>
    <w:p w14:paraId="65A13678" w14:textId="77777777" w:rsidR="00A02C5B" w:rsidRPr="00A02C5B" w:rsidRDefault="00A02C5B" w:rsidP="00A02C5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Закрепление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  <w:t>Предлагаются задания разного уровня сложности (дифференциация).</w:t>
      </w:r>
    </w:p>
    <w:p w14:paraId="275F8CF5" w14:textId="6F9B4D0A" w:rsidR="00A02C5B" w:rsidRPr="00A02C5B" w:rsidRDefault="00A02C5B" w:rsidP="00A02C5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Рефлексия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  <w:t>Используются приёмы: «Светофор», «Одно слово», «Синквейн».</w:t>
      </w:r>
    </w:p>
    <w:p w14:paraId="17AF6341" w14:textId="77777777" w:rsidR="00A02C5B" w:rsidRPr="00A02C5B" w:rsidRDefault="00A02C5B" w:rsidP="00A02C5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  <w14:ligatures w14:val="none"/>
        </w:rPr>
        <w:t>4. Примеры логических задач (адаптировано под РО начальной школы)</w:t>
      </w:r>
    </w:p>
    <w:p w14:paraId="3E7F7CB2" w14:textId="77777777" w:rsidR="00A02C5B" w:rsidRPr="00A02C5B" w:rsidRDefault="00A02C5B" w:rsidP="00A02C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4.1. Задачи на анализ</w:t>
      </w:r>
    </w:p>
    <w:p w14:paraId="3BDF8877" w14:textId="77777777" w:rsidR="00A02C5B" w:rsidRPr="00A02C5B" w:rsidRDefault="00A02C5B" w:rsidP="00A02C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KZ" w:eastAsia="ru-KZ"/>
          <w14:ligatures w14:val="none"/>
        </w:rPr>
        <w:t>У Айдосa, Жанели и Меруерт разные домашние животные: кошка, собака и кролик. Известно, что Айдос не любит собак, у Меруерт не кролик. У кого какое животное?</w:t>
      </w:r>
    </w:p>
    <w:p w14:paraId="01EB63D0" w14:textId="4F111E26" w:rsidR="00A02C5B" w:rsidRPr="00A02C5B" w:rsidRDefault="00A02C5B" w:rsidP="00A02C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Соответствует РО 3.4.2.1 — «решать логические задачи на сопоставление данных».</w:t>
      </w:r>
    </w:p>
    <w:p w14:paraId="3E60E4F3" w14:textId="77777777" w:rsidR="00A02C5B" w:rsidRPr="00A02C5B" w:rsidRDefault="00A02C5B" w:rsidP="00A02C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4.2. Задачи на моделирование</w:t>
      </w:r>
    </w:p>
    <w:p w14:paraId="263C1593" w14:textId="77777777" w:rsidR="00A02C5B" w:rsidRPr="00A02C5B" w:rsidRDefault="00A02C5B" w:rsidP="00A02C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KZ" w:eastAsia="ru-KZ"/>
          <w14:ligatures w14:val="none"/>
        </w:rPr>
        <w:t>Построй модель по условиям задачи: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  <w:t>«У Карины три карандаша: красный, синий и жёлтый. Она положила их в коробку так, что красный не может лежать возле жёлтого. Какие варианты возможны?»</w:t>
      </w:r>
    </w:p>
    <w:p w14:paraId="2B4C0A72" w14:textId="5D2BA3D4" w:rsidR="00A02C5B" w:rsidRPr="00A02C5B" w:rsidRDefault="00A02C5B" w:rsidP="00A02C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РО 4.5.1.1 — «использовать схемы и модели».</w:t>
      </w:r>
    </w:p>
    <w:p w14:paraId="1F3979BA" w14:textId="77777777" w:rsidR="00A02C5B" w:rsidRPr="00A02C5B" w:rsidRDefault="00A02C5B" w:rsidP="00A02C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4.3. Задачи на установление закономерностей</w:t>
      </w:r>
    </w:p>
    <w:p w14:paraId="7AFFA4E4" w14:textId="77777777" w:rsidR="00A02C5B" w:rsidRPr="00A02C5B" w:rsidRDefault="00A02C5B" w:rsidP="00A02C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KZ" w:eastAsia="ru-KZ"/>
          <w14:ligatures w14:val="none"/>
        </w:rPr>
        <w:t>Продолжи ряд: 2, 6, 12, 20, …</w:t>
      </w:r>
    </w:p>
    <w:p w14:paraId="24C07A47" w14:textId="194B0643" w:rsidR="00A02C5B" w:rsidRPr="00A02C5B" w:rsidRDefault="00A02C5B" w:rsidP="00A02C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РО 3.4.1.2 — «определять закономерность числовых последовательностей».</w:t>
      </w:r>
    </w:p>
    <w:p w14:paraId="071FC1C6" w14:textId="77777777" w:rsidR="00A02C5B" w:rsidRPr="00A02C5B" w:rsidRDefault="00A02C5B" w:rsidP="00A02C5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  <w14:ligatures w14:val="none"/>
        </w:rPr>
        <w:t>5. Фрагмент методической разработки урока в соответствии с ГОСО РК</w:t>
      </w:r>
    </w:p>
    <w:p w14:paraId="68598372" w14:textId="77777777" w:rsidR="00A02C5B" w:rsidRPr="00A02C5B" w:rsidRDefault="00A02C5B" w:rsidP="00A02C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lastRenderedPageBreak/>
        <w:t>Тема: Решение логических задач на сравнение и классификацию</w:t>
      </w:r>
    </w:p>
    <w:p w14:paraId="4D14A74C" w14:textId="77777777" w:rsidR="00A02C5B" w:rsidRPr="00A02C5B" w:rsidRDefault="00A02C5B" w:rsidP="00A02C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Класс: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3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</w: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Формируемые компетенции: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критическое мышление, коммуникация, сотрудничество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</w: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Цель урока: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развивать умение анализировать условия и строить логические рассуждения.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</w: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Результаты обучения (по программе):</w:t>
      </w:r>
    </w:p>
    <w:p w14:paraId="2C62E441" w14:textId="77777777" w:rsidR="00A02C5B" w:rsidRPr="00A02C5B" w:rsidRDefault="00A02C5B" w:rsidP="00A02C5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ученики смогут сравнивать объекты по нескольким признакам;</w:t>
      </w:r>
    </w:p>
    <w:p w14:paraId="68DB5CB0" w14:textId="77777777" w:rsidR="00A02C5B" w:rsidRPr="00A02C5B" w:rsidRDefault="00A02C5B" w:rsidP="00A02C5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классифицировать данные;</w:t>
      </w:r>
    </w:p>
    <w:p w14:paraId="427FCC4A" w14:textId="77777777" w:rsidR="00A02C5B" w:rsidRPr="00A02C5B" w:rsidRDefault="00A02C5B" w:rsidP="00A02C5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объяснять ход рассуждений.</w:t>
      </w:r>
    </w:p>
    <w:p w14:paraId="454B3CEC" w14:textId="0BEF414F" w:rsidR="00A02C5B" w:rsidRPr="00A02C5B" w:rsidRDefault="00A02C5B" w:rsidP="00A02C5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Ход урока (фрагмент)</w:t>
      </w:r>
    </w:p>
    <w:p w14:paraId="726CF8B5" w14:textId="77777777" w:rsidR="00A02C5B" w:rsidRPr="00A02C5B" w:rsidRDefault="00A02C5B" w:rsidP="00A02C5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1. Мотивация.</w:t>
      </w:r>
    </w:p>
    <w:p w14:paraId="598E22D3" w14:textId="77777777" w:rsidR="00A02C5B" w:rsidRPr="00A02C5B" w:rsidRDefault="00A02C5B" w:rsidP="00A02C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Короткая задача: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</w:r>
      <w:r w:rsidRPr="00A02C5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KZ" w:eastAsia="ru-KZ"/>
          <w14:ligatures w14:val="none"/>
        </w:rPr>
        <w:t>«В комнате стояли четыре стула. Двое детей сели, один встал. Сколько стульев свободно?»</w:t>
      </w:r>
    </w:p>
    <w:p w14:paraId="3CDAE839" w14:textId="77777777" w:rsidR="00A02C5B" w:rsidRPr="00A02C5B" w:rsidRDefault="00A02C5B" w:rsidP="00A02C5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2. Актуализация.</w:t>
      </w:r>
    </w:p>
    <w:p w14:paraId="350B97F1" w14:textId="77777777" w:rsidR="00A02C5B" w:rsidRPr="00A02C5B" w:rsidRDefault="00A02C5B" w:rsidP="00A02C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Карточки на классификацию фигур (дифференциация по уровню).</w:t>
      </w:r>
    </w:p>
    <w:p w14:paraId="18D0CC19" w14:textId="77777777" w:rsidR="00A02C5B" w:rsidRPr="00A02C5B" w:rsidRDefault="00A02C5B" w:rsidP="00A02C5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3. Постановка цели.</w:t>
      </w:r>
    </w:p>
    <w:p w14:paraId="1D32A2DE" w14:textId="77777777" w:rsidR="00A02C5B" w:rsidRPr="00A02C5B" w:rsidRDefault="00A02C5B" w:rsidP="00A02C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Учитель: «Сегодня научимся решать задачи, в которых нужно рассуждать, доказывать и объяснять свои выводы».</w:t>
      </w:r>
    </w:p>
    <w:p w14:paraId="3A9ED293" w14:textId="77777777" w:rsidR="00A02C5B" w:rsidRPr="00A02C5B" w:rsidRDefault="00A02C5B" w:rsidP="00A02C5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4. Основная часть (работа в группах).</w:t>
      </w:r>
    </w:p>
    <w:p w14:paraId="7A012685" w14:textId="77777777" w:rsidR="00A02C5B" w:rsidRPr="00A02C5B" w:rsidRDefault="00A02C5B" w:rsidP="00A02C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KZ" w:eastAsia="ru-KZ"/>
          <w14:ligatures w14:val="none"/>
        </w:rPr>
        <w:t>«Алёна выше Димы, но ниже Айгеры. Дима ниже Жанели. Постройте порядок по росту».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  <w:t>Ученики строят схему-лестницу.</w:t>
      </w:r>
    </w:p>
    <w:p w14:paraId="192FA358" w14:textId="77777777" w:rsidR="00A02C5B" w:rsidRPr="00A02C5B" w:rsidRDefault="00A02C5B" w:rsidP="00A02C5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5. Закрепление (индивидуальная работа).</w:t>
      </w:r>
    </w:p>
    <w:p w14:paraId="539A3784" w14:textId="77777777" w:rsidR="00A02C5B" w:rsidRPr="00A02C5B" w:rsidRDefault="00A02C5B" w:rsidP="00A02C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Карточки 3 уровней (А, В, С — по модели оценивания в РК).</w:t>
      </w:r>
    </w:p>
    <w:p w14:paraId="5E50A6E8" w14:textId="77777777" w:rsidR="00A02C5B" w:rsidRPr="00A02C5B" w:rsidRDefault="00A02C5B" w:rsidP="00A02C5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6. Рефлексия.</w:t>
      </w:r>
    </w:p>
    <w:p w14:paraId="00785E81" w14:textId="17D240B6" w:rsidR="00A02C5B" w:rsidRPr="00A02C5B" w:rsidRDefault="00A02C5B" w:rsidP="00A02C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Приём «Две звезды и одно пожелание».</w:t>
      </w:r>
    </w:p>
    <w:p w14:paraId="24CE2EF1" w14:textId="77777777" w:rsidR="00A02C5B" w:rsidRPr="00A02C5B" w:rsidRDefault="00A02C5B" w:rsidP="00A02C5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  <w14:ligatures w14:val="none"/>
        </w:rPr>
        <w:t>6. Список литературы (оформлено по ГОСТ РК 7.1–2003)</w:t>
      </w:r>
    </w:p>
    <w:p w14:paraId="14EB903F" w14:textId="77777777" w:rsidR="00A02C5B" w:rsidRPr="00A02C5B" w:rsidRDefault="00A02C5B" w:rsidP="00A02C5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Государственный общеобязательный стандарт начального образования Республики Казахстан.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— Астана: МОН РК, 2023.</w:t>
      </w:r>
    </w:p>
    <w:p w14:paraId="2C0984D0" w14:textId="77777777" w:rsidR="00A02C5B" w:rsidRPr="00A02C5B" w:rsidRDefault="00A02C5B" w:rsidP="00A02C5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Бантова, М. А. </w:t>
      </w:r>
      <w:r w:rsidRPr="00A02C5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KZ" w:eastAsia="ru-KZ"/>
          <w14:ligatures w14:val="none"/>
        </w:rPr>
        <w:t>Методика обучения математике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 — М.: Просвещение, 2017.</w:t>
      </w:r>
    </w:p>
    <w:p w14:paraId="0438D913" w14:textId="77777777" w:rsidR="00A02C5B" w:rsidRPr="00A02C5B" w:rsidRDefault="00A02C5B" w:rsidP="00A02C5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Истомина, Н. Б. </w:t>
      </w:r>
      <w:r w:rsidRPr="00A02C5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KZ" w:eastAsia="ru-KZ"/>
          <w14:ligatures w14:val="none"/>
        </w:rPr>
        <w:t>Методика обучения математике в начальной школе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 — М.: Академия, 2016.</w:t>
      </w:r>
    </w:p>
    <w:p w14:paraId="13EC5DE6" w14:textId="77777777" w:rsidR="00A02C5B" w:rsidRPr="00A02C5B" w:rsidRDefault="00A02C5B" w:rsidP="00A02C5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Эльконин, Д. Б. </w:t>
      </w:r>
      <w:r w:rsidRPr="00A02C5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KZ" w:eastAsia="ru-KZ"/>
          <w14:ligatures w14:val="none"/>
        </w:rPr>
        <w:t>Психология обучения младшего школьника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 — М.: Педагогика, 1989.</w:t>
      </w:r>
    </w:p>
    <w:p w14:paraId="6DDAEDEC" w14:textId="77777777" w:rsidR="00A02C5B" w:rsidRPr="00A02C5B" w:rsidRDefault="00A02C5B" w:rsidP="00A02C5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Давыдов, В. В. </w:t>
      </w:r>
      <w:r w:rsidRPr="00A02C5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KZ" w:eastAsia="ru-KZ"/>
          <w14:ligatures w14:val="none"/>
        </w:rPr>
        <w:t>Проблемы развивающего обучения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 — М.: Педагогика, 1996.</w:t>
      </w:r>
    </w:p>
    <w:p w14:paraId="02E6631F" w14:textId="77777777" w:rsidR="00A02C5B" w:rsidRPr="00A02C5B" w:rsidRDefault="00A02C5B" w:rsidP="00A02C5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Пиаже, Ж. </w:t>
      </w:r>
      <w:r w:rsidRPr="00A02C5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KZ" w:eastAsia="ru-KZ"/>
          <w14:ligatures w14:val="none"/>
        </w:rPr>
        <w:t>Психология интеллекта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 — СПб.: Питер, 2020.</w:t>
      </w:r>
    </w:p>
    <w:p w14:paraId="5B75592D" w14:textId="77777777" w:rsidR="00A02C5B" w:rsidRPr="00A02C5B" w:rsidRDefault="00A02C5B" w:rsidP="00A02C5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Козлова, С. А. </w:t>
      </w:r>
      <w:r w:rsidRPr="00A02C5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KZ" w:eastAsia="ru-KZ"/>
          <w14:ligatures w14:val="none"/>
        </w:rPr>
        <w:t>Развитие логического мышления у младших школьников</w:t>
      </w:r>
      <w:r w:rsidRPr="00A02C5B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 — Алматы: Фолиант, 2021.</w:t>
      </w:r>
    </w:p>
    <w:p w14:paraId="3FEB070A" w14:textId="75E50E4C" w:rsidR="00A02C5B" w:rsidRPr="00A02C5B" w:rsidRDefault="00A02C5B" w:rsidP="00A02C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</w:p>
    <w:p w14:paraId="64EF5D11" w14:textId="5C9BCBD2" w:rsidR="00AC3307" w:rsidRPr="00A02C5B" w:rsidRDefault="00AC3307" w:rsidP="00A02C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</w:p>
    <w:sectPr w:rsidR="00AC3307" w:rsidRPr="00A02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79F"/>
    <w:multiLevelType w:val="multilevel"/>
    <w:tmpl w:val="27544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43E93"/>
    <w:multiLevelType w:val="multilevel"/>
    <w:tmpl w:val="908E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EC64D7"/>
    <w:multiLevelType w:val="multilevel"/>
    <w:tmpl w:val="C6C4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1B1234"/>
    <w:multiLevelType w:val="multilevel"/>
    <w:tmpl w:val="074E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B43A8"/>
    <w:multiLevelType w:val="multilevel"/>
    <w:tmpl w:val="76DE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07D54"/>
    <w:multiLevelType w:val="multilevel"/>
    <w:tmpl w:val="A08A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3409AA"/>
    <w:multiLevelType w:val="multilevel"/>
    <w:tmpl w:val="D508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5D0F85"/>
    <w:multiLevelType w:val="multilevel"/>
    <w:tmpl w:val="084E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73C38"/>
    <w:multiLevelType w:val="multilevel"/>
    <w:tmpl w:val="D9CE3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346102">
    <w:abstractNumId w:val="6"/>
  </w:num>
  <w:num w:numId="2" w16cid:durableId="653295597">
    <w:abstractNumId w:val="2"/>
  </w:num>
  <w:num w:numId="3" w16cid:durableId="434129868">
    <w:abstractNumId w:val="0"/>
  </w:num>
  <w:num w:numId="4" w16cid:durableId="1441023662">
    <w:abstractNumId w:val="7"/>
  </w:num>
  <w:num w:numId="5" w16cid:durableId="2000767736">
    <w:abstractNumId w:val="3"/>
  </w:num>
  <w:num w:numId="6" w16cid:durableId="2141678428">
    <w:abstractNumId w:val="5"/>
  </w:num>
  <w:num w:numId="7" w16cid:durableId="1498612900">
    <w:abstractNumId w:val="8"/>
  </w:num>
  <w:num w:numId="8" w16cid:durableId="2047870609">
    <w:abstractNumId w:val="4"/>
  </w:num>
  <w:num w:numId="9" w16cid:durableId="1442411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5B"/>
    <w:rsid w:val="00A02C5B"/>
    <w:rsid w:val="00AC3307"/>
    <w:rsid w:val="00C179AF"/>
    <w:rsid w:val="00FF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D156"/>
  <w15:chartTrackingRefBased/>
  <w15:docId w15:val="{66C3D789-EA54-435F-A3F3-A6A213FB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2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C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C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2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2C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2C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2C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2C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2C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2C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2C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2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2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2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2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2C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2C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2C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2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2C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2C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816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</dc:creator>
  <cp:keywords/>
  <dc:description/>
  <cp:lastModifiedBy>Лора</cp:lastModifiedBy>
  <cp:revision>1</cp:revision>
  <dcterms:created xsi:type="dcterms:W3CDTF">2025-11-15T13:07:00Z</dcterms:created>
  <dcterms:modified xsi:type="dcterms:W3CDTF">2025-11-15T13:16:00Z</dcterms:modified>
</cp:coreProperties>
</file>