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5DE9" w14:textId="07654F8F" w:rsidR="006F2F58" w:rsidRPr="000272EF" w:rsidRDefault="006F2F58" w:rsidP="006F2F58">
      <w:pPr>
        <w:pStyle w:val="a3"/>
        <w:spacing w:line="360" w:lineRule="auto"/>
        <w:jc w:val="center"/>
        <w:rPr>
          <w:rFonts w:ascii="Times New Roman" w:eastAsia="Times New Roman" w:hAnsi="Times New Roman" w:cs="Times New Roman"/>
          <w:b/>
          <w:sz w:val="28"/>
          <w:szCs w:val="28"/>
        </w:rPr>
      </w:pPr>
      <w:r w:rsidRPr="000272EF">
        <w:rPr>
          <w:rFonts w:ascii="Times New Roman" w:eastAsia="Times New Roman" w:hAnsi="Times New Roman" w:cs="Times New Roman"/>
          <w:b/>
          <w:sz w:val="28"/>
          <w:szCs w:val="28"/>
        </w:rPr>
        <w:t>В</w:t>
      </w:r>
      <w:r w:rsidRPr="000272EF">
        <w:rPr>
          <w:rFonts w:ascii="Times New Roman" w:eastAsia="Times New Roman" w:hAnsi="Times New Roman" w:cs="Times New Roman"/>
          <w:b/>
          <w:sz w:val="28"/>
          <w:szCs w:val="28"/>
          <w:lang w:val="en-US"/>
        </w:rPr>
        <w:t>O</w:t>
      </w:r>
      <w:r w:rsidRPr="000272EF">
        <w:rPr>
          <w:rFonts w:ascii="Times New Roman" w:eastAsia="Times New Roman" w:hAnsi="Times New Roman" w:cs="Times New Roman"/>
          <w:b/>
          <w:sz w:val="28"/>
          <w:szCs w:val="28"/>
        </w:rPr>
        <w:t xml:space="preserve">ЗМОЖНОСТИ </w:t>
      </w:r>
      <w:r w:rsidRPr="000272EF">
        <w:rPr>
          <w:rFonts w:ascii="Times New Roman" w:eastAsia="Times New Roman" w:hAnsi="Times New Roman" w:cs="Times New Roman"/>
          <w:b/>
          <w:sz w:val="28"/>
          <w:szCs w:val="28"/>
          <w:lang w:val="en-US"/>
        </w:rPr>
        <w:t>STEM</w:t>
      </w:r>
      <w:r w:rsidRPr="000272EF">
        <w:rPr>
          <w:rFonts w:ascii="Times New Roman" w:eastAsia="Times New Roman" w:hAnsi="Times New Roman" w:cs="Times New Roman"/>
          <w:b/>
          <w:sz w:val="28"/>
          <w:szCs w:val="28"/>
          <w:lang w:val="kk-KZ"/>
        </w:rPr>
        <w:t xml:space="preserve"> ОБРАЗОВАНИЯ</w:t>
      </w:r>
      <w:r w:rsidRPr="000272EF">
        <w:rPr>
          <w:rFonts w:ascii="Times New Roman" w:eastAsia="Times New Roman" w:hAnsi="Times New Roman" w:cs="Times New Roman"/>
          <w:b/>
          <w:sz w:val="28"/>
          <w:szCs w:val="28"/>
        </w:rPr>
        <w:t xml:space="preserve"> В ПРЕПОДАВАНИИ</w:t>
      </w:r>
      <w:r w:rsidR="000272EF" w:rsidRPr="000272EF">
        <w:rPr>
          <w:rFonts w:ascii="Times New Roman" w:eastAsia="Times New Roman" w:hAnsi="Times New Roman" w:cs="Times New Roman"/>
          <w:b/>
          <w:sz w:val="28"/>
          <w:szCs w:val="28"/>
        </w:rPr>
        <w:t xml:space="preserve"> ЕСТЕСТВЕННОНАУЧНЫХ ЗНАНИЙ</w:t>
      </w:r>
    </w:p>
    <w:p w14:paraId="391FEC16" w14:textId="77777777" w:rsidR="006F2F58" w:rsidRPr="000272EF" w:rsidRDefault="006F2F58" w:rsidP="006F2F58">
      <w:pPr>
        <w:pStyle w:val="a3"/>
        <w:spacing w:line="360" w:lineRule="auto"/>
        <w:jc w:val="center"/>
        <w:rPr>
          <w:rFonts w:ascii="Times New Roman" w:eastAsia="Times New Roman" w:hAnsi="Times New Roman" w:cs="Times New Roman"/>
          <w:b/>
          <w:sz w:val="28"/>
          <w:szCs w:val="28"/>
        </w:rPr>
      </w:pPr>
    </w:p>
    <w:p w14:paraId="701546D6" w14:textId="2E300A5C"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Для успешного </w:t>
      </w:r>
      <w:r w:rsidRPr="000272EF">
        <w:rPr>
          <w:rFonts w:ascii="Times New Roman" w:eastAsia="Times New Roman" w:hAnsi="Times New Roman" w:cs="Times New Roman"/>
          <w:sz w:val="28"/>
          <w:szCs w:val="28"/>
          <w:lang w:val="kk-KZ"/>
        </w:rPr>
        <w:t>изучения биологии</w:t>
      </w:r>
      <w:r w:rsidRPr="000272EF">
        <w:rPr>
          <w:rFonts w:ascii="Times New Roman" w:eastAsia="Times New Roman" w:hAnsi="Times New Roman" w:cs="Times New Roman"/>
          <w:sz w:val="28"/>
          <w:szCs w:val="28"/>
        </w:rPr>
        <w:t>, химии, физики</w:t>
      </w:r>
      <w:r w:rsidRPr="000272EF">
        <w:rPr>
          <w:rFonts w:ascii="Times New Roman" w:eastAsia="Times New Roman" w:hAnsi="Times New Roman" w:cs="Times New Roman"/>
          <w:sz w:val="28"/>
          <w:szCs w:val="28"/>
        </w:rPr>
        <w:t xml:space="preserve"> на сегодняшний день </w:t>
      </w:r>
      <w:proofErr w:type="gramStart"/>
      <w:r w:rsidRPr="000272EF">
        <w:rPr>
          <w:rFonts w:ascii="Times New Roman" w:eastAsia="Times New Roman" w:hAnsi="Times New Roman" w:cs="Times New Roman"/>
          <w:sz w:val="28"/>
          <w:szCs w:val="28"/>
        </w:rPr>
        <w:t>не достаточно</w:t>
      </w:r>
      <w:proofErr w:type="gramEnd"/>
      <w:r w:rsidRPr="000272EF">
        <w:rPr>
          <w:rFonts w:ascii="Times New Roman" w:eastAsia="Times New Roman" w:hAnsi="Times New Roman" w:cs="Times New Roman"/>
          <w:sz w:val="28"/>
          <w:szCs w:val="28"/>
        </w:rPr>
        <w:t xml:space="preserve"> просто описывать явления и процессы, нужно уметь оперировать большим количеством разнообразных данных, владеть современными технологиями и знать, как применить свои способности в условиях реальной жизни. Тогда выпускники школ смогут успешно использовать навыки, полученные в обучении естественнонаучным дисциплинам, в дальнейшем обучении и профессиональном </w:t>
      </w:r>
      <w:proofErr w:type="gramStart"/>
      <w:r w:rsidRPr="000272EF">
        <w:rPr>
          <w:rFonts w:ascii="Times New Roman" w:eastAsia="Times New Roman" w:hAnsi="Times New Roman" w:cs="Times New Roman"/>
          <w:sz w:val="28"/>
          <w:szCs w:val="28"/>
        </w:rPr>
        <w:t xml:space="preserve">становлении, </w:t>
      </w:r>
      <w:r w:rsidRPr="000272EF">
        <w:rPr>
          <w:rFonts w:ascii="Times New Roman" w:eastAsia="Times New Roman" w:hAnsi="Times New Roman" w:cs="Times New Roman"/>
          <w:sz w:val="28"/>
          <w:szCs w:val="28"/>
        </w:rPr>
        <w:t xml:space="preserve"> будут</w:t>
      </w:r>
      <w:proofErr w:type="gramEnd"/>
      <w:r w:rsidRPr="000272EF">
        <w:rPr>
          <w:rFonts w:ascii="Times New Roman" w:eastAsia="Times New Roman" w:hAnsi="Times New Roman" w:cs="Times New Roman"/>
          <w:sz w:val="28"/>
          <w:szCs w:val="28"/>
        </w:rPr>
        <w:t xml:space="preserve"> соответствовать требованиям современной науки и развивающихся технологий </w:t>
      </w:r>
      <w:r w:rsidRPr="000272EF">
        <w:rPr>
          <w:rFonts w:ascii="Times New Roman" w:eastAsia="Times New Roman" w:hAnsi="Times New Roman" w:cs="Times New Roman"/>
          <w:sz w:val="28"/>
          <w:szCs w:val="28"/>
        </w:rPr>
        <w:t xml:space="preserve">в умении не только самостоятельно добывать знания, но и грамотно использовать их в условиях </w:t>
      </w:r>
      <w:r w:rsidRPr="000272EF">
        <w:rPr>
          <w:rFonts w:ascii="Times New Roman" w:eastAsia="Times New Roman" w:hAnsi="Times New Roman" w:cs="Times New Roman"/>
          <w:sz w:val="28"/>
          <w:szCs w:val="28"/>
        </w:rPr>
        <w:t xml:space="preserve">ускоряющегося научно технического прогресса </w:t>
      </w:r>
      <w:r w:rsidRPr="000272EF">
        <w:rPr>
          <w:rFonts w:ascii="Times New Roman" w:eastAsia="Times New Roman" w:hAnsi="Times New Roman" w:cs="Times New Roman"/>
          <w:sz w:val="28"/>
          <w:szCs w:val="28"/>
        </w:rPr>
        <w:t xml:space="preserve">. </w:t>
      </w:r>
    </w:p>
    <w:p w14:paraId="7B4B80D7" w14:textId="2231EDEB"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Во многих странах мира идея модернизации обучения, максимальной приближенности его к условиям реальной жизни реализуется в применении интегрированных межпредметных программ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Расшифруем аббревиатуру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w:t>
      </w:r>
      <w:r w:rsidRPr="000272EF">
        <w:rPr>
          <w:rFonts w:ascii="Times New Roman" w:eastAsia="Times New Roman" w:hAnsi="Times New Roman" w:cs="Times New Roman"/>
          <w:color w:val="000000" w:themeColor="text1"/>
          <w:sz w:val="28"/>
          <w:szCs w:val="28"/>
          <w:lang w:val="en-US"/>
        </w:rPr>
        <w:t>S</w:t>
      </w:r>
      <w:r w:rsidRPr="000272EF">
        <w:rPr>
          <w:rFonts w:ascii="Times New Roman" w:eastAsia="Times New Roman" w:hAnsi="Times New Roman" w:cs="Times New Roman"/>
          <w:color w:val="000000" w:themeColor="text1"/>
          <w:sz w:val="28"/>
          <w:szCs w:val="28"/>
        </w:rPr>
        <w:t xml:space="preserve"> – </w:t>
      </w:r>
      <w:r w:rsidRPr="000272EF">
        <w:rPr>
          <w:rFonts w:ascii="Times New Roman" w:eastAsia="Times New Roman" w:hAnsi="Times New Roman" w:cs="Times New Roman"/>
          <w:color w:val="000000" w:themeColor="text1"/>
          <w:sz w:val="28"/>
          <w:szCs w:val="28"/>
          <w:lang w:val="en-US"/>
        </w:rPr>
        <w:t>science</w:t>
      </w:r>
      <w:r w:rsidRPr="000272EF">
        <w:rPr>
          <w:rFonts w:ascii="Times New Roman" w:eastAsia="Times New Roman" w:hAnsi="Times New Roman" w:cs="Times New Roman"/>
          <w:color w:val="000000" w:themeColor="text1"/>
          <w:sz w:val="28"/>
          <w:szCs w:val="28"/>
        </w:rPr>
        <w:t xml:space="preserve">, </w:t>
      </w:r>
      <w:r w:rsidRPr="000272EF">
        <w:rPr>
          <w:rFonts w:ascii="Times New Roman" w:eastAsia="Times New Roman" w:hAnsi="Times New Roman" w:cs="Times New Roman"/>
          <w:color w:val="000000" w:themeColor="text1"/>
          <w:sz w:val="28"/>
          <w:szCs w:val="28"/>
          <w:lang w:val="en-US"/>
        </w:rPr>
        <w:t>T</w:t>
      </w:r>
      <w:r w:rsidRPr="000272EF">
        <w:rPr>
          <w:rFonts w:ascii="Times New Roman" w:eastAsia="Times New Roman" w:hAnsi="Times New Roman" w:cs="Times New Roman"/>
          <w:color w:val="000000" w:themeColor="text1"/>
          <w:sz w:val="28"/>
          <w:szCs w:val="28"/>
        </w:rPr>
        <w:t xml:space="preserve"> – </w:t>
      </w:r>
      <w:r w:rsidRPr="000272EF">
        <w:rPr>
          <w:rFonts w:ascii="Times New Roman" w:eastAsia="Times New Roman" w:hAnsi="Times New Roman" w:cs="Times New Roman"/>
          <w:color w:val="000000" w:themeColor="text1"/>
          <w:sz w:val="28"/>
          <w:szCs w:val="28"/>
          <w:lang w:val="en-US"/>
        </w:rPr>
        <w:t>technology</w:t>
      </w:r>
      <w:r w:rsidRPr="000272EF">
        <w:rPr>
          <w:rFonts w:ascii="Times New Roman" w:eastAsia="Times New Roman" w:hAnsi="Times New Roman" w:cs="Times New Roman"/>
          <w:color w:val="000000" w:themeColor="text1"/>
          <w:sz w:val="28"/>
          <w:szCs w:val="28"/>
        </w:rPr>
        <w:t xml:space="preserve">, </w:t>
      </w:r>
      <w:r w:rsidRPr="000272EF">
        <w:rPr>
          <w:rFonts w:ascii="Times New Roman" w:eastAsia="Times New Roman" w:hAnsi="Times New Roman" w:cs="Times New Roman"/>
          <w:color w:val="000000" w:themeColor="text1"/>
          <w:sz w:val="28"/>
          <w:szCs w:val="28"/>
          <w:lang w:val="en-US"/>
        </w:rPr>
        <w:t>E</w:t>
      </w:r>
      <w:r w:rsidRPr="000272EF">
        <w:rPr>
          <w:rFonts w:ascii="Times New Roman" w:eastAsia="Times New Roman" w:hAnsi="Times New Roman" w:cs="Times New Roman"/>
          <w:color w:val="000000" w:themeColor="text1"/>
          <w:sz w:val="28"/>
          <w:szCs w:val="28"/>
        </w:rPr>
        <w:t xml:space="preserve"> – </w:t>
      </w:r>
      <w:r w:rsidRPr="000272EF">
        <w:rPr>
          <w:rFonts w:ascii="Times New Roman" w:eastAsia="Times New Roman" w:hAnsi="Times New Roman" w:cs="Times New Roman"/>
          <w:color w:val="000000" w:themeColor="text1"/>
          <w:sz w:val="28"/>
          <w:szCs w:val="28"/>
          <w:lang w:val="en-US"/>
        </w:rPr>
        <w:t>engineering</w:t>
      </w:r>
      <w:r w:rsidRPr="000272EF">
        <w:rPr>
          <w:rFonts w:ascii="Times New Roman" w:eastAsia="Times New Roman" w:hAnsi="Times New Roman" w:cs="Times New Roman"/>
          <w:color w:val="000000" w:themeColor="text1"/>
          <w:sz w:val="28"/>
          <w:szCs w:val="28"/>
        </w:rPr>
        <w:t xml:space="preserve">, </w:t>
      </w:r>
      <w:r w:rsidRPr="000272EF">
        <w:rPr>
          <w:rFonts w:ascii="Times New Roman" w:eastAsia="Times New Roman" w:hAnsi="Times New Roman" w:cs="Times New Roman"/>
          <w:color w:val="000000" w:themeColor="text1"/>
          <w:sz w:val="28"/>
          <w:szCs w:val="28"/>
          <w:lang w:val="en-US"/>
        </w:rPr>
        <w:t>M</w:t>
      </w:r>
      <w:r w:rsidRPr="000272EF">
        <w:rPr>
          <w:rFonts w:ascii="Times New Roman" w:eastAsia="Times New Roman" w:hAnsi="Times New Roman" w:cs="Times New Roman"/>
          <w:color w:val="000000" w:themeColor="text1"/>
          <w:sz w:val="28"/>
          <w:szCs w:val="28"/>
        </w:rPr>
        <w:t xml:space="preserve"> – </w:t>
      </w:r>
      <w:r w:rsidRPr="000272EF">
        <w:rPr>
          <w:rFonts w:ascii="Times New Roman" w:eastAsia="Times New Roman" w:hAnsi="Times New Roman" w:cs="Times New Roman"/>
          <w:color w:val="000000" w:themeColor="text1"/>
          <w:sz w:val="28"/>
          <w:szCs w:val="28"/>
          <w:lang w:val="en-US"/>
        </w:rPr>
        <w:t>mathematics</w:t>
      </w:r>
      <w:r w:rsidRPr="000272EF">
        <w:rPr>
          <w:rFonts w:ascii="Times New Roman" w:eastAsia="Times New Roman" w:hAnsi="Times New Roman" w:cs="Times New Roman"/>
          <w:color w:val="000000" w:themeColor="text1"/>
          <w:sz w:val="28"/>
          <w:szCs w:val="28"/>
        </w:rPr>
        <w:t xml:space="preserve">, </w:t>
      </w:r>
      <w:r w:rsidRPr="000272EF">
        <w:rPr>
          <w:rFonts w:ascii="Times New Roman" w:eastAsia="Times New Roman" w:hAnsi="Times New Roman" w:cs="Times New Roman"/>
          <w:sz w:val="28"/>
          <w:szCs w:val="28"/>
        </w:rPr>
        <w:t xml:space="preserve">что в переводе с английского означает взаимодействие естественных дисциплин и технологии, создание новых инженерных решений с использование знаний математики. Концепция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обучения </w:t>
      </w:r>
      <w:r w:rsidRPr="000272EF">
        <w:rPr>
          <w:rFonts w:ascii="Times New Roman" w:eastAsia="Times New Roman" w:hAnsi="Times New Roman" w:cs="Times New Roman"/>
          <w:sz w:val="28"/>
          <w:szCs w:val="28"/>
        </w:rPr>
        <w:t xml:space="preserve">предполагает создание учащимися собственного проекта - продукта, его чертежа или модели после предварительного анализа теоретической информации. </w:t>
      </w:r>
      <w:r w:rsidRPr="000272EF">
        <w:rPr>
          <w:rFonts w:ascii="Times New Roman" w:eastAsia="Times New Roman" w:hAnsi="Times New Roman" w:cs="Times New Roman"/>
          <w:sz w:val="28"/>
          <w:szCs w:val="28"/>
        </w:rPr>
        <w:t>В</w:t>
      </w:r>
      <w:r w:rsidRPr="000272EF">
        <w:rPr>
          <w:rFonts w:ascii="Times New Roman" w:eastAsia="Times New Roman" w:hAnsi="Times New Roman" w:cs="Times New Roman"/>
          <w:sz w:val="28"/>
          <w:szCs w:val="28"/>
        </w:rPr>
        <w:t xml:space="preserve"> такой деятельности </w:t>
      </w:r>
      <w:r w:rsidRPr="000272EF">
        <w:rPr>
          <w:rFonts w:ascii="Times New Roman" w:eastAsia="Times New Roman" w:hAnsi="Times New Roman" w:cs="Times New Roman"/>
          <w:sz w:val="28"/>
          <w:szCs w:val="28"/>
        </w:rPr>
        <w:t xml:space="preserve">учащимся понадобится не только знание биологии, но и смежных дисциплин – химии, физики, а также они </w:t>
      </w:r>
      <w:r w:rsidRPr="000272EF">
        <w:rPr>
          <w:rFonts w:ascii="Times New Roman" w:eastAsia="Times New Roman" w:hAnsi="Times New Roman" w:cs="Times New Roman"/>
          <w:sz w:val="28"/>
          <w:szCs w:val="28"/>
        </w:rPr>
        <w:t>не смогут обойтись без применения основ математики, творческих способностей, умения предлагать и проверять идеи, дорабатывать их в соответствии с требованиями к свойствам и качеству создаваемого продукта. В проверке успешности созданного продукта</w:t>
      </w:r>
      <w:r w:rsidR="000272EF" w:rsidRPr="000272EF">
        <w:rPr>
          <w:rFonts w:ascii="Times New Roman" w:eastAsia="Times New Roman" w:hAnsi="Times New Roman" w:cs="Times New Roman"/>
          <w:sz w:val="28"/>
          <w:szCs w:val="28"/>
        </w:rPr>
        <w:t xml:space="preserve"> </w:t>
      </w:r>
      <w:r w:rsidRPr="000272EF">
        <w:rPr>
          <w:rFonts w:ascii="Times New Roman" w:eastAsia="Times New Roman" w:hAnsi="Times New Roman" w:cs="Times New Roman"/>
          <w:sz w:val="28"/>
          <w:szCs w:val="28"/>
        </w:rPr>
        <w:t xml:space="preserve">незаменимы современные </w:t>
      </w:r>
      <w:r w:rsidRPr="000272EF">
        <w:rPr>
          <w:rFonts w:ascii="Times New Roman" w:eastAsia="Times New Roman" w:hAnsi="Times New Roman" w:cs="Times New Roman"/>
          <w:sz w:val="28"/>
          <w:szCs w:val="28"/>
        </w:rPr>
        <w:lastRenderedPageBreak/>
        <w:t xml:space="preserve">информационные технологии и программирование, владение которыми также востребовано в современном мире. </w:t>
      </w:r>
    </w:p>
    <w:p w14:paraId="1A9AB71D"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Наука не стоит на месте, а вместе с ней изменяется и современное образование. Конечно, в школах давно уже отошли от модели преподавания, когда ученик лишь пассивно слушает и запоминает информацию, сейчас важно уметь не только применять полученные знания, но и самостоятельно создавать новые решения, критически переосмысливать имеющиеся данные и открывать не использованные до этого возможности наук и техники.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технологии имеют большие возможности в обучении, ориентированном на развитие практических навыков, формирование готовности выпускников школ продолжить реализовывать творческие идеи в учебных заведениях и в дальнейшей профессиональной деятельности. На занятиях учащиеся самостоятельно создают прототипы продукта, используя современные материалы и оборудование, основываясь на простых и доступных инженерных решениях. Для создания конечного продукта учащиеся могут использовать детали </w:t>
      </w:r>
      <w:proofErr w:type="gramStart"/>
      <w:r w:rsidRPr="000272EF">
        <w:rPr>
          <w:rFonts w:ascii="Times New Roman" w:eastAsia="Times New Roman" w:hAnsi="Times New Roman" w:cs="Times New Roman"/>
          <w:sz w:val="28"/>
          <w:szCs w:val="28"/>
        </w:rPr>
        <w:t>уже существующего</w:t>
      </w:r>
      <w:proofErr w:type="gramEnd"/>
      <w:r w:rsidRPr="000272EF">
        <w:rPr>
          <w:rFonts w:ascii="Times New Roman" w:eastAsia="Times New Roman" w:hAnsi="Times New Roman" w:cs="Times New Roman"/>
          <w:sz w:val="28"/>
          <w:szCs w:val="28"/>
        </w:rPr>
        <w:t xml:space="preserve"> оборудования, или создать модель из пластика и картона, но в любом случае получат опыт комбинирования различных материалов, научатся учитывать свойства веществ и поймут, как наилучшим образом соединить структурные компоненты модели, чтобы сделать её максимально функциональной и эффективной.</w:t>
      </w:r>
    </w:p>
    <w:p w14:paraId="3C6F8284"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Развитие критического мышления – ещё одна возможность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обучения. Критическое мышление предполагает самостоятельный непредвзятый взгляд на имеющуюся ситуацию, умение подвергать сомнению известные факты, самостоятельный анализ имеющихся данных с целью создания собственных решений</w:t>
      </w:r>
      <w:proofErr w:type="gramStart"/>
      <w:r w:rsidRPr="000272EF">
        <w:rPr>
          <w:rFonts w:ascii="Times New Roman" w:eastAsia="Times New Roman" w:hAnsi="Times New Roman" w:cs="Times New Roman"/>
          <w:sz w:val="28"/>
          <w:szCs w:val="28"/>
        </w:rPr>
        <w:t>, Это</w:t>
      </w:r>
      <w:proofErr w:type="gramEnd"/>
      <w:r w:rsidRPr="000272EF">
        <w:rPr>
          <w:rFonts w:ascii="Times New Roman" w:eastAsia="Times New Roman" w:hAnsi="Times New Roman" w:cs="Times New Roman"/>
          <w:sz w:val="28"/>
          <w:szCs w:val="28"/>
        </w:rPr>
        <w:t xml:space="preserve"> один из двигателей науки в целом, и в современной науке существует множество перспектив по-новому взглянуть на существующую реальность и подойти к открытиям в области естественных наук. К</w:t>
      </w:r>
      <w:r w:rsidRPr="000272EF">
        <w:rPr>
          <w:rFonts w:ascii="Times New Roman" w:hAnsi="Times New Roman" w:cs="Times New Roman"/>
          <w:sz w:val="28"/>
          <w:szCs w:val="28"/>
        </w:rPr>
        <w:t xml:space="preserve">ритически мыслящий подросток сможет наиболее эффективно взаимодействовать с информационным пространством, сможет оценить и найти противоречия в любой </w:t>
      </w:r>
      <w:proofErr w:type="gramStart"/>
      <w:r w:rsidRPr="000272EF">
        <w:rPr>
          <w:rFonts w:ascii="Times New Roman" w:hAnsi="Times New Roman" w:cs="Times New Roman"/>
          <w:sz w:val="28"/>
          <w:szCs w:val="28"/>
        </w:rPr>
        <w:t>информации</w:t>
      </w:r>
      <w:r w:rsidRPr="000272EF">
        <w:rPr>
          <w:rFonts w:ascii="Times New Roman" w:eastAsia="Times New Roman" w:hAnsi="Times New Roman" w:cs="Times New Roman"/>
          <w:sz w:val="28"/>
          <w:szCs w:val="28"/>
        </w:rPr>
        <w:t>[</w:t>
      </w:r>
      <w:proofErr w:type="gramEnd"/>
      <w:r w:rsidRPr="000272EF">
        <w:rPr>
          <w:rFonts w:ascii="Times New Roman" w:eastAsia="Times New Roman" w:hAnsi="Times New Roman" w:cs="Times New Roman"/>
          <w:sz w:val="28"/>
          <w:szCs w:val="28"/>
        </w:rPr>
        <w:t>1]</w:t>
      </w:r>
      <w:r w:rsidRPr="000272EF">
        <w:rPr>
          <w:rFonts w:ascii="Times New Roman" w:hAnsi="Times New Roman" w:cs="Times New Roman"/>
          <w:sz w:val="28"/>
          <w:szCs w:val="28"/>
        </w:rPr>
        <w:t xml:space="preserve">. </w:t>
      </w:r>
      <w:r w:rsidRPr="000272EF">
        <w:rPr>
          <w:rFonts w:ascii="Times New Roman" w:eastAsia="Times New Roman" w:hAnsi="Times New Roman" w:cs="Times New Roman"/>
          <w:sz w:val="28"/>
          <w:szCs w:val="28"/>
        </w:rPr>
        <w:t xml:space="preserve">Особенно ценна эта </w:t>
      </w:r>
      <w:r w:rsidRPr="000272EF">
        <w:rPr>
          <w:rFonts w:ascii="Times New Roman" w:eastAsia="Times New Roman" w:hAnsi="Times New Roman" w:cs="Times New Roman"/>
          <w:sz w:val="28"/>
          <w:szCs w:val="28"/>
        </w:rPr>
        <w:lastRenderedPageBreak/>
        <w:t xml:space="preserve">способность у детей с их отсутствием ограничений в мышлении, когда фантастические на первый взгляд идеи могут стать ключом к решению проблем в здравоохранении, создании устойчивой экосистемы в будущем или других инноваций. </w:t>
      </w:r>
    </w:p>
    <w:p w14:paraId="1CEED786"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Здесь нужно упомянуть ещё одну перспективу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w:t>
      </w:r>
      <w:proofErr w:type="gramStart"/>
      <w:r w:rsidRPr="000272EF">
        <w:rPr>
          <w:rFonts w:ascii="Times New Roman" w:eastAsia="Times New Roman" w:hAnsi="Times New Roman" w:cs="Times New Roman"/>
          <w:sz w:val="28"/>
          <w:szCs w:val="28"/>
        </w:rPr>
        <w:t>программ  -</w:t>
      </w:r>
      <w:proofErr w:type="gramEnd"/>
      <w:r w:rsidRPr="000272EF">
        <w:rPr>
          <w:rFonts w:ascii="Times New Roman" w:eastAsia="Times New Roman" w:hAnsi="Times New Roman" w:cs="Times New Roman"/>
          <w:sz w:val="28"/>
          <w:szCs w:val="28"/>
        </w:rPr>
        <w:t xml:space="preserve"> это применение проблемного обучения. Этот подход хорошо зарекомендовал себя в преподавании естественных наук, и в реализации подходов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решение проблемных ситуаций, поиск верных ответов, преодоление препятствий на пути к запланированному решению могут быть реализованы наилучшим образом. Здесь важным моментом является </w:t>
      </w:r>
      <w:r w:rsidRPr="000272EF">
        <w:rPr>
          <w:rFonts w:ascii="Times New Roman" w:hAnsi="Times New Roman" w:cs="Times New Roman"/>
          <w:color w:val="000000"/>
          <w:sz w:val="28"/>
          <w:szCs w:val="28"/>
          <w:shd w:val="clear" w:color="auto" w:fill="FFFFFF"/>
        </w:rPr>
        <w:t xml:space="preserve">формирование у учащихся особого стиля умственной деятельности, исследовательской активности и </w:t>
      </w:r>
      <w:proofErr w:type="gramStart"/>
      <w:r w:rsidRPr="000272EF">
        <w:rPr>
          <w:rFonts w:ascii="Times New Roman" w:hAnsi="Times New Roman" w:cs="Times New Roman"/>
          <w:color w:val="000000"/>
          <w:sz w:val="28"/>
          <w:szCs w:val="28"/>
          <w:shd w:val="clear" w:color="auto" w:fill="FFFFFF"/>
        </w:rPr>
        <w:t>самостоятельности</w:t>
      </w:r>
      <w:r w:rsidRPr="000272EF">
        <w:rPr>
          <w:rFonts w:ascii="Times New Roman" w:eastAsia="Times New Roman" w:hAnsi="Times New Roman" w:cs="Times New Roman"/>
          <w:sz w:val="28"/>
          <w:szCs w:val="28"/>
        </w:rPr>
        <w:t>[</w:t>
      </w:r>
      <w:proofErr w:type="gramEnd"/>
      <w:r w:rsidRPr="000272EF">
        <w:rPr>
          <w:rFonts w:ascii="Times New Roman" w:eastAsia="Times New Roman" w:hAnsi="Times New Roman" w:cs="Times New Roman"/>
          <w:sz w:val="28"/>
          <w:szCs w:val="28"/>
        </w:rPr>
        <w:t xml:space="preserve">2]. Например, в созданной модели экологически дружественного дома может не работать система контроля естественного освещения, для устранения этой проблемы нужно найти причину проблемы, разработать последовательность этапов её решения, использовать знания математики, физики, характеристик природных материалов для её решения. </w:t>
      </w:r>
    </w:p>
    <w:p w14:paraId="11CEF3CB"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Нельзя переоценить и перспективу использования информационных технологий в реализации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программ. На сегодняшний день все более востребованными становятся выпускники учебных заведений, активно использующие информационные технологии в медицине, строительстве, химии, физике, биотехнологии и других областях наук. На занятиях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неотъемлемой частью работы учащихся является использование компьютерных программ для проектирования расчётов, а в большинстве проектов перед конструированием материальной модели создаётся её электронный прототип. С использованием соответствующего программного обеспечения, доступного на сегодняшний день каждому учащемуся среднего звена, возможно тестирование технических свойств и эффективности конечного продукта на электронном прототипе. Например, можно проверить на соответствие реальным условиям характеристик глубоководной </w:t>
      </w:r>
      <w:r w:rsidRPr="000272EF">
        <w:rPr>
          <w:rFonts w:ascii="Times New Roman" w:eastAsia="Times New Roman" w:hAnsi="Times New Roman" w:cs="Times New Roman"/>
          <w:sz w:val="28"/>
          <w:szCs w:val="28"/>
        </w:rPr>
        <w:lastRenderedPageBreak/>
        <w:t>исследовательской станции, используя данные о водной среде, такие как плотность, температура, давление и закономерности кинетики.</w:t>
      </w:r>
    </w:p>
    <w:p w14:paraId="4B6B6A7E"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В настоящее время во многих странах запущены программы поддержки возможностей получения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-образования в школах. В Канаде, Америке, странах Европы потребность в интеграции естественнонаучных дисциплин решена введением в программу школ предмета «</w:t>
      </w:r>
      <w:r w:rsidRPr="000272EF">
        <w:rPr>
          <w:rFonts w:ascii="Times New Roman" w:eastAsia="Times New Roman" w:hAnsi="Times New Roman" w:cs="Times New Roman"/>
          <w:sz w:val="28"/>
          <w:szCs w:val="28"/>
          <w:lang w:val="en-US"/>
        </w:rPr>
        <w:t>science</w:t>
      </w:r>
      <w:r w:rsidRPr="000272EF">
        <w:rPr>
          <w:rFonts w:ascii="Times New Roman" w:eastAsia="Times New Roman" w:hAnsi="Times New Roman" w:cs="Times New Roman"/>
          <w:sz w:val="28"/>
          <w:szCs w:val="28"/>
        </w:rPr>
        <w:t xml:space="preserve">», который объединяет несколько предметов, таких как физика, химия, биология и </w:t>
      </w:r>
      <w:proofErr w:type="gramStart"/>
      <w:r w:rsidRPr="000272EF">
        <w:rPr>
          <w:rFonts w:ascii="Times New Roman" w:eastAsia="Times New Roman" w:hAnsi="Times New Roman" w:cs="Times New Roman"/>
          <w:sz w:val="28"/>
          <w:szCs w:val="28"/>
        </w:rPr>
        <w:t>информатика[</w:t>
      </w:r>
      <w:proofErr w:type="gramEnd"/>
      <w:r w:rsidRPr="000272EF">
        <w:rPr>
          <w:rFonts w:ascii="Times New Roman" w:eastAsia="Times New Roman" w:hAnsi="Times New Roman" w:cs="Times New Roman"/>
          <w:sz w:val="28"/>
          <w:szCs w:val="28"/>
        </w:rPr>
        <w:t xml:space="preserve">3]. Каковы же возможности применения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обучения в школах, где не существует специального предмета для объединения этих дисциплин?</w:t>
      </w:r>
    </w:p>
    <w:p w14:paraId="72E14301"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Конечно, для реализации интегрированных программ возможно использовать дополнительное образование, например факультативы по конструированию и робототехнике, биотехнологии или нанотехнологии, а также кружки и секции различных направлений. Но и в рамках стандартов общего образования возможна интеграция предметов естественнонаучного цикла для реализации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обучения. </w:t>
      </w:r>
    </w:p>
    <w:p w14:paraId="46D47865"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Во-первых, существуют возможности проведения интегрированных уроков двух и более дисциплин, например урок по изучению свойств воды с точки зрения химии, биологии и физики, запланированный учителями этих дисциплин и включающий задания, требующие от учащихся владения знаниями о составе, химических связях в молекулах, физических свойствах и роли воды в существовании жизни. Ещё один пример интегрированного урока биологии и информатики по изучению строения скелета человека с использованием графических редакторов, или интеграция физики и биологии при изучении свойств света и процесса фотосинтеза.</w:t>
      </w:r>
    </w:p>
    <w:p w14:paraId="601B9E6B"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w:t>
      </w:r>
      <w:proofErr w:type="gramStart"/>
      <w:r w:rsidRPr="000272EF">
        <w:rPr>
          <w:rFonts w:ascii="Times New Roman" w:eastAsia="Times New Roman" w:hAnsi="Times New Roman" w:cs="Times New Roman"/>
          <w:sz w:val="28"/>
          <w:szCs w:val="28"/>
        </w:rPr>
        <w:t>Во-вторых</w:t>
      </w:r>
      <w:proofErr w:type="gramEnd"/>
      <w:r w:rsidRPr="000272EF">
        <w:rPr>
          <w:rFonts w:ascii="Times New Roman" w:eastAsia="Times New Roman" w:hAnsi="Times New Roman" w:cs="Times New Roman"/>
          <w:sz w:val="28"/>
          <w:szCs w:val="28"/>
        </w:rPr>
        <w:t xml:space="preserve"> реализация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программ возможна через создание учащимися проектов с применением знаний более чем одного предмета и консультаций нескольких учителей-предметников, например создание модели беспилотного летательного аппарата с фиксированной зоной для </w:t>
      </w:r>
      <w:r w:rsidRPr="000272EF">
        <w:rPr>
          <w:rFonts w:ascii="Times New Roman" w:eastAsia="Times New Roman" w:hAnsi="Times New Roman" w:cs="Times New Roman"/>
          <w:sz w:val="28"/>
          <w:szCs w:val="28"/>
        </w:rPr>
        <w:lastRenderedPageBreak/>
        <w:t xml:space="preserve">записи видео, где учащимся понадобятся знания математики, физики и информатики. </w:t>
      </w:r>
    </w:p>
    <w:p w14:paraId="1E996602"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              В-третьих, велик потенциал занятий летних школ, обычно проходящих в течение двух-трёх недель. Здесь возможно выполнение учащимися в группах заданий по применению научных знаний на практике, которые требуют определённого времени и владения навыками нескольких дисциплин. Например, задание вырастить проросток фасоли или другого неприхотливого растения определённой высоты, имеющее несколько изгибов стебля. Плюс такой организации интегрированного обучения в получении опыта командной работы, с которой взрослые люди столкнутся в профессиональной деятельности, развитии исследовательского потенциала и навыков критического мышления, когда учащимся необходимо рассчитать и определить состав почвы и запланировать режим полива, вычислить расстояния на стебле растения, где необходимо получить изгибы. В инженерном решении используется технический потенциал для проектирования и создания условий, в которых растение будет образовывать изгибы. Учитываются и индивидуальные способности каждого учащегося, когда он имеет выбор направления творческого мышления и темпа деятельности.</w:t>
      </w:r>
    </w:p>
    <w:p w14:paraId="7DEB2D38" w14:textId="77777777" w:rsidR="006F2F58" w:rsidRPr="000272EF" w:rsidRDefault="006F2F58" w:rsidP="006F2F58">
      <w:pPr>
        <w:pStyle w:val="a3"/>
        <w:spacing w:line="360" w:lineRule="auto"/>
        <w:rPr>
          <w:rFonts w:ascii="Times New Roman" w:eastAsia="Times New Roman" w:hAnsi="Times New Roman" w:cs="Times New Roman"/>
          <w:sz w:val="28"/>
          <w:szCs w:val="28"/>
        </w:rPr>
      </w:pPr>
      <w:r w:rsidRPr="000272EF">
        <w:rPr>
          <w:rFonts w:ascii="Times New Roman" w:eastAsia="Times New Roman" w:hAnsi="Times New Roman" w:cs="Times New Roman"/>
          <w:sz w:val="28"/>
          <w:szCs w:val="28"/>
        </w:rPr>
        <w:t xml:space="preserve">Конечно, пути реализации </w:t>
      </w:r>
      <w:r w:rsidRPr="000272EF">
        <w:rPr>
          <w:rFonts w:ascii="Times New Roman" w:eastAsia="Times New Roman" w:hAnsi="Times New Roman" w:cs="Times New Roman"/>
          <w:sz w:val="28"/>
          <w:szCs w:val="28"/>
          <w:lang w:val="en-US"/>
        </w:rPr>
        <w:t>STEM</w:t>
      </w:r>
      <w:r w:rsidRPr="000272EF">
        <w:rPr>
          <w:rFonts w:ascii="Times New Roman" w:eastAsia="Times New Roman" w:hAnsi="Times New Roman" w:cs="Times New Roman"/>
          <w:sz w:val="28"/>
          <w:szCs w:val="28"/>
        </w:rPr>
        <w:t xml:space="preserve"> обучения не исчерпываются этими возможностями, их перспективы намного шире описанных, и на сегодняшний день от каждого учителя, его мастерства и личной заинтересованности зависит то, насколько общество уже сейчас будет готово к широкому внедрению инновационных технологий.</w:t>
      </w:r>
    </w:p>
    <w:p w14:paraId="4232BD06" w14:textId="64F527DA" w:rsidR="006F2F58" w:rsidRPr="000272EF" w:rsidRDefault="006F2F58" w:rsidP="006F2F58">
      <w:pPr>
        <w:pStyle w:val="a3"/>
        <w:jc w:val="center"/>
        <w:rPr>
          <w:rFonts w:ascii="Times New Roman" w:eastAsia="Times New Roman" w:hAnsi="Times New Roman"/>
          <w:b/>
          <w:i/>
          <w:sz w:val="28"/>
          <w:szCs w:val="28"/>
        </w:rPr>
      </w:pPr>
      <w:r w:rsidRPr="000272EF">
        <w:rPr>
          <w:rFonts w:ascii="Times New Roman" w:eastAsia="Times New Roman" w:hAnsi="Times New Roman"/>
          <w:b/>
          <w:i/>
          <w:sz w:val="28"/>
          <w:szCs w:val="28"/>
        </w:rPr>
        <w:t xml:space="preserve">Список литературы </w:t>
      </w:r>
    </w:p>
    <w:p w14:paraId="2F8A5670" w14:textId="77777777" w:rsidR="006F2F58" w:rsidRPr="000272EF" w:rsidRDefault="006F2F58" w:rsidP="006F2F58">
      <w:pPr>
        <w:pStyle w:val="a4"/>
        <w:numPr>
          <w:ilvl w:val="0"/>
          <w:numId w:val="1"/>
        </w:numPr>
        <w:shd w:val="clear" w:color="auto" w:fill="FFFFFF"/>
        <w:spacing w:before="188" w:after="188" w:line="240" w:lineRule="auto"/>
        <w:textAlignment w:val="baseline"/>
        <w:outlineLvl w:val="0"/>
        <w:rPr>
          <w:rFonts w:ascii="Times New Roman" w:eastAsia="Times New Roman" w:hAnsi="Times New Roman" w:cs="Times New Roman"/>
          <w:color w:val="000000" w:themeColor="text1"/>
          <w:kern w:val="36"/>
          <w:sz w:val="28"/>
          <w:szCs w:val="28"/>
        </w:rPr>
      </w:pPr>
      <w:proofErr w:type="spellStart"/>
      <w:r w:rsidRPr="000272EF">
        <w:rPr>
          <w:rFonts w:ascii="Times New Roman" w:eastAsia="Times New Roman" w:hAnsi="Times New Roman" w:cs="Times New Roman"/>
          <w:color w:val="000000" w:themeColor="text1"/>
          <w:kern w:val="36"/>
          <w:sz w:val="28"/>
          <w:szCs w:val="28"/>
        </w:rPr>
        <w:t>Загашев</w:t>
      </w:r>
      <w:proofErr w:type="spellEnd"/>
      <w:r w:rsidRPr="000272EF">
        <w:rPr>
          <w:rFonts w:ascii="Times New Roman" w:eastAsia="Times New Roman" w:hAnsi="Times New Roman" w:cs="Times New Roman"/>
          <w:color w:val="000000" w:themeColor="text1"/>
          <w:kern w:val="36"/>
          <w:sz w:val="28"/>
          <w:szCs w:val="28"/>
        </w:rPr>
        <w:t xml:space="preserve"> И.О., Заир-Бек С.И., </w:t>
      </w:r>
      <w:proofErr w:type="spellStart"/>
      <w:r w:rsidRPr="000272EF">
        <w:rPr>
          <w:rFonts w:ascii="Times New Roman" w:eastAsia="Times New Roman" w:hAnsi="Times New Roman" w:cs="Times New Roman"/>
          <w:color w:val="000000" w:themeColor="text1"/>
          <w:kern w:val="36"/>
          <w:sz w:val="28"/>
          <w:szCs w:val="28"/>
        </w:rPr>
        <w:t>Муштавинская</w:t>
      </w:r>
      <w:proofErr w:type="spellEnd"/>
      <w:r w:rsidRPr="000272EF">
        <w:rPr>
          <w:rFonts w:ascii="Times New Roman" w:eastAsia="Times New Roman" w:hAnsi="Times New Roman" w:cs="Times New Roman"/>
          <w:color w:val="000000" w:themeColor="text1"/>
          <w:kern w:val="36"/>
          <w:sz w:val="28"/>
          <w:szCs w:val="28"/>
        </w:rPr>
        <w:t xml:space="preserve"> И.В. Учим детей мыслить критически. </w:t>
      </w:r>
      <w:r w:rsidRPr="000272EF">
        <w:rPr>
          <w:rFonts w:ascii="Times New Roman" w:hAnsi="Times New Roman" w:cs="Times New Roman"/>
          <w:color w:val="000000" w:themeColor="text1"/>
          <w:sz w:val="28"/>
          <w:szCs w:val="28"/>
          <w:shd w:val="clear" w:color="auto" w:fill="FFFFFF"/>
        </w:rPr>
        <w:t>СПб.: Альянс «Дельта», 2003. -  С.233.</w:t>
      </w:r>
    </w:p>
    <w:p w14:paraId="6922D68F" w14:textId="77777777" w:rsidR="006F2F58" w:rsidRPr="000272EF" w:rsidRDefault="006F2F58" w:rsidP="006F2F58">
      <w:pPr>
        <w:pStyle w:val="a4"/>
        <w:numPr>
          <w:ilvl w:val="0"/>
          <w:numId w:val="1"/>
        </w:numPr>
        <w:shd w:val="clear" w:color="auto" w:fill="FFFFFF"/>
        <w:spacing w:before="188" w:after="188" w:line="240" w:lineRule="auto"/>
        <w:textAlignment w:val="baseline"/>
        <w:outlineLvl w:val="0"/>
        <w:rPr>
          <w:rFonts w:ascii="Times New Roman" w:eastAsia="Times New Roman" w:hAnsi="Times New Roman" w:cs="Times New Roman"/>
          <w:color w:val="000000" w:themeColor="text1"/>
          <w:kern w:val="36"/>
          <w:sz w:val="28"/>
          <w:szCs w:val="28"/>
        </w:rPr>
      </w:pPr>
      <w:r w:rsidRPr="000272EF">
        <w:rPr>
          <w:rFonts w:ascii="Times New Roman" w:hAnsi="Times New Roman" w:cs="Times New Roman"/>
          <w:color w:val="000000" w:themeColor="text1"/>
          <w:sz w:val="28"/>
          <w:szCs w:val="28"/>
          <w:shd w:val="clear" w:color="auto" w:fill="FFFFFF"/>
        </w:rPr>
        <w:t xml:space="preserve">Кудрявцев </w:t>
      </w:r>
      <w:proofErr w:type="gramStart"/>
      <w:r w:rsidRPr="000272EF">
        <w:rPr>
          <w:rFonts w:ascii="Times New Roman" w:hAnsi="Times New Roman" w:cs="Times New Roman"/>
          <w:color w:val="000000" w:themeColor="text1"/>
          <w:sz w:val="28"/>
          <w:szCs w:val="28"/>
          <w:shd w:val="clear" w:color="auto" w:fill="FFFFFF"/>
        </w:rPr>
        <w:t>Т.В.</w:t>
      </w:r>
      <w:proofErr w:type="gramEnd"/>
      <w:r w:rsidRPr="000272EF">
        <w:rPr>
          <w:rFonts w:ascii="Times New Roman" w:hAnsi="Times New Roman" w:cs="Times New Roman"/>
          <w:color w:val="000000" w:themeColor="text1"/>
          <w:sz w:val="28"/>
          <w:szCs w:val="28"/>
          <w:shd w:val="clear" w:color="auto" w:fill="FFFFFF"/>
        </w:rPr>
        <w:t xml:space="preserve"> Психология творческого мышления. - М., 1975.- С. </w:t>
      </w:r>
      <w:proofErr w:type="gramStart"/>
      <w:r w:rsidRPr="000272EF">
        <w:rPr>
          <w:rFonts w:ascii="Times New Roman" w:hAnsi="Times New Roman" w:cs="Times New Roman"/>
          <w:color w:val="000000" w:themeColor="text1"/>
          <w:sz w:val="28"/>
          <w:szCs w:val="28"/>
          <w:shd w:val="clear" w:color="auto" w:fill="FFFFFF"/>
        </w:rPr>
        <w:t>200-201</w:t>
      </w:r>
      <w:proofErr w:type="gramEnd"/>
      <w:r w:rsidRPr="000272EF">
        <w:rPr>
          <w:rFonts w:ascii="Times New Roman" w:hAnsi="Times New Roman" w:cs="Times New Roman"/>
          <w:color w:val="000000" w:themeColor="text1"/>
          <w:sz w:val="28"/>
          <w:szCs w:val="28"/>
          <w:shd w:val="clear" w:color="auto" w:fill="FFFFFF"/>
        </w:rPr>
        <w:t>.</w:t>
      </w:r>
    </w:p>
    <w:p w14:paraId="788E1DE9" w14:textId="77777777" w:rsidR="006F2F58" w:rsidRPr="000272EF" w:rsidRDefault="006F2F58" w:rsidP="006F2F58">
      <w:pPr>
        <w:pStyle w:val="a4"/>
        <w:numPr>
          <w:ilvl w:val="0"/>
          <w:numId w:val="1"/>
        </w:numPr>
        <w:shd w:val="clear" w:color="auto" w:fill="FFFFFF"/>
        <w:spacing w:after="0" w:line="240" w:lineRule="auto"/>
        <w:rPr>
          <w:rFonts w:ascii="Times New Roman" w:eastAsia="Times New Roman" w:hAnsi="Times New Roman" w:cs="Times New Roman"/>
          <w:iCs/>
          <w:color w:val="000000" w:themeColor="text1"/>
          <w:sz w:val="28"/>
          <w:szCs w:val="28"/>
          <w:lang w:val="en-US"/>
        </w:rPr>
      </w:pPr>
      <w:r w:rsidRPr="000272EF">
        <w:rPr>
          <w:rFonts w:ascii="Times New Roman" w:eastAsia="Times New Roman" w:hAnsi="Times New Roman" w:cs="Times New Roman"/>
          <w:iCs/>
          <w:color w:val="000000" w:themeColor="text1"/>
          <w:sz w:val="28"/>
          <w:szCs w:val="28"/>
          <w:lang w:val="en-US"/>
        </w:rPr>
        <w:t>Sources: Statistics Canada; OECD; The Conference Board of Canada. </w:t>
      </w:r>
    </w:p>
    <w:p w14:paraId="7F1E7E68" w14:textId="77777777" w:rsidR="006F2F58" w:rsidRPr="000272EF" w:rsidRDefault="006F2F58" w:rsidP="006F2F58">
      <w:pPr>
        <w:pStyle w:val="a4"/>
        <w:shd w:val="clear" w:color="auto" w:fill="FFFFFF"/>
        <w:spacing w:after="0" w:line="240" w:lineRule="auto"/>
        <w:rPr>
          <w:rFonts w:ascii="Times New Roman" w:eastAsia="Times New Roman" w:hAnsi="Times New Roman" w:cs="Times New Roman"/>
          <w:iCs/>
          <w:color w:val="000000" w:themeColor="text1"/>
          <w:sz w:val="28"/>
          <w:szCs w:val="28"/>
          <w:lang w:val="en-US"/>
        </w:rPr>
      </w:pPr>
      <w:hyperlink r:id="rId5" w:history="1">
        <w:r w:rsidRPr="000272EF">
          <w:rPr>
            <w:rFonts w:ascii="Times New Roman" w:eastAsia="Times New Roman" w:hAnsi="Times New Roman" w:cs="Times New Roman"/>
            <w:iCs/>
            <w:color w:val="000000" w:themeColor="text1"/>
            <w:sz w:val="28"/>
            <w:szCs w:val="28"/>
            <w:u w:val="single"/>
            <w:lang w:val="en-US"/>
          </w:rPr>
          <w:t>http://www.conferenceboard.ca/hcp/provincial/</w:t>
        </w:r>
      </w:hyperlink>
      <w:r w:rsidRPr="000272EF">
        <w:rPr>
          <w:rFonts w:ascii="Times New Roman" w:eastAsia="Times New Roman" w:hAnsi="Times New Roman" w:cs="Times New Roman"/>
          <w:iCs/>
          <w:color w:val="000000" w:themeColor="text1"/>
          <w:sz w:val="28"/>
          <w:szCs w:val="28"/>
          <w:lang w:val="en-US"/>
        </w:rPr>
        <w:t> education/sciencegrads.aspx</w:t>
      </w:r>
    </w:p>
    <w:p w14:paraId="4FE46B45" w14:textId="77777777" w:rsidR="006F2F58" w:rsidRPr="000272EF" w:rsidRDefault="006F2F58" w:rsidP="006F2F58">
      <w:pPr>
        <w:shd w:val="clear" w:color="auto" w:fill="FFFFFF"/>
        <w:spacing w:after="0" w:line="240" w:lineRule="auto"/>
        <w:rPr>
          <w:rFonts w:ascii="Times New Roman" w:eastAsia="Times New Roman" w:hAnsi="Times New Roman" w:cs="Times New Roman"/>
          <w:iCs/>
          <w:color w:val="000000" w:themeColor="text1"/>
          <w:sz w:val="28"/>
          <w:szCs w:val="28"/>
          <w:lang w:val="en-US"/>
        </w:rPr>
      </w:pPr>
      <w:r w:rsidRPr="000272EF">
        <w:rPr>
          <w:rFonts w:ascii="Times New Roman" w:eastAsia="Times New Roman" w:hAnsi="Times New Roman" w:cs="Times New Roman"/>
          <w:iCs/>
          <w:color w:val="000000" w:themeColor="text1"/>
          <w:sz w:val="28"/>
          <w:szCs w:val="28"/>
          <w:lang w:val="en-US"/>
        </w:rPr>
        <w:t xml:space="preserve">         </w:t>
      </w:r>
    </w:p>
    <w:p w14:paraId="08F409EA" w14:textId="77777777" w:rsidR="006F2F58" w:rsidRPr="000272EF" w:rsidRDefault="006F2F58" w:rsidP="006F2F58">
      <w:pPr>
        <w:pStyle w:val="a4"/>
        <w:shd w:val="clear" w:color="auto" w:fill="FFFFFF"/>
        <w:spacing w:after="0" w:line="240" w:lineRule="auto"/>
        <w:rPr>
          <w:rFonts w:ascii="Times New Roman" w:eastAsia="Times New Roman" w:hAnsi="Times New Roman" w:cs="Times New Roman"/>
          <w:color w:val="2D3033"/>
          <w:sz w:val="28"/>
          <w:szCs w:val="28"/>
          <w:lang w:val="en-US"/>
        </w:rPr>
      </w:pPr>
    </w:p>
    <w:p w14:paraId="152D134D" w14:textId="77777777" w:rsidR="006F2F58" w:rsidRPr="000272EF" w:rsidRDefault="006F2F58" w:rsidP="006F2F58">
      <w:pPr>
        <w:pStyle w:val="a3"/>
        <w:spacing w:line="360" w:lineRule="auto"/>
        <w:rPr>
          <w:rFonts w:ascii="Times New Roman" w:eastAsia="Times New Roman" w:hAnsi="Times New Roman" w:cs="Times New Roman"/>
          <w:sz w:val="28"/>
          <w:szCs w:val="28"/>
          <w:lang w:val="en-US"/>
        </w:rPr>
      </w:pPr>
    </w:p>
    <w:p w14:paraId="7C31B31C" w14:textId="77777777" w:rsidR="00347FA0" w:rsidRPr="006F2F58" w:rsidRDefault="00347FA0">
      <w:pPr>
        <w:rPr>
          <w:lang w:val="en-US"/>
        </w:rPr>
      </w:pPr>
    </w:p>
    <w:sectPr w:rsidR="00347FA0" w:rsidRPr="006F2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22"/>
    <w:multiLevelType w:val="hybridMultilevel"/>
    <w:tmpl w:val="F822E556"/>
    <w:lvl w:ilvl="0" w:tplc="6114A4E2">
      <w:start w:val="1"/>
      <w:numFmt w:val="decimal"/>
      <w:lvlText w:val="%1."/>
      <w:lvlJc w:val="left"/>
      <w:pPr>
        <w:ind w:left="720" w:hanging="360"/>
      </w:pPr>
      <w:rPr>
        <w:rFonts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194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99"/>
    <w:rsid w:val="000272EF"/>
    <w:rsid w:val="00347FA0"/>
    <w:rsid w:val="006F2F58"/>
    <w:rsid w:val="00B1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718A"/>
  <w15:chartTrackingRefBased/>
  <w15:docId w15:val="{535B5200-8FD4-4CCD-BE91-1AEFFA7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F58"/>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2F58"/>
    <w:pPr>
      <w:spacing w:after="0" w:line="240" w:lineRule="auto"/>
    </w:pPr>
    <w:rPr>
      <w:rFonts w:eastAsiaTheme="minorEastAsia"/>
      <w:kern w:val="0"/>
      <w:lang w:eastAsia="ru-RU"/>
      <w14:ligatures w14:val="none"/>
    </w:rPr>
  </w:style>
  <w:style w:type="paragraph" w:styleId="a4">
    <w:name w:val="List Paragraph"/>
    <w:basedOn w:val="a"/>
    <w:uiPriority w:val="34"/>
    <w:qFormat/>
    <w:rsid w:val="006F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ferenceboard.ca/hcp/provinci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NIS KRG</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 Светлана Алексеевна</dc:creator>
  <cp:keywords/>
  <dc:description/>
  <cp:lastModifiedBy>Чайко Светлана Алексеевна</cp:lastModifiedBy>
  <cp:revision>2</cp:revision>
  <dcterms:created xsi:type="dcterms:W3CDTF">2023-03-13T06:41:00Z</dcterms:created>
  <dcterms:modified xsi:type="dcterms:W3CDTF">2023-03-13T06:56:00Z</dcterms:modified>
</cp:coreProperties>
</file>