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5C" w:rsidRPr="009E32E1" w:rsidRDefault="002649AB" w:rsidP="009E32E1">
      <w:pPr>
        <w:pStyle w:val="10"/>
        <w:keepNext/>
        <w:keepLines/>
        <w:shd w:val="clear" w:color="auto" w:fill="auto"/>
        <w:ind w:left="0"/>
        <w:jc w:val="center"/>
        <w:rPr>
          <w:b w:val="0"/>
          <w:sz w:val="24"/>
          <w:szCs w:val="24"/>
        </w:rPr>
      </w:pPr>
      <w:bookmarkStart w:id="0" w:name="bookmark0"/>
      <w:r w:rsidRPr="009E32E1">
        <w:rPr>
          <w:b w:val="0"/>
          <w:sz w:val="24"/>
          <w:szCs w:val="24"/>
        </w:rPr>
        <w:t>ИССЛЕДОВАНИЕ КАЧЕСТВА ПИТЬЕВОЙ ВОДЫ СЕЛА ПЕТРОПАВЛОВКА</w:t>
      </w:r>
      <w:bookmarkEnd w:id="0"/>
      <w:r w:rsidR="009E32E1" w:rsidRPr="009E32E1">
        <w:rPr>
          <w:b w:val="0"/>
          <w:sz w:val="24"/>
          <w:szCs w:val="24"/>
        </w:rPr>
        <w:t>, БОРОДУЛИХИНСКОГО РАЙОНА.</w:t>
      </w:r>
    </w:p>
    <w:p w:rsidR="00B5128B" w:rsidRPr="009E32E1" w:rsidRDefault="00052EE3" w:rsidP="009E32E1">
      <w:pPr>
        <w:pStyle w:val="11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  <w:r w:rsidRPr="009E32E1">
        <w:rPr>
          <w:sz w:val="24"/>
          <w:szCs w:val="24"/>
        </w:rPr>
        <w:t>Кисс</w:t>
      </w:r>
      <w:r w:rsidR="00B5128B" w:rsidRPr="009E32E1">
        <w:rPr>
          <w:sz w:val="24"/>
          <w:szCs w:val="24"/>
        </w:rPr>
        <w:t xml:space="preserve"> Н. П.</w:t>
      </w:r>
    </w:p>
    <w:p w:rsidR="00B5128B" w:rsidRPr="009E32E1" w:rsidRDefault="002649AB" w:rsidP="009E32E1">
      <w:pPr>
        <w:pStyle w:val="11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  <w:r w:rsidRPr="009E32E1">
        <w:rPr>
          <w:sz w:val="24"/>
          <w:szCs w:val="24"/>
        </w:rPr>
        <w:t>учитель географии ГУ «Средняя школа</w:t>
      </w:r>
      <w:r w:rsidR="00B5128B" w:rsidRPr="009E32E1">
        <w:rPr>
          <w:sz w:val="24"/>
          <w:szCs w:val="24"/>
        </w:rPr>
        <w:t xml:space="preserve"> имени Т. Аманова» </w:t>
      </w:r>
    </w:p>
    <w:p w:rsidR="0035305C" w:rsidRPr="009E32E1" w:rsidRDefault="00052EE3" w:rsidP="009E32E1">
      <w:pPr>
        <w:pStyle w:val="11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  <w:r w:rsidRPr="009E32E1">
        <w:rPr>
          <w:sz w:val="24"/>
          <w:szCs w:val="24"/>
        </w:rPr>
        <w:t>Бородулихинс</w:t>
      </w:r>
      <w:r w:rsidR="002649AB" w:rsidRPr="009E32E1">
        <w:rPr>
          <w:sz w:val="24"/>
          <w:szCs w:val="24"/>
        </w:rPr>
        <w:t>кий район</w:t>
      </w:r>
      <w:r w:rsidR="00627C19">
        <w:rPr>
          <w:sz w:val="24"/>
          <w:szCs w:val="24"/>
        </w:rPr>
        <w:t>, область Абай</w:t>
      </w:r>
      <w:bookmarkStart w:id="1" w:name="_GoBack"/>
      <w:bookmarkEnd w:id="1"/>
    </w:p>
    <w:p w:rsidR="000F0882" w:rsidRPr="009E32E1" w:rsidRDefault="000F0882" w:rsidP="009E32E1">
      <w:pPr>
        <w:pStyle w:val="11"/>
        <w:shd w:val="clear" w:color="auto" w:fill="auto"/>
        <w:spacing w:line="240" w:lineRule="auto"/>
        <w:ind w:firstLine="360"/>
        <w:jc w:val="center"/>
        <w:rPr>
          <w:i/>
          <w:sz w:val="24"/>
          <w:szCs w:val="24"/>
        </w:rPr>
      </w:pPr>
    </w:p>
    <w:p w:rsidR="0035305C" w:rsidRPr="009E32E1" w:rsidRDefault="002649AB" w:rsidP="009E32E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Одной из актуальных проблем современного общества является обеспечение населения чистой питьевой водой. Как фактор физического здоровья, а отсюда и показатель уровня жизни человека, вода является не просто необходимым условием его существования, но и как стратегически важный ресурс государства.</w:t>
      </w:r>
    </w:p>
    <w:p w:rsidR="0035305C" w:rsidRPr="009E32E1" w:rsidRDefault="00B5128B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i/>
          <w:iCs/>
          <w:sz w:val="24"/>
          <w:szCs w:val="24"/>
        </w:rPr>
        <w:t>Цел</w:t>
      </w:r>
      <w:r w:rsidR="002649AB" w:rsidRPr="009E32E1">
        <w:rPr>
          <w:i/>
          <w:iCs/>
          <w:sz w:val="24"/>
          <w:szCs w:val="24"/>
        </w:rPr>
        <w:t>ями</w:t>
      </w:r>
      <w:r w:rsidRPr="009E32E1">
        <w:rPr>
          <w:i/>
          <w:iCs/>
          <w:sz w:val="24"/>
          <w:szCs w:val="24"/>
        </w:rPr>
        <w:t xml:space="preserve"> </w:t>
      </w:r>
      <w:r w:rsidR="002649AB" w:rsidRPr="009E32E1">
        <w:rPr>
          <w:i/>
          <w:iCs/>
          <w:sz w:val="24"/>
          <w:szCs w:val="24"/>
        </w:rPr>
        <w:t>работы</w:t>
      </w:r>
      <w:r w:rsidR="002649AB" w:rsidRPr="009E32E1">
        <w:rPr>
          <w:sz w:val="24"/>
          <w:szCs w:val="24"/>
        </w:rPr>
        <w:t xml:space="preserve"> является изучение химического состава грунтовых вод в селе Петропавловка</w:t>
      </w:r>
      <w:r w:rsidR="006D3A43" w:rsidRPr="009E32E1">
        <w:rPr>
          <w:sz w:val="24"/>
          <w:szCs w:val="24"/>
        </w:rPr>
        <w:t xml:space="preserve"> Бородулихинекого района ВКО: оц</w:t>
      </w:r>
      <w:r w:rsidR="002649AB" w:rsidRPr="009E32E1">
        <w:rPr>
          <w:sz w:val="24"/>
          <w:szCs w:val="24"/>
        </w:rPr>
        <w:t>енка экологического состояния грунтовых вод в селе, выявление влияния химического состава воды на организм человека.</w:t>
      </w:r>
    </w:p>
    <w:p w:rsidR="0035305C" w:rsidRPr="009E32E1" w:rsidRDefault="00B5128B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i/>
          <w:iCs/>
          <w:sz w:val="24"/>
          <w:szCs w:val="24"/>
        </w:rPr>
        <w:t xml:space="preserve">Научная новизна работы: </w:t>
      </w:r>
      <w:r w:rsidR="002649AB" w:rsidRPr="009E32E1">
        <w:rPr>
          <w:sz w:val="24"/>
          <w:szCs w:val="24"/>
        </w:rPr>
        <w:t>впервы</w:t>
      </w:r>
      <w:r w:rsidRPr="009E32E1">
        <w:rPr>
          <w:sz w:val="24"/>
          <w:szCs w:val="24"/>
        </w:rPr>
        <w:t>е изучен химический состав грунтовых (подземных) вод,</w:t>
      </w:r>
      <w:r w:rsidR="002649AB" w:rsidRPr="009E32E1">
        <w:rPr>
          <w:sz w:val="24"/>
          <w:szCs w:val="24"/>
        </w:rPr>
        <w:t xml:space="preserve"> в</w:t>
      </w:r>
      <w:r w:rsidRPr="009E32E1">
        <w:rPr>
          <w:sz w:val="24"/>
          <w:szCs w:val="24"/>
        </w:rPr>
        <w:t xml:space="preserve"> зависимости от рельефа местности. Полученные данные позволили определи</w:t>
      </w:r>
      <w:r w:rsidR="002649AB" w:rsidRPr="009E32E1">
        <w:rPr>
          <w:sz w:val="24"/>
          <w:szCs w:val="24"/>
        </w:rPr>
        <w:t>ть техногенную нагрузку па окружающую среду и организм человека.</w:t>
      </w:r>
    </w:p>
    <w:p w:rsidR="0035305C" w:rsidRPr="009E32E1" w:rsidRDefault="00B5128B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sz w:val="24"/>
          <w:szCs w:val="24"/>
        </w:rPr>
        <w:t>Седо П</w:t>
      </w:r>
      <w:r w:rsidR="00426FB7" w:rsidRPr="009E32E1">
        <w:rPr>
          <w:sz w:val="24"/>
          <w:szCs w:val="24"/>
        </w:rPr>
        <w:t>етропавловка,</w:t>
      </w:r>
      <w:r w:rsidR="002649AB" w:rsidRPr="009E32E1">
        <w:rPr>
          <w:sz w:val="24"/>
          <w:szCs w:val="24"/>
        </w:rPr>
        <w:t xml:space="preserve"> административно подчи</w:t>
      </w:r>
      <w:r w:rsidR="009E32E1">
        <w:rPr>
          <w:sz w:val="24"/>
          <w:szCs w:val="24"/>
        </w:rPr>
        <w:t>нено Бородулихинскому району, области Абай</w:t>
      </w:r>
      <w:r w:rsidR="002649AB" w:rsidRPr="009E32E1">
        <w:rPr>
          <w:sz w:val="24"/>
          <w:szCs w:val="24"/>
        </w:rPr>
        <w:t>. находится в 60 км от районного центра, села Бородулиха.</w:t>
      </w:r>
    </w:p>
    <w:p w:rsidR="0035305C" w:rsidRPr="009E32E1" w:rsidRDefault="002649AB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sz w:val="24"/>
          <w:szCs w:val="24"/>
        </w:rPr>
        <w:t>В настоящее время централизованное водос</w:t>
      </w:r>
      <w:r w:rsidR="00B5128B" w:rsidRPr="009E32E1">
        <w:rPr>
          <w:sz w:val="24"/>
          <w:szCs w:val="24"/>
        </w:rPr>
        <w:t>набжение в нашем селе налажено</w:t>
      </w:r>
      <w:r w:rsidRPr="009E32E1">
        <w:rPr>
          <w:sz w:val="24"/>
          <w:szCs w:val="24"/>
        </w:rPr>
        <w:t xml:space="preserve">. </w:t>
      </w:r>
      <w:r w:rsidR="00B5128B" w:rsidRPr="009E32E1">
        <w:rPr>
          <w:sz w:val="24"/>
          <w:szCs w:val="24"/>
        </w:rPr>
        <w:t>Но летом бывают перебои с водой, и</w:t>
      </w:r>
      <w:r w:rsidRPr="009E32E1">
        <w:rPr>
          <w:sz w:val="24"/>
          <w:szCs w:val="24"/>
        </w:rPr>
        <w:t xml:space="preserve">з-за отсутствия воды питьевого качества, единственным альтернативным источником питьевого </w:t>
      </w:r>
      <w:r w:rsidR="009E32E1" w:rsidRPr="009E32E1">
        <w:rPr>
          <w:sz w:val="24"/>
          <w:szCs w:val="24"/>
        </w:rPr>
        <w:t>водоснабжения,</w:t>
      </w:r>
      <w:r w:rsidR="009E32E1">
        <w:rPr>
          <w:sz w:val="24"/>
          <w:szCs w:val="24"/>
        </w:rPr>
        <w:t xml:space="preserve"> п</w:t>
      </w:r>
      <w:r w:rsidRPr="009E32E1">
        <w:rPr>
          <w:sz w:val="24"/>
          <w:szCs w:val="24"/>
        </w:rPr>
        <w:t>о настоящее время, служат грунтовые волы.</w:t>
      </w:r>
    </w:p>
    <w:p w:rsidR="0035305C" w:rsidRPr="009E32E1" w:rsidRDefault="002649AB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sz w:val="24"/>
          <w:szCs w:val="24"/>
        </w:rPr>
        <w:t>Грунтовые воды приурочены к суглинистым, песчано-суглинистым аллювиальным отложениям. Дождевая и талая вода, просачиваясь через почву, обогащается кислородом и насыщается органикой, содержащейся в поверхностном слое.</w:t>
      </w:r>
      <w:r w:rsidR="00426FB7" w:rsidRPr="009E32E1">
        <w:rPr>
          <w:sz w:val="24"/>
          <w:szCs w:val="24"/>
        </w:rPr>
        <w:t xml:space="preserve"> </w:t>
      </w:r>
      <w:r w:rsidRPr="009E32E1">
        <w:rPr>
          <w:sz w:val="24"/>
          <w:szCs w:val="24"/>
        </w:rPr>
        <w:t>Глубокие и насчитывающие много лет грунтовые воды имеют настолько большую концентрацию солей, что можно о</w:t>
      </w:r>
      <w:r w:rsidR="002A346C" w:rsidRPr="009E32E1">
        <w:rPr>
          <w:sz w:val="24"/>
          <w:szCs w:val="24"/>
        </w:rPr>
        <w:t>щутить их солоноватый привкус</w:t>
      </w:r>
      <w:r w:rsidRPr="009E32E1">
        <w:rPr>
          <w:sz w:val="24"/>
          <w:szCs w:val="24"/>
        </w:rPr>
        <w:t>. Наиболее качественную воду получают из известняковых слоев, но глубина их залегания может быть достаточно бол</w:t>
      </w:r>
      <w:r w:rsidR="00B5128B" w:rsidRPr="009E32E1">
        <w:rPr>
          <w:sz w:val="24"/>
          <w:szCs w:val="24"/>
        </w:rPr>
        <w:t>ьшой и добрат</w:t>
      </w:r>
      <w:r w:rsidRPr="009E32E1">
        <w:rPr>
          <w:sz w:val="24"/>
          <w:szCs w:val="24"/>
        </w:rPr>
        <w:t>ься до них - удовольствие не из дешевых.</w:t>
      </w:r>
    </w:p>
    <w:p w:rsidR="0035305C" w:rsidRPr="009E32E1" w:rsidRDefault="00B5128B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«Простейшее</w:t>
      </w:r>
      <w:r w:rsidR="002649AB" w:rsidRPr="009E32E1">
        <w:rPr>
          <w:sz w:val="24"/>
          <w:szCs w:val="24"/>
          <w:lang w:eastAsia="en-US" w:bidi="en-US"/>
        </w:rPr>
        <w:t xml:space="preserve"> </w:t>
      </w:r>
      <w:r w:rsidR="002649AB" w:rsidRPr="009E32E1">
        <w:rPr>
          <w:sz w:val="24"/>
          <w:szCs w:val="24"/>
        </w:rPr>
        <w:t>устойчивое соединение водорода с кислородом». - такое определение дает воде химическая энциклопедия. Между тем до XIX века люди не знали, что вода - химическое соединение, и считали ее обычным химическим элементо</w:t>
      </w:r>
      <w:r w:rsidRPr="009E32E1">
        <w:rPr>
          <w:sz w:val="24"/>
          <w:szCs w:val="24"/>
        </w:rPr>
        <w:t>м. Лишь в 1805 году Александр Г</w:t>
      </w:r>
      <w:r w:rsidR="002649AB" w:rsidRPr="009E32E1">
        <w:rPr>
          <w:sz w:val="24"/>
          <w:szCs w:val="24"/>
        </w:rPr>
        <w:t>умбольдт и Жозеф Луи Гей-Люссак установили, что вола состоит из молекул, к</w:t>
      </w:r>
      <w:r w:rsidR="002A346C" w:rsidRPr="009E32E1">
        <w:rPr>
          <w:sz w:val="24"/>
          <w:szCs w:val="24"/>
        </w:rPr>
        <w:t>аждая из которых содержит два ат</w:t>
      </w:r>
      <w:r w:rsidR="002649AB" w:rsidRPr="009E32E1">
        <w:rPr>
          <w:sz w:val="24"/>
          <w:szCs w:val="24"/>
        </w:rPr>
        <w:t xml:space="preserve">ома водорода и один атом кислорода. </w:t>
      </w:r>
    </w:p>
    <w:p w:rsidR="002A346C" w:rsidRPr="009E32E1" w:rsidRDefault="00426FB7" w:rsidP="009E32E1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E32E1">
        <w:rPr>
          <w:sz w:val="24"/>
          <w:szCs w:val="24"/>
        </w:rPr>
        <w:t xml:space="preserve">         В</w:t>
      </w:r>
      <w:r w:rsidR="00B5128B" w:rsidRPr="009E32E1">
        <w:rPr>
          <w:sz w:val="24"/>
          <w:szCs w:val="24"/>
        </w:rPr>
        <w:t xml:space="preserve">ода давно уже не </w:t>
      </w:r>
      <w:r w:rsidR="002649AB" w:rsidRPr="009E32E1">
        <w:rPr>
          <w:sz w:val="24"/>
          <w:szCs w:val="24"/>
        </w:rPr>
        <w:t>является просто водой. Подчас в ней растворены чуть ли не все элементы периодической таблицы Менделеева. Разумеется, употребление такой</w:t>
      </w:r>
      <w:r w:rsidR="002A346C" w:rsidRPr="009E32E1">
        <w:rPr>
          <w:sz w:val="24"/>
          <w:szCs w:val="24"/>
        </w:rPr>
        <w:t xml:space="preserve"> воды влечет за собой множество </w:t>
      </w:r>
      <w:r w:rsidR="002649AB" w:rsidRPr="009E32E1">
        <w:rPr>
          <w:sz w:val="24"/>
          <w:szCs w:val="24"/>
        </w:rPr>
        <w:t xml:space="preserve">разнообразных проблем. Достигая определенной концентрации </w:t>
      </w:r>
      <w:r w:rsidR="00B5128B" w:rsidRPr="009E32E1">
        <w:rPr>
          <w:sz w:val="24"/>
          <w:szCs w:val="24"/>
          <w:lang w:eastAsia="en-US" w:bidi="en-US"/>
        </w:rPr>
        <w:t>в</w:t>
      </w:r>
      <w:r w:rsidR="002649AB" w:rsidRPr="009E32E1">
        <w:rPr>
          <w:sz w:val="24"/>
          <w:szCs w:val="24"/>
          <w:lang w:eastAsia="en-US" w:bidi="en-US"/>
        </w:rPr>
        <w:t xml:space="preserve"> </w:t>
      </w:r>
      <w:r w:rsidR="00052EE3" w:rsidRPr="009E32E1">
        <w:rPr>
          <w:sz w:val="24"/>
          <w:szCs w:val="24"/>
        </w:rPr>
        <w:t>организме, большинст</w:t>
      </w:r>
      <w:r w:rsidR="002649AB" w:rsidRPr="009E32E1">
        <w:rPr>
          <w:sz w:val="24"/>
          <w:szCs w:val="24"/>
        </w:rPr>
        <w:t>во элементов начинают свое губи</w:t>
      </w:r>
      <w:r w:rsidR="00B5128B" w:rsidRPr="009E32E1">
        <w:rPr>
          <w:sz w:val="24"/>
          <w:szCs w:val="24"/>
        </w:rPr>
        <w:t>тельное воздействие, вызывая отравления и мут</w:t>
      </w:r>
      <w:r w:rsidR="002649AB" w:rsidRPr="009E32E1">
        <w:rPr>
          <w:sz w:val="24"/>
          <w:szCs w:val="24"/>
        </w:rPr>
        <w:t xml:space="preserve">ации. </w:t>
      </w:r>
    </w:p>
    <w:p w:rsidR="0035305C" w:rsidRPr="009E32E1" w:rsidRDefault="002649AB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Вода имеет определенный химич</w:t>
      </w:r>
      <w:r w:rsidR="00B5128B" w:rsidRPr="009E32E1">
        <w:rPr>
          <w:sz w:val="24"/>
          <w:szCs w:val="24"/>
        </w:rPr>
        <w:t>еский состав. Химические вещест</w:t>
      </w:r>
      <w:r w:rsidRPr="009E32E1">
        <w:rPr>
          <w:sz w:val="24"/>
          <w:szCs w:val="24"/>
        </w:rPr>
        <w:t>ва, сод</w:t>
      </w:r>
      <w:r w:rsidR="00B5128B" w:rsidRPr="009E32E1">
        <w:rPr>
          <w:sz w:val="24"/>
          <w:szCs w:val="24"/>
        </w:rPr>
        <w:t>ержащиеся в воде можно разделить, н</w:t>
      </w:r>
      <w:r w:rsidRPr="009E32E1">
        <w:rPr>
          <w:sz w:val="24"/>
          <w:szCs w:val="24"/>
        </w:rPr>
        <w:t xml:space="preserve">а следующие </w:t>
      </w:r>
      <w:r w:rsidR="00B5128B" w:rsidRPr="009E32E1">
        <w:rPr>
          <w:sz w:val="24"/>
          <w:szCs w:val="24"/>
          <w:lang w:eastAsia="en-US" w:bidi="en-US"/>
        </w:rPr>
        <w:t>группы</w:t>
      </w:r>
      <w:r w:rsidRPr="009E32E1">
        <w:rPr>
          <w:sz w:val="24"/>
          <w:szCs w:val="24"/>
        </w:rPr>
        <w:t>:</w:t>
      </w:r>
    </w:p>
    <w:p w:rsidR="0035305C" w:rsidRPr="009E32E1" w:rsidRDefault="00B5128B" w:rsidP="009E32E1">
      <w:pPr>
        <w:pStyle w:val="11"/>
        <w:shd w:val="clear" w:color="auto" w:fill="auto"/>
        <w:tabs>
          <w:tab w:val="left" w:pos="961"/>
        </w:tabs>
        <w:spacing w:line="240" w:lineRule="auto"/>
        <w:ind w:left="360" w:firstLine="0"/>
        <w:rPr>
          <w:sz w:val="24"/>
          <w:szCs w:val="24"/>
        </w:rPr>
      </w:pPr>
      <w:r w:rsidRPr="009E32E1">
        <w:rPr>
          <w:sz w:val="24"/>
          <w:szCs w:val="24"/>
        </w:rPr>
        <w:t>1)</w:t>
      </w:r>
      <w:r w:rsidR="009E32E1">
        <w:rPr>
          <w:sz w:val="24"/>
          <w:szCs w:val="24"/>
        </w:rPr>
        <w:t xml:space="preserve"> </w:t>
      </w:r>
      <w:r w:rsidR="002649AB" w:rsidRPr="009E32E1">
        <w:rPr>
          <w:sz w:val="24"/>
          <w:szCs w:val="24"/>
        </w:rPr>
        <w:t>Химические вещества, которые преимущественно в</w:t>
      </w:r>
      <w:r w:rsidRPr="009E32E1">
        <w:rPr>
          <w:sz w:val="24"/>
          <w:szCs w:val="24"/>
        </w:rPr>
        <w:t>стречаются в природной воде: фт</w:t>
      </w:r>
      <w:r w:rsidR="002649AB" w:rsidRPr="009E32E1">
        <w:rPr>
          <w:sz w:val="24"/>
          <w:szCs w:val="24"/>
        </w:rPr>
        <w:t>ор, железо, медь, марганец, цинк, ртуть. селен, свинец, молибден, нитраты, сероводород и др.</w:t>
      </w:r>
    </w:p>
    <w:p w:rsidR="0035305C" w:rsidRPr="009E32E1" w:rsidRDefault="00B5128B" w:rsidP="009E32E1">
      <w:pPr>
        <w:pStyle w:val="11"/>
        <w:shd w:val="clear" w:color="auto" w:fill="auto"/>
        <w:tabs>
          <w:tab w:val="left" w:pos="966"/>
        </w:tabs>
        <w:spacing w:line="240" w:lineRule="auto"/>
        <w:ind w:left="360" w:firstLine="0"/>
        <w:rPr>
          <w:sz w:val="24"/>
          <w:szCs w:val="24"/>
        </w:rPr>
      </w:pPr>
      <w:r w:rsidRPr="009E32E1">
        <w:rPr>
          <w:sz w:val="24"/>
          <w:szCs w:val="24"/>
        </w:rPr>
        <w:t>2)</w:t>
      </w:r>
      <w:r w:rsidR="009E32E1">
        <w:rPr>
          <w:sz w:val="24"/>
          <w:szCs w:val="24"/>
        </w:rPr>
        <w:t xml:space="preserve"> </w:t>
      </w:r>
      <w:r w:rsidR="002649AB" w:rsidRPr="009E32E1">
        <w:rPr>
          <w:sz w:val="24"/>
          <w:szCs w:val="24"/>
        </w:rPr>
        <w:t>Химические вещества, которые попадают в водоемы со сточными водами: бытовыми, промышленными, поверхностным стоком сельскохозяйственных угодий, которые были обработаны химическими средствами защиты растений, гербицидами и минеральными удобрениями.</w:t>
      </w:r>
    </w:p>
    <w:p w:rsidR="0035305C" w:rsidRPr="009E32E1" w:rsidRDefault="002649AB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sz w:val="24"/>
          <w:szCs w:val="24"/>
        </w:rPr>
        <w:lastRenderedPageBreak/>
        <w:t xml:space="preserve">Состояние </w:t>
      </w:r>
      <w:r w:rsidR="00B5128B" w:rsidRPr="009E32E1">
        <w:rPr>
          <w:sz w:val="24"/>
          <w:szCs w:val="24"/>
        </w:rPr>
        <w:t>пит</w:t>
      </w:r>
      <w:r w:rsidRPr="009E32E1">
        <w:rPr>
          <w:sz w:val="24"/>
          <w:szCs w:val="24"/>
        </w:rPr>
        <w:t>ьевой воды в нашем селе на сегодняшний день критическое. Это видно из анализов качества воды, отобранной из колодцев и водопровода.</w:t>
      </w:r>
    </w:p>
    <w:p w:rsidR="000E2D3D" w:rsidRPr="009E32E1" w:rsidRDefault="009E32E1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 xml:space="preserve">По нашей просьбе ТОО </w:t>
      </w:r>
      <w:r w:rsidRPr="009E32E1">
        <w:rPr>
          <w:color w:val="auto"/>
          <w:sz w:val="24"/>
          <w:szCs w:val="24"/>
          <w:shd w:val="clear" w:color="auto" w:fill="FFFFFF"/>
        </w:rPr>
        <w:t>«Семейгидрогеология»</w:t>
      </w:r>
      <w:r>
        <w:rPr>
          <w:color w:val="auto"/>
          <w:sz w:val="24"/>
          <w:szCs w:val="24"/>
          <w:shd w:val="clear" w:color="auto" w:fill="FFFFFF"/>
        </w:rPr>
        <w:t>, находящейся в селе Новопокровка области Абай,</w:t>
      </w:r>
      <w:r w:rsidR="000E2D3D" w:rsidRPr="009E32E1">
        <w:rPr>
          <w:color w:val="auto"/>
          <w:sz w:val="24"/>
          <w:szCs w:val="24"/>
        </w:rPr>
        <w:t xml:space="preserve"> </w:t>
      </w:r>
      <w:r w:rsidR="000E2D3D" w:rsidRPr="009E32E1">
        <w:rPr>
          <w:sz w:val="24"/>
          <w:szCs w:val="24"/>
        </w:rPr>
        <w:t>был проведен химический анализ грунтовых вод села Петропавловк</w:t>
      </w:r>
      <w:r>
        <w:rPr>
          <w:sz w:val="24"/>
          <w:szCs w:val="24"/>
        </w:rPr>
        <w:t>а Бородулихинското района области Абай</w:t>
      </w:r>
      <w:r w:rsidR="00B5128B" w:rsidRPr="009E32E1">
        <w:rPr>
          <w:sz w:val="24"/>
          <w:szCs w:val="24"/>
        </w:rPr>
        <w:t>. А</w:t>
      </w:r>
      <w:r w:rsidR="000E2D3D" w:rsidRPr="009E32E1">
        <w:rPr>
          <w:sz w:val="24"/>
          <w:szCs w:val="24"/>
        </w:rPr>
        <w:t xml:space="preserve"> так же сравнение водопроводной воды с грунтовыми водами. Качество подз</w:t>
      </w:r>
      <w:r w:rsidR="00B5128B" w:rsidRPr="009E32E1">
        <w:rPr>
          <w:sz w:val="24"/>
          <w:szCs w:val="24"/>
        </w:rPr>
        <w:t>емных вод оценивалось согласно Г</w:t>
      </w:r>
      <w:r w:rsidR="000E2D3D" w:rsidRPr="009E32E1">
        <w:rPr>
          <w:sz w:val="24"/>
          <w:szCs w:val="24"/>
        </w:rPr>
        <w:t>ОСТам. действующим на территории РК (ГОСТ 4192 - 82. 18826 - 73, 4011 - 72. 18293 - 72).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Отбор проб воды из колодцев и водопровода производился в специальные бутилированные</w:t>
      </w:r>
      <w:r w:rsidR="00B5128B" w:rsidRPr="009E32E1">
        <w:rPr>
          <w:sz w:val="24"/>
          <w:szCs w:val="24"/>
        </w:rPr>
        <w:t xml:space="preserve"> емкости, предварительно промытые о</w:t>
      </w:r>
      <w:r w:rsidRPr="009E32E1">
        <w:rPr>
          <w:sz w:val="24"/>
          <w:szCs w:val="24"/>
        </w:rPr>
        <w:t xml:space="preserve">тбираемой водой, время доставки в лабораторию - не позднее 3 часов. Отбор проб </w:t>
      </w:r>
      <w:r w:rsidR="00B5128B" w:rsidRPr="009E32E1">
        <w:rPr>
          <w:sz w:val="24"/>
          <w:szCs w:val="24"/>
        </w:rPr>
        <w:t>воды производился по общ</w:t>
      </w:r>
      <w:r w:rsidRPr="009E32E1">
        <w:rPr>
          <w:sz w:val="24"/>
          <w:szCs w:val="24"/>
        </w:rPr>
        <w:t>е</w:t>
      </w:r>
      <w:r w:rsidR="00B5128B" w:rsidRPr="009E32E1">
        <w:rPr>
          <w:sz w:val="24"/>
          <w:szCs w:val="24"/>
          <w:lang w:eastAsia="en-US" w:bidi="en-US"/>
        </w:rPr>
        <w:t>п</w:t>
      </w:r>
      <w:r w:rsidR="00B5128B" w:rsidRPr="009E32E1">
        <w:rPr>
          <w:sz w:val="24"/>
          <w:szCs w:val="24"/>
        </w:rPr>
        <w:t>риня</w:t>
      </w:r>
      <w:r w:rsidRPr="009E32E1">
        <w:rPr>
          <w:sz w:val="24"/>
          <w:szCs w:val="24"/>
        </w:rPr>
        <w:t>той методике.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sz w:val="24"/>
          <w:szCs w:val="24"/>
        </w:rPr>
        <w:t>Результаты химического анализа воды (приложение 1)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E32E1">
        <w:rPr>
          <w:sz w:val="24"/>
          <w:szCs w:val="24"/>
        </w:rPr>
        <w:t xml:space="preserve">Анализ качества воды проведен согласно </w:t>
      </w:r>
      <w:r w:rsidR="00000E89" w:rsidRPr="009E32E1">
        <w:rPr>
          <w:sz w:val="24"/>
          <w:szCs w:val="24"/>
        </w:rPr>
        <w:t>требованиям,</w:t>
      </w:r>
      <w:r w:rsidRPr="009E32E1">
        <w:rPr>
          <w:sz w:val="24"/>
          <w:szCs w:val="24"/>
        </w:rPr>
        <w:t xml:space="preserve"> СанПиН 3.02.002-04.</w:t>
      </w:r>
    </w:p>
    <w:p w:rsidR="000E2D3D" w:rsidRPr="009E32E1" w:rsidRDefault="00B5128B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b/>
          <w:sz w:val="24"/>
          <w:szCs w:val="24"/>
        </w:rPr>
        <w:t>В</w:t>
      </w:r>
      <w:r w:rsidR="000E2D3D" w:rsidRPr="009E32E1">
        <w:rPr>
          <w:b/>
          <w:sz w:val="24"/>
          <w:szCs w:val="24"/>
        </w:rPr>
        <w:t xml:space="preserve"> колодце №1</w:t>
      </w:r>
      <w:r w:rsidR="000E2D3D" w:rsidRPr="009E32E1">
        <w:rPr>
          <w:sz w:val="24"/>
          <w:szCs w:val="24"/>
        </w:rPr>
        <w:t xml:space="preserve"> выше ПДК обнаружены в мг-экв./дм'’: сульфаты </w:t>
      </w:r>
      <w:r w:rsidR="000E2D3D" w:rsidRPr="009E32E1">
        <w:rPr>
          <w:sz w:val="24"/>
          <w:szCs w:val="24"/>
          <w:lang w:eastAsia="en-US" w:bidi="en-US"/>
        </w:rPr>
        <w:t>(</w:t>
      </w:r>
      <w:r w:rsidR="000E2D3D" w:rsidRPr="009E32E1">
        <w:rPr>
          <w:sz w:val="24"/>
          <w:szCs w:val="24"/>
          <w:lang w:val="en-US" w:eastAsia="en-US" w:bidi="en-US"/>
        </w:rPr>
        <w:t>SO</w:t>
      </w:r>
      <w:r w:rsidR="000E2D3D" w:rsidRPr="009E32E1">
        <w:rPr>
          <w:sz w:val="24"/>
          <w:szCs w:val="24"/>
          <w:vertAlign w:val="subscript"/>
          <w:lang w:eastAsia="en-US" w:bidi="en-US"/>
        </w:rPr>
        <w:t>4</w:t>
      </w:r>
      <w:r w:rsidR="000E2D3D" w:rsidRPr="009E32E1">
        <w:rPr>
          <w:sz w:val="24"/>
          <w:szCs w:val="24"/>
          <w:vertAlign w:val="superscript"/>
          <w:lang w:eastAsia="en-US" w:bidi="en-US"/>
        </w:rPr>
        <w:t>2</w:t>
      </w:r>
      <w:r w:rsidR="000E2D3D" w:rsidRPr="009E32E1">
        <w:rPr>
          <w:sz w:val="24"/>
          <w:szCs w:val="24"/>
          <w:lang w:eastAsia="en-US" w:bidi="en-US"/>
        </w:rPr>
        <w:t xml:space="preserve">') </w:t>
      </w:r>
      <w:r w:rsidR="000E2D3D" w:rsidRPr="009E32E1">
        <w:rPr>
          <w:sz w:val="24"/>
          <w:szCs w:val="24"/>
        </w:rPr>
        <w:t xml:space="preserve">- 974.0 (ПДК - 500). хлориды (СТ) 2009 (11ДК 350). натрий </w:t>
      </w:r>
      <w:r w:rsidR="000E2D3D" w:rsidRPr="009E32E1">
        <w:rPr>
          <w:sz w:val="24"/>
          <w:szCs w:val="24"/>
          <w:lang w:eastAsia="en-US" w:bidi="en-US"/>
        </w:rPr>
        <w:t>(</w:t>
      </w:r>
      <w:r w:rsidR="000E2D3D" w:rsidRPr="009E32E1">
        <w:rPr>
          <w:sz w:val="24"/>
          <w:szCs w:val="24"/>
          <w:lang w:val="en-US" w:eastAsia="en-US" w:bidi="en-US"/>
        </w:rPr>
        <w:t>Nil</w:t>
      </w:r>
      <w:r w:rsidR="000E2D3D" w:rsidRPr="009E32E1">
        <w:rPr>
          <w:sz w:val="24"/>
          <w:szCs w:val="24"/>
        </w:rPr>
        <w:t>‘) 362.8 (1IДК - 200). кальций (Са</w:t>
      </w:r>
      <w:r w:rsidR="000E2D3D" w:rsidRPr="009E32E1">
        <w:rPr>
          <w:sz w:val="24"/>
          <w:szCs w:val="24"/>
          <w:vertAlign w:val="superscript"/>
        </w:rPr>
        <w:t>21</w:t>
      </w:r>
      <w:r w:rsidR="000E2D3D" w:rsidRPr="009E32E1">
        <w:rPr>
          <w:sz w:val="24"/>
          <w:szCs w:val="24"/>
        </w:rPr>
        <w:t xml:space="preserve">) 95 1.9 (ПДК - 180). магний </w:t>
      </w:r>
      <w:r w:rsidR="000E2D3D" w:rsidRPr="009E32E1">
        <w:rPr>
          <w:sz w:val="24"/>
          <w:szCs w:val="24"/>
          <w:lang w:eastAsia="en-US" w:bidi="en-US"/>
        </w:rPr>
        <w:t>(</w:t>
      </w:r>
      <w:r w:rsidR="000E2D3D" w:rsidRPr="009E32E1">
        <w:rPr>
          <w:sz w:val="24"/>
          <w:szCs w:val="24"/>
          <w:lang w:val="en-US" w:eastAsia="en-US" w:bidi="en-US"/>
        </w:rPr>
        <w:t>Mg</w:t>
      </w:r>
      <w:r w:rsidR="000E2D3D" w:rsidRPr="009E32E1">
        <w:rPr>
          <w:sz w:val="24"/>
          <w:szCs w:val="24"/>
          <w:vertAlign w:val="superscript"/>
          <w:lang w:eastAsia="en-US" w:bidi="en-US"/>
        </w:rPr>
        <w:t>2</w:t>
      </w:r>
      <w:r w:rsidR="000E2D3D" w:rsidRPr="009E32E1">
        <w:rPr>
          <w:sz w:val="24"/>
          <w:szCs w:val="24"/>
          <w:lang w:eastAsia="en-US" w:bidi="en-US"/>
        </w:rPr>
        <w:t xml:space="preserve">’) </w:t>
      </w:r>
      <w:r w:rsidR="000E2D3D" w:rsidRPr="009E32E1">
        <w:rPr>
          <w:sz w:val="24"/>
          <w:szCs w:val="24"/>
        </w:rPr>
        <w:t>-261.4 (ПДК - 40).Общая минерализация превышает ПДК - 5.3 (ПДК - 0.1)</w:t>
      </w:r>
    </w:p>
    <w:p w:rsidR="000E2D3D" w:rsidRPr="009E32E1" w:rsidRDefault="00B5128B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b/>
          <w:sz w:val="24"/>
          <w:szCs w:val="24"/>
        </w:rPr>
        <w:t xml:space="preserve">В </w:t>
      </w:r>
      <w:r w:rsidR="000E2D3D" w:rsidRPr="009E32E1">
        <w:rPr>
          <w:b/>
          <w:sz w:val="24"/>
          <w:szCs w:val="24"/>
        </w:rPr>
        <w:t>колодце №2</w:t>
      </w:r>
      <w:r w:rsidR="000E2D3D" w:rsidRPr="009E32E1">
        <w:rPr>
          <w:sz w:val="24"/>
          <w:szCs w:val="24"/>
        </w:rPr>
        <w:t xml:space="preserve"> выше ПДК обнаружены в </w:t>
      </w:r>
      <w:r w:rsidR="000E2D3D" w:rsidRPr="009E32E1">
        <w:rPr>
          <w:smallCaps/>
          <w:sz w:val="24"/>
          <w:szCs w:val="24"/>
          <w:lang w:val="en-US" w:eastAsia="en-US" w:bidi="en-US"/>
        </w:rPr>
        <w:t>mi</w:t>
      </w:r>
      <w:r w:rsidR="000E2D3D" w:rsidRPr="009E32E1">
        <w:rPr>
          <w:smallCaps/>
          <w:sz w:val="24"/>
          <w:szCs w:val="24"/>
          <w:lang w:eastAsia="en-US" w:bidi="en-US"/>
        </w:rPr>
        <w:t xml:space="preserve"> </w:t>
      </w:r>
      <w:r w:rsidR="000E2D3D" w:rsidRPr="009E32E1">
        <w:rPr>
          <w:smallCaps/>
          <w:sz w:val="24"/>
          <w:szCs w:val="24"/>
        </w:rPr>
        <w:t>-экв./дм’:</w:t>
      </w:r>
      <w:r w:rsidR="000E2D3D" w:rsidRPr="009E32E1">
        <w:rPr>
          <w:sz w:val="24"/>
          <w:szCs w:val="24"/>
        </w:rPr>
        <w:t xml:space="preserve"> магний </w:t>
      </w:r>
      <w:r w:rsidR="000E2D3D" w:rsidRPr="009E32E1">
        <w:rPr>
          <w:sz w:val="24"/>
          <w:szCs w:val="24"/>
          <w:lang w:eastAsia="en-US" w:bidi="en-US"/>
        </w:rPr>
        <w:t>(</w:t>
      </w:r>
      <w:r w:rsidR="000E2D3D" w:rsidRPr="009E32E1">
        <w:rPr>
          <w:sz w:val="24"/>
          <w:szCs w:val="24"/>
          <w:lang w:val="en-US" w:eastAsia="en-US" w:bidi="en-US"/>
        </w:rPr>
        <w:t>Mg</w:t>
      </w:r>
      <w:r w:rsidR="000E2D3D" w:rsidRPr="009E32E1">
        <w:rPr>
          <w:sz w:val="24"/>
          <w:szCs w:val="24"/>
          <w:vertAlign w:val="superscript"/>
          <w:lang w:eastAsia="en-US" w:bidi="en-US"/>
        </w:rPr>
        <w:t>2</w:t>
      </w:r>
      <w:r w:rsidR="000E2D3D" w:rsidRPr="009E32E1">
        <w:rPr>
          <w:sz w:val="24"/>
          <w:szCs w:val="24"/>
          <w:lang w:eastAsia="en-US" w:bidi="en-US"/>
        </w:rPr>
        <w:t xml:space="preserve">') </w:t>
      </w:r>
      <w:r w:rsidR="000E2D3D" w:rsidRPr="009E32E1">
        <w:rPr>
          <w:sz w:val="24"/>
          <w:szCs w:val="24"/>
        </w:rPr>
        <w:t>- 137.4 (ПДК - 40).Общая минерализация превышает ПДК - 1.3 (ПДК-0.1)</w:t>
      </w:r>
    </w:p>
    <w:p w:rsidR="000E2D3D" w:rsidRPr="009E32E1" w:rsidRDefault="000F0882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00E89">
        <w:rPr>
          <w:b/>
          <w:sz w:val="24"/>
          <w:szCs w:val="24"/>
        </w:rPr>
        <w:t>В водопроводной воде</w:t>
      </w:r>
      <w:r w:rsidR="000E2D3D" w:rsidRPr="009E32E1">
        <w:rPr>
          <w:sz w:val="24"/>
          <w:szCs w:val="24"/>
        </w:rPr>
        <w:t xml:space="preserve"> все показатели в пределах нормы, реакция воды в основном слабощелочная, жесткость карбонатная. Общая минерализация в пределах нормы.</w:t>
      </w:r>
    </w:p>
    <w:p w:rsidR="000E2D3D" w:rsidRPr="009E32E1" w:rsidRDefault="000F0882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П</w:t>
      </w:r>
      <w:r w:rsidR="000E2D3D" w:rsidRPr="009E32E1">
        <w:rPr>
          <w:sz w:val="24"/>
          <w:szCs w:val="24"/>
        </w:rPr>
        <w:t>ри опросе местных жителей и обследован</w:t>
      </w:r>
      <w:r w:rsidRPr="009E32E1">
        <w:rPr>
          <w:sz w:val="24"/>
          <w:szCs w:val="24"/>
        </w:rPr>
        <w:t>ии колодцев было установлено, ч</w:t>
      </w:r>
      <w:r w:rsidR="000E2D3D" w:rsidRPr="009E32E1">
        <w:rPr>
          <w:sz w:val="24"/>
          <w:szCs w:val="24"/>
        </w:rPr>
        <w:t xml:space="preserve">то местному населению необходима водопроводная </w:t>
      </w:r>
      <w:r w:rsidRPr="009E32E1">
        <w:rPr>
          <w:sz w:val="24"/>
          <w:szCs w:val="24"/>
        </w:rPr>
        <w:t>вода, так как колодезная имеет неприятн</w:t>
      </w:r>
      <w:r w:rsidR="000E2D3D" w:rsidRPr="009E32E1">
        <w:rPr>
          <w:sz w:val="24"/>
          <w:szCs w:val="24"/>
        </w:rPr>
        <w:t>ый привкус и запах. Пища, приготовленная на колодезной воде, приобретает горьковатый привкус, при поливе растения не</w:t>
      </w:r>
      <w:r w:rsidR="00000E89">
        <w:rPr>
          <w:sz w:val="24"/>
          <w:szCs w:val="24"/>
        </w:rPr>
        <w:t xml:space="preserve"> могут полноценно развиваются, н</w:t>
      </w:r>
      <w:r w:rsidR="000E2D3D" w:rsidRPr="009E32E1">
        <w:rPr>
          <w:sz w:val="24"/>
          <w:szCs w:val="24"/>
        </w:rPr>
        <w:t>а почве образуется белый налет.</w:t>
      </w:r>
      <w:r w:rsidRPr="009E32E1">
        <w:rPr>
          <w:sz w:val="24"/>
          <w:szCs w:val="24"/>
        </w:rPr>
        <w:t xml:space="preserve"> П</w:t>
      </w:r>
      <w:r w:rsidR="000E2D3D" w:rsidRPr="009E32E1">
        <w:rPr>
          <w:sz w:val="24"/>
          <w:szCs w:val="24"/>
        </w:rPr>
        <w:t xml:space="preserve">ри мытье посуды и стирке белья так же остаются белые разводы, мыло сворачивается хлопьями, белье не простирывается и становится грубым. Тело мыть данной водой невозможно, кожа становится сухой, раздраженной, шелушится. Как видно даже соблюдение гигиены </w:t>
      </w:r>
      <w:r w:rsidR="00000E89" w:rsidRPr="009E32E1">
        <w:rPr>
          <w:sz w:val="24"/>
          <w:szCs w:val="24"/>
        </w:rPr>
        <w:t>невозможно</w:t>
      </w:r>
      <w:r w:rsidR="000E2D3D" w:rsidRPr="009E32E1">
        <w:rPr>
          <w:sz w:val="24"/>
          <w:szCs w:val="24"/>
        </w:rPr>
        <w:t xml:space="preserve"> при использовании имеющейся колодезной воды.</w:t>
      </w:r>
    </w:p>
    <w:p w:rsidR="000E2D3D" w:rsidRPr="009E32E1" w:rsidRDefault="000F0882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В</w:t>
      </w:r>
      <w:r w:rsidR="000E2D3D" w:rsidRPr="009E32E1">
        <w:rPr>
          <w:sz w:val="24"/>
          <w:szCs w:val="24"/>
        </w:rPr>
        <w:t xml:space="preserve"> подземных водах, используемых для сельскохозяйственного водоснабжения, в ряде случаев отмечается отклонение от признанных оптимальными концентраций кальция, магния, хлора, железа.</w:t>
      </w:r>
    </w:p>
    <w:p w:rsidR="002A346C" w:rsidRPr="009E32E1" w:rsidRDefault="000F0882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sz w:val="24"/>
          <w:szCs w:val="24"/>
        </w:rPr>
        <w:t>В</w:t>
      </w:r>
      <w:r w:rsidR="000E2D3D" w:rsidRPr="009E32E1">
        <w:rPr>
          <w:sz w:val="24"/>
          <w:szCs w:val="24"/>
        </w:rPr>
        <w:t xml:space="preserve"> водопроводной воде</w:t>
      </w:r>
      <w:r w:rsidRPr="009E32E1">
        <w:rPr>
          <w:sz w:val="24"/>
          <w:szCs w:val="24"/>
        </w:rPr>
        <w:t>, проходящей промышленную очист</w:t>
      </w:r>
      <w:r w:rsidR="000E2D3D" w:rsidRPr="009E32E1">
        <w:rPr>
          <w:sz w:val="24"/>
          <w:szCs w:val="24"/>
        </w:rPr>
        <w:t xml:space="preserve">ку, зачастую </w:t>
      </w:r>
      <w:r w:rsidRPr="009E32E1">
        <w:rPr>
          <w:sz w:val="24"/>
          <w:szCs w:val="24"/>
        </w:rPr>
        <w:t xml:space="preserve">фиксируется избыток </w:t>
      </w:r>
      <w:r w:rsidRPr="009E32E1">
        <w:rPr>
          <w:b/>
          <w:sz w:val="24"/>
          <w:szCs w:val="24"/>
        </w:rPr>
        <w:t>марганца</w:t>
      </w:r>
      <w:r w:rsidRPr="009E32E1">
        <w:rPr>
          <w:sz w:val="24"/>
          <w:szCs w:val="24"/>
        </w:rPr>
        <w:t>, что може</w:t>
      </w:r>
      <w:r w:rsidR="000E2D3D" w:rsidRPr="009E32E1">
        <w:rPr>
          <w:sz w:val="24"/>
          <w:szCs w:val="24"/>
        </w:rPr>
        <w:t xml:space="preserve">т привести к анемии, нарушению функционального состояния центральной нервной </w:t>
      </w:r>
      <w:r w:rsidR="00000E89" w:rsidRPr="009E32E1">
        <w:rPr>
          <w:sz w:val="24"/>
          <w:szCs w:val="24"/>
        </w:rPr>
        <w:t>системы.</w:t>
      </w:r>
      <w:r w:rsidR="000E2D3D" w:rsidRPr="009E32E1">
        <w:rPr>
          <w:sz w:val="24"/>
          <w:szCs w:val="24"/>
        </w:rPr>
        <w:t xml:space="preserve"> Особенно опасны отравлени</w:t>
      </w:r>
      <w:r w:rsidRPr="009E32E1">
        <w:rPr>
          <w:sz w:val="24"/>
          <w:szCs w:val="24"/>
        </w:rPr>
        <w:t>я марганцем во время беременности:</w:t>
      </w:r>
      <w:r w:rsidR="000E2D3D" w:rsidRPr="009E32E1">
        <w:rPr>
          <w:sz w:val="24"/>
          <w:szCs w:val="24"/>
        </w:rPr>
        <w:t xml:space="preserve"> из 100 детей, матери которых во время беременности подверглись отравлению марганцем. 96-98 рождаются умственно </w:t>
      </w:r>
      <w:r w:rsidR="00000E89" w:rsidRPr="009E32E1">
        <w:rPr>
          <w:sz w:val="24"/>
          <w:szCs w:val="24"/>
        </w:rPr>
        <w:t>неполноценными.</w:t>
      </w:r>
      <w:r w:rsidR="000E2D3D" w:rsidRPr="009E32E1">
        <w:rPr>
          <w:sz w:val="24"/>
          <w:szCs w:val="24"/>
        </w:rPr>
        <w:t xml:space="preserve"> 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b/>
          <w:sz w:val="24"/>
          <w:szCs w:val="24"/>
        </w:rPr>
        <w:t>Железо</w:t>
      </w:r>
      <w:r w:rsidR="000F0882" w:rsidRPr="009E32E1">
        <w:rPr>
          <w:b/>
          <w:sz w:val="24"/>
          <w:szCs w:val="24"/>
        </w:rPr>
        <w:t>.</w:t>
      </w:r>
      <w:r w:rsidRPr="009E32E1">
        <w:rPr>
          <w:sz w:val="24"/>
          <w:szCs w:val="24"/>
        </w:rPr>
        <w:t xml:space="preserve"> </w:t>
      </w:r>
      <w:r w:rsidR="000F0882" w:rsidRPr="009E32E1">
        <w:rPr>
          <w:sz w:val="24"/>
          <w:szCs w:val="24"/>
        </w:rPr>
        <w:t>П</w:t>
      </w:r>
      <w:r w:rsidRPr="009E32E1">
        <w:rPr>
          <w:sz w:val="24"/>
          <w:szCs w:val="24"/>
        </w:rPr>
        <w:t>ри длительном употреблении внутрь воды с содержанием железа выше нормы человек рискует приобрести различные заболевания печени, крови, аллергические реакции, нар</w:t>
      </w:r>
      <w:r w:rsidR="000F0882" w:rsidRPr="009E32E1">
        <w:rPr>
          <w:sz w:val="24"/>
          <w:szCs w:val="24"/>
        </w:rPr>
        <w:t xml:space="preserve">ушения репродуктивной функции. </w:t>
      </w:r>
      <w:r w:rsidRPr="009E32E1">
        <w:rPr>
          <w:sz w:val="24"/>
          <w:szCs w:val="24"/>
        </w:rPr>
        <w:t>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b/>
          <w:sz w:val="24"/>
          <w:szCs w:val="24"/>
        </w:rPr>
        <w:t xml:space="preserve">Кальций </w:t>
      </w:r>
      <w:r w:rsidRPr="009E32E1">
        <w:rPr>
          <w:sz w:val="24"/>
          <w:szCs w:val="24"/>
        </w:rPr>
        <w:t>необходим в организме человека для строения костной ткани (зубы, кости), мышечной ткани (скелетной мускулатуры, сердечных мышц), поддержания проводящей функции нервной ткани. При избытке кальций нейтрален по отношени</w:t>
      </w:r>
      <w:r w:rsidR="000F0882" w:rsidRPr="009E32E1">
        <w:rPr>
          <w:sz w:val="24"/>
          <w:szCs w:val="24"/>
        </w:rPr>
        <w:t>ю к организму человека, однако</w:t>
      </w:r>
      <w:r w:rsidRPr="009E32E1">
        <w:rPr>
          <w:sz w:val="24"/>
          <w:szCs w:val="24"/>
        </w:rPr>
        <w:t xml:space="preserve"> соли кальция образуют накипь и мутность воды.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b/>
          <w:sz w:val="24"/>
          <w:szCs w:val="24"/>
        </w:rPr>
        <w:t>Магний</w:t>
      </w:r>
      <w:r w:rsidR="000F0882" w:rsidRPr="009E32E1">
        <w:rPr>
          <w:sz w:val="24"/>
          <w:szCs w:val="24"/>
        </w:rPr>
        <w:t xml:space="preserve"> необходим для нормальной деятельност</w:t>
      </w:r>
      <w:r w:rsidRPr="009E32E1">
        <w:rPr>
          <w:sz w:val="24"/>
          <w:szCs w:val="24"/>
        </w:rPr>
        <w:t xml:space="preserve">и нервных клеток. </w:t>
      </w:r>
      <w:r w:rsidR="000F0882" w:rsidRPr="009E32E1">
        <w:rPr>
          <w:sz w:val="24"/>
          <w:szCs w:val="24"/>
        </w:rPr>
        <w:t>При избы</w:t>
      </w:r>
      <w:r w:rsidRPr="009E32E1">
        <w:rPr>
          <w:sz w:val="24"/>
          <w:szCs w:val="24"/>
        </w:rPr>
        <w:t>тке он действует наподобие марганца: засоряет канальцы нерв</w:t>
      </w:r>
      <w:r w:rsidR="000F0882" w:rsidRPr="009E32E1">
        <w:rPr>
          <w:sz w:val="24"/>
          <w:szCs w:val="24"/>
        </w:rPr>
        <w:t>ных клеток, только он менее акт</w:t>
      </w:r>
      <w:r w:rsidRPr="009E32E1">
        <w:rPr>
          <w:sz w:val="24"/>
          <w:szCs w:val="24"/>
        </w:rPr>
        <w:t>ивен и проще выводится из организма.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E32E1">
        <w:rPr>
          <w:b/>
          <w:sz w:val="24"/>
          <w:szCs w:val="24"/>
        </w:rPr>
        <w:lastRenderedPageBreak/>
        <w:t>Калий</w:t>
      </w:r>
      <w:r w:rsidRPr="009E32E1">
        <w:rPr>
          <w:sz w:val="24"/>
          <w:szCs w:val="24"/>
        </w:rPr>
        <w:t xml:space="preserve"> также необходим для нормальной жизнедеятельности организма, так как он является компонентом калий</w:t>
      </w:r>
      <w:r w:rsidR="000F0882" w:rsidRPr="009E32E1">
        <w:rPr>
          <w:sz w:val="24"/>
          <w:szCs w:val="24"/>
        </w:rPr>
        <w:t xml:space="preserve"> </w:t>
      </w:r>
      <w:r w:rsidRPr="009E32E1">
        <w:rPr>
          <w:sz w:val="24"/>
          <w:szCs w:val="24"/>
        </w:rPr>
        <w:t>- натриевого насоса.</w:t>
      </w:r>
      <w:r w:rsidR="000F0882" w:rsidRPr="009E32E1">
        <w:rPr>
          <w:sz w:val="24"/>
          <w:szCs w:val="24"/>
        </w:rPr>
        <w:t xml:space="preserve"> О</w:t>
      </w:r>
      <w:r w:rsidRPr="009E32E1">
        <w:rPr>
          <w:sz w:val="24"/>
          <w:szCs w:val="24"/>
        </w:rPr>
        <w:t>собенно важен калий для сердечно</w:t>
      </w:r>
      <w:r w:rsidR="000F0882" w:rsidRPr="009E32E1">
        <w:rPr>
          <w:sz w:val="24"/>
          <w:szCs w:val="24"/>
        </w:rPr>
        <w:t xml:space="preserve"> - </w:t>
      </w:r>
      <w:r w:rsidRPr="009E32E1">
        <w:rPr>
          <w:sz w:val="24"/>
          <w:szCs w:val="24"/>
        </w:rPr>
        <w:t>сосудистой деятельности, т.к. он нормализует, давление крови и работу сердца.</w:t>
      </w:r>
    </w:p>
    <w:p w:rsidR="000E2D3D" w:rsidRPr="009E32E1" w:rsidRDefault="000F0882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b/>
          <w:sz w:val="24"/>
          <w:szCs w:val="24"/>
        </w:rPr>
        <w:t>Хлор</w:t>
      </w:r>
      <w:r w:rsidRPr="009E32E1">
        <w:rPr>
          <w:sz w:val="24"/>
          <w:szCs w:val="24"/>
        </w:rPr>
        <w:t xml:space="preserve"> и побочные проду</w:t>
      </w:r>
      <w:r w:rsidR="000E2D3D" w:rsidRPr="009E32E1">
        <w:rPr>
          <w:sz w:val="24"/>
          <w:szCs w:val="24"/>
        </w:rPr>
        <w:t>кты попадают в воду в холе хлорирования - широко распростра</w:t>
      </w:r>
      <w:r w:rsidRPr="009E32E1">
        <w:rPr>
          <w:sz w:val="24"/>
          <w:szCs w:val="24"/>
        </w:rPr>
        <w:t>ненного метода обеззараживания.</w:t>
      </w:r>
      <w:r w:rsidR="00000E89">
        <w:rPr>
          <w:sz w:val="24"/>
          <w:szCs w:val="24"/>
        </w:rPr>
        <w:t xml:space="preserve"> </w:t>
      </w:r>
      <w:r w:rsidR="000E2D3D" w:rsidRPr="009E32E1">
        <w:rPr>
          <w:sz w:val="24"/>
          <w:szCs w:val="24"/>
        </w:rPr>
        <w:t>Однако многочисленные исследования показывают, что при хлорировании в воде появляются побочные продукты, которые увеличивают риск врожденных дефектов. Высокий уровень побочных продуктов хлорирования значительно увеличивает риск появления трех врожденных пороков -</w:t>
      </w:r>
      <w:r w:rsidRPr="009E32E1">
        <w:rPr>
          <w:sz w:val="24"/>
          <w:szCs w:val="24"/>
        </w:rPr>
        <w:t xml:space="preserve"> </w:t>
      </w:r>
      <w:r w:rsidR="000E2D3D" w:rsidRPr="009E32E1">
        <w:rPr>
          <w:sz w:val="24"/>
          <w:szCs w:val="24"/>
        </w:rPr>
        <w:t xml:space="preserve">дефекта межжелудочковой перегородки сердца, </w:t>
      </w:r>
      <w:r w:rsidR="00426FB7" w:rsidRPr="009E32E1">
        <w:rPr>
          <w:sz w:val="24"/>
          <w:szCs w:val="24"/>
        </w:rPr>
        <w:t xml:space="preserve">так называемой "волчьей пасти". </w:t>
      </w:r>
      <w:r w:rsidR="000E2D3D" w:rsidRPr="009E32E1">
        <w:rPr>
          <w:sz w:val="24"/>
          <w:szCs w:val="24"/>
        </w:rPr>
        <w:t xml:space="preserve">И напоследок напомним, что хлор и вовсе применялся </w:t>
      </w:r>
      <w:r w:rsidR="00000E89" w:rsidRPr="009E32E1">
        <w:rPr>
          <w:sz w:val="24"/>
          <w:szCs w:val="24"/>
        </w:rPr>
        <w:t>вовремя</w:t>
      </w:r>
      <w:r w:rsidR="000E2D3D" w:rsidRPr="009E32E1">
        <w:rPr>
          <w:sz w:val="24"/>
          <w:szCs w:val="24"/>
        </w:rPr>
        <w:t xml:space="preserve"> 1-ой Мировой Войны</w:t>
      </w:r>
      <w:r w:rsidRPr="009E32E1">
        <w:rPr>
          <w:sz w:val="24"/>
          <w:szCs w:val="24"/>
        </w:rPr>
        <w:t>, как боевое отравляющее вещест</w:t>
      </w:r>
      <w:r w:rsidR="000E2D3D" w:rsidRPr="009E32E1">
        <w:rPr>
          <w:sz w:val="24"/>
          <w:szCs w:val="24"/>
        </w:rPr>
        <w:t>во!</w:t>
      </w:r>
    </w:p>
    <w:p w:rsidR="000E2D3D" w:rsidRPr="009E32E1" w:rsidRDefault="000F0882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ПДК ост</w:t>
      </w:r>
      <w:r w:rsidR="000E2D3D" w:rsidRPr="009E32E1">
        <w:rPr>
          <w:sz w:val="24"/>
          <w:szCs w:val="24"/>
        </w:rPr>
        <w:t>аточного хлора в питьевой воде - 0.1 -0.3 мг/л.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Особую опасность представляет наличие в этих водах антропогенных органических загрязнителей и их потенциальное канцерогенное воздействие. В нашем селе источником таких загрязнений являются стихийные свалки, которые несут со сточными водами огромное количество отравляющих веществ. Еще одним источником опасного загрязнения являются заброшенные склады е остатками ядохимикатов. Химикаты (в частности, дуст) не были должным образом утилизированы и в настоящее время являются своеобразной бомбой замедленного действия. Их присутствие в воде выдает специфический</w:t>
      </w:r>
      <w:r w:rsidR="00000E89">
        <w:rPr>
          <w:sz w:val="24"/>
          <w:szCs w:val="24"/>
        </w:rPr>
        <w:t xml:space="preserve"> запах, </w:t>
      </w:r>
      <w:r w:rsidR="000F0882" w:rsidRPr="009E32E1">
        <w:rPr>
          <w:sz w:val="24"/>
          <w:szCs w:val="24"/>
        </w:rPr>
        <w:t>вода не прос</w:t>
      </w:r>
      <w:r w:rsidRPr="009E32E1">
        <w:rPr>
          <w:sz w:val="24"/>
          <w:szCs w:val="24"/>
        </w:rPr>
        <w:t>то непригодна для нужд населения, но и даже опасна.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>Загр</w:t>
      </w:r>
      <w:r w:rsidR="000F0882" w:rsidRPr="009E32E1">
        <w:rPr>
          <w:sz w:val="24"/>
          <w:szCs w:val="24"/>
        </w:rPr>
        <w:t>язнение подземных источников пит</w:t>
      </w:r>
      <w:r w:rsidRPr="009E32E1">
        <w:rPr>
          <w:sz w:val="24"/>
          <w:szCs w:val="24"/>
        </w:rPr>
        <w:t>ьевою</w:t>
      </w:r>
      <w:r w:rsidR="000F0882" w:rsidRPr="009E32E1">
        <w:rPr>
          <w:sz w:val="24"/>
          <w:szCs w:val="24"/>
        </w:rPr>
        <w:t xml:space="preserve"> водоснабжения, отсутствие соответст</w:t>
      </w:r>
      <w:r w:rsidRPr="009E32E1">
        <w:rPr>
          <w:sz w:val="24"/>
          <w:szCs w:val="24"/>
        </w:rPr>
        <w:t>вующей водоподготовки, плохое техническое состояние водопроводных сетей в</w:t>
      </w:r>
      <w:r w:rsidR="000F0882" w:rsidRPr="009E32E1">
        <w:rPr>
          <w:sz w:val="24"/>
          <w:szCs w:val="24"/>
        </w:rPr>
        <w:t>лекут за собой ухудшение качест</w:t>
      </w:r>
      <w:r w:rsidRPr="009E32E1">
        <w:rPr>
          <w:sz w:val="24"/>
          <w:szCs w:val="24"/>
        </w:rPr>
        <w:t>ва питьевой воды, подаваемой потребителям, и создают серьезную угрозу для здоровья населения республики.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 xml:space="preserve">Изучением устранения жесткости колодезной воды и поисками вариантов использования этой воды занимаются учащиеся нашей школы на занятиях кружка «Экологический клуб». </w:t>
      </w:r>
      <w:r w:rsidR="000F0882" w:rsidRPr="009E32E1">
        <w:rPr>
          <w:sz w:val="24"/>
          <w:szCs w:val="24"/>
          <w:lang w:eastAsia="en-US" w:bidi="en-US"/>
        </w:rPr>
        <w:t>Н</w:t>
      </w:r>
      <w:r w:rsidRPr="009E32E1">
        <w:rPr>
          <w:sz w:val="24"/>
          <w:szCs w:val="24"/>
        </w:rPr>
        <w:t>а э</w:t>
      </w:r>
      <w:r w:rsidR="000F0882" w:rsidRPr="009E32E1">
        <w:rPr>
          <w:sz w:val="24"/>
          <w:szCs w:val="24"/>
        </w:rPr>
        <w:t>тих занятиях они изучают свойства воды, от</w:t>
      </w:r>
      <w:r w:rsidRPr="009E32E1">
        <w:rPr>
          <w:sz w:val="24"/>
          <w:szCs w:val="24"/>
        </w:rPr>
        <w:t>обранной из различных источников на территории села: исследуют возможны</w:t>
      </w:r>
      <w:r w:rsidR="002A346C" w:rsidRPr="009E32E1">
        <w:rPr>
          <w:sz w:val="24"/>
          <w:szCs w:val="24"/>
        </w:rPr>
        <w:t>е способы уст</w:t>
      </w:r>
      <w:r w:rsidR="000F0882" w:rsidRPr="009E32E1">
        <w:rPr>
          <w:sz w:val="24"/>
          <w:szCs w:val="24"/>
        </w:rPr>
        <w:t>ранения жест кост</w:t>
      </w:r>
      <w:r w:rsidRPr="009E32E1">
        <w:rPr>
          <w:sz w:val="24"/>
          <w:szCs w:val="24"/>
        </w:rPr>
        <w:t xml:space="preserve">и воды, </w:t>
      </w:r>
      <w:r w:rsidR="000F0882" w:rsidRPr="009E32E1">
        <w:rPr>
          <w:rFonts w:eastAsia="Arial"/>
          <w:sz w:val="24"/>
          <w:szCs w:val="24"/>
        </w:rPr>
        <w:t>а</w:t>
      </w:r>
      <w:r w:rsidRPr="009E32E1">
        <w:rPr>
          <w:rFonts w:ascii="Arial" w:eastAsia="Arial" w:hAnsi="Arial" w:cs="Arial"/>
          <w:sz w:val="24"/>
          <w:szCs w:val="24"/>
        </w:rPr>
        <w:t xml:space="preserve"> </w:t>
      </w:r>
      <w:r w:rsidR="000F0882" w:rsidRPr="009E32E1">
        <w:rPr>
          <w:sz w:val="24"/>
          <w:szCs w:val="24"/>
        </w:rPr>
        <w:t>т</w:t>
      </w:r>
      <w:r w:rsidRPr="009E32E1">
        <w:rPr>
          <w:sz w:val="24"/>
          <w:szCs w:val="24"/>
        </w:rPr>
        <w:t>акже изучают влияние такой воды па растения.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E32E1">
        <w:rPr>
          <w:sz w:val="24"/>
          <w:szCs w:val="24"/>
        </w:rPr>
        <w:t xml:space="preserve">В школе много цветов, которые выращены т рудами учителей и учащихся. </w:t>
      </w:r>
      <w:r w:rsidR="00426FB7" w:rsidRPr="009E32E1">
        <w:rPr>
          <w:sz w:val="24"/>
          <w:szCs w:val="24"/>
        </w:rPr>
        <w:t xml:space="preserve"> В </w:t>
      </w:r>
      <w:r w:rsidRPr="009E32E1">
        <w:rPr>
          <w:sz w:val="24"/>
          <w:szCs w:val="24"/>
        </w:rPr>
        <w:t>школе погибли все папоротник</w:t>
      </w:r>
      <w:r w:rsidR="000F0882" w:rsidRPr="009E32E1">
        <w:rPr>
          <w:sz w:val="24"/>
          <w:szCs w:val="24"/>
        </w:rPr>
        <w:t>и, которые раньше росли в избыт</w:t>
      </w:r>
      <w:r w:rsidRPr="009E32E1">
        <w:rPr>
          <w:sz w:val="24"/>
          <w:szCs w:val="24"/>
        </w:rPr>
        <w:t>ке. Все эго и подвигло наших учащихся заняться изучением той воды, которой поливают растения. В результате мы пришли к выводу, что для растений пригодна только водопроводная вода, при поливе</w:t>
      </w:r>
      <w:r w:rsidR="000F0882" w:rsidRPr="009E32E1">
        <w:rPr>
          <w:sz w:val="24"/>
          <w:szCs w:val="24"/>
        </w:rPr>
        <w:t xml:space="preserve"> колодезной они плохо развивают</w:t>
      </w:r>
      <w:r w:rsidRPr="009E32E1">
        <w:rPr>
          <w:sz w:val="24"/>
          <w:szCs w:val="24"/>
        </w:rPr>
        <w:t>ся и гибнут.</w:t>
      </w:r>
    </w:p>
    <w:p w:rsidR="000E2D3D" w:rsidRPr="009E32E1" w:rsidRDefault="00A9343E" w:rsidP="00A9343E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П</w:t>
      </w:r>
      <w:r w:rsidR="000E2D3D" w:rsidRPr="009E32E1">
        <w:rPr>
          <w:sz w:val="24"/>
          <w:szCs w:val="24"/>
        </w:rPr>
        <w:t>роблема питьевой волы остается актуальной во всем мире, и в нашем селе в частнос</w:t>
      </w:r>
      <w:r w:rsidR="000F0882" w:rsidRPr="009E32E1">
        <w:rPr>
          <w:sz w:val="24"/>
          <w:szCs w:val="24"/>
        </w:rPr>
        <w:t xml:space="preserve">ти. </w:t>
      </w:r>
    </w:p>
    <w:p w:rsidR="000F0882" w:rsidRPr="009E32E1" w:rsidRDefault="000F0882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0F0882" w:rsidRPr="009E32E1" w:rsidRDefault="000E2D3D" w:rsidP="00B95F51">
      <w:pPr>
        <w:pStyle w:val="11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  <w:r w:rsidRPr="009E32E1">
        <w:rPr>
          <w:b/>
          <w:sz w:val="24"/>
          <w:szCs w:val="24"/>
        </w:rPr>
        <w:t>Литература:</w:t>
      </w:r>
    </w:p>
    <w:p w:rsidR="000E2D3D" w:rsidRPr="009E32E1" w:rsidRDefault="000F0882" w:rsidP="00A9343E">
      <w:pPr>
        <w:pStyle w:val="11"/>
        <w:shd w:val="clear" w:color="auto" w:fill="auto"/>
        <w:tabs>
          <w:tab w:val="left" w:pos="355"/>
        </w:tabs>
        <w:spacing w:line="240" w:lineRule="auto"/>
        <w:ind w:firstLine="0"/>
        <w:rPr>
          <w:sz w:val="24"/>
          <w:szCs w:val="24"/>
        </w:rPr>
      </w:pPr>
      <w:r w:rsidRPr="009E32E1">
        <w:rPr>
          <w:sz w:val="24"/>
          <w:szCs w:val="24"/>
        </w:rPr>
        <w:t>1.Чайжу</w:t>
      </w:r>
      <w:r w:rsidR="000E2D3D" w:rsidRPr="009E32E1">
        <w:rPr>
          <w:sz w:val="24"/>
          <w:szCs w:val="24"/>
        </w:rPr>
        <w:t>нусов С. Ж. Управление и обращение с бытов</w:t>
      </w:r>
      <w:r w:rsidR="00A9343E">
        <w:rPr>
          <w:sz w:val="24"/>
          <w:szCs w:val="24"/>
        </w:rPr>
        <w:t>ыми отходами в Восточно-Казахст</w:t>
      </w:r>
      <w:r w:rsidR="000E2D3D" w:rsidRPr="009E32E1">
        <w:rPr>
          <w:sz w:val="24"/>
          <w:szCs w:val="24"/>
        </w:rPr>
        <w:t>анской области Материалы Казахстанско-Российской научно-практической ко</w:t>
      </w:r>
      <w:r w:rsidRPr="009E32E1">
        <w:rPr>
          <w:sz w:val="24"/>
          <w:szCs w:val="24"/>
        </w:rPr>
        <w:t>нференции «Проблемы управления т</w:t>
      </w:r>
      <w:r w:rsidR="000E2D3D" w:rsidRPr="009E32E1">
        <w:rPr>
          <w:sz w:val="24"/>
          <w:szCs w:val="24"/>
        </w:rPr>
        <w:t>вердыми бытовыми отходами» - Усть-Каменогорск. 2007. - с.8-19.</w:t>
      </w:r>
    </w:p>
    <w:p w:rsidR="000E2D3D" w:rsidRPr="009E32E1" w:rsidRDefault="000F0882" w:rsidP="00A9343E">
      <w:pPr>
        <w:pStyle w:val="11"/>
        <w:shd w:val="clear" w:color="auto" w:fill="auto"/>
        <w:tabs>
          <w:tab w:val="left" w:pos="355"/>
        </w:tabs>
        <w:spacing w:line="240" w:lineRule="auto"/>
        <w:ind w:firstLine="0"/>
        <w:rPr>
          <w:sz w:val="24"/>
          <w:szCs w:val="24"/>
        </w:rPr>
      </w:pPr>
      <w:r w:rsidRPr="009E32E1">
        <w:rPr>
          <w:sz w:val="24"/>
          <w:szCs w:val="24"/>
        </w:rPr>
        <w:t>2.</w:t>
      </w:r>
      <w:r w:rsidR="000E2D3D" w:rsidRPr="009E32E1">
        <w:rPr>
          <w:sz w:val="24"/>
          <w:szCs w:val="24"/>
        </w:rPr>
        <w:t>Панин М. С. Э</w:t>
      </w:r>
      <w:r w:rsidRPr="009E32E1">
        <w:rPr>
          <w:sz w:val="24"/>
          <w:szCs w:val="24"/>
        </w:rPr>
        <w:t>кология Казахстана. - Семипалат</w:t>
      </w:r>
      <w:r w:rsidR="000E2D3D" w:rsidRPr="009E32E1">
        <w:rPr>
          <w:sz w:val="24"/>
          <w:szCs w:val="24"/>
        </w:rPr>
        <w:t>инск. 2005. - 548 с.</w:t>
      </w:r>
    </w:p>
    <w:p w:rsidR="000E2D3D" w:rsidRPr="009E32E1" w:rsidRDefault="000F0882" w:rsidP="00A9343E">
      <w:pPr>
        <w:pStyle w:val="11"/>
        <w:shd w:val="clear" w:color="auto" w:fill="auto"/>
        <w:tabs>
          <w:tab w:val="left" w:pos="355"/>
          <w:tab w:val="left" w:pos="9202"/>
        </w:tabs>
        <w:spacing w:line="240" w:lineRule="auto"/>
        <w:ind w:firstLine="0"/>
        <w:rPr>
          <w:sz w:val="24"/>
          <w:szCs w:val="24"/>
        </w:rPr>
      </w:pPr>
      <w:r w:rsidRPr="009E32E1">
        <w:rPr>
          <w:sz w:val="24"/>
          <w:szCs w:val="24"/>
        </w:rPr>
        <w:t>3.</w:t>
      </w:r>
      <w:r w:rsidR="000E2D3D" w:rsidRPr="009E32E1">
        <w:rPr>
          <w:sz w:val="24"/>
          <w:szCs w:val="24"/>
        </w:rPr>
        <w:t xml:space="preserve">Виноградов </w:t>
      </w:r>
      <w:r w:rsidR="000E2D3D" w:rsidRPr="009E32E1">
        <w:rPr>
          <w:sz w:val="24"/>
          <w:szCs w:val="24"/>
          <w:lang w:val="en-US" w:eastAsia="en-US" w:bidi="en-US"/>
        </w:rPr>
        <w:t>A</w:t>
      </w:r>
      <w:r w:rsidR="000E2D3D" w:rsidRPr="009E32E1">
        <w:rPr>
          <w:sz w:val="24"/>
          <w:szCs w:val="24"/>
          <w:lang w:eastAsia="en-US" w:bidi="en-US"/>
        </w:rPr>
        <w:t>. 1</w:t>
      </w:r>
      <w:r w:rsidR="000E2D3D" w:rsidRPr="009E32E1">
        <w:rPr>
          <w:sz w:val="24"/>
          <w:szCs w:val="24"/>
        </w:rPr>
        <w:t>1. Геохимия редких и рассеянных химических элементов в поч</w:t>
      </w:r>
      <w:r w:rsidRPr="009E32E1">
        <w:rPr>
          <w:sz w:val="24"/>
          <w:szCs w:val="24"/>
        </w:rPr>
        <w:t>вах. - Мл Изд-во АН СССР. 1957.</w:t>
      </w:r>
      <w:r w:rsidR="000E2D3D" w:rsidRPr="009E32E1">
        <w:rPr>
          <w:sz w:val="24"/>
          <w:szCs w:val="24"/>
        </w:rPr>
        <w:t>277 с.</w:t>
      </w:r>
    </w:p>
    <w:p w:rsidR="000E2D3D" w:rsidRPr="009E32E1" w:rsidRDefault="000F0882" w:rsidP="009E32E1">
      <w:pPr>
        <w:pStyle w:val="11"/>
        <w:shd w:val="clear" w:color="auto" w:fill="auto"/>
        <w:tabs>
          <w:tab w:val="left" w:pos="355"/>
        </w:tabs>
        <w:spacing w:line="240" w:lineRule="auto"/>
        <w:ind w:firstLine="0"/>
        <w:rPr>
          <w:sz w:val="24"/>
          <w:szCs w:val="24"/>
        </w:rPr>
      </w:pPr>
      <w:r w:rsidRPr="009E32E1">
        <w:rPr>
          <w:sz w:val="24"/>
          <w:szCs w:val="24"/>
        </w:rPr>
        <w:t>4.</w:t>
      </w:r>
      <w:r w:rsidR="000E2D3D" w:rsidRPr="009E32E1">
        <w:rPr>
          <w:sz w:val="24"/>
          <w:szCs w:val="24"/>
        </w:rPr>
        <w:t xml:space="preserve">Санитарно-эпидемиологические требования к качеству воды централизованных систем питьевого водоснабжения </w:t>
      </w:r>
      <w:r w:rsidR="000E2D3D" w:rsidRPr="009E32E1">
        <w:rPr>
          <w:sz w:val="24"/>
          <w:szCs w:val="24"/>
          <w:lang w:val="en-US" w:eastAsia="en-US" w:bidi="en-US"/>
        </w:rPr>
        <w:t>Caul</w:t>
      </w:r>
      <w:r w:rsidR="000E2D3D" w:rsidRPr="009E32E1">
        <w:rPr>
          <w:sz w:val="24"/>
          <w:szCs w:val="24"/>
          <w:lang w:eastAsia="en-US" w:bidi="en-US"/>
        </w:rPr>
        <w:t xml:space="preserve"> </w:t>
      </w:r>
      <w:r w:rsidR="000E2D3D" w:rsidRPr="009E32E1">
        <w:rPr>
          <w:sz w:val="24"/>
          <w:szCs w:val="24"/>
        </w:rPr>
        <w:t>1иН 3.02.002-04</w:t>
      </w:r>
    </w:p>
    <w:p w:rsidR="000E2D3D" w:rsidRPr="009E32E1" w:rsidRDefault="000F0882" w:rsidP="00A9343E">
      <w:pPr>
        <w:pStyle w:val="11"/>
        <w:shd w:val="clear" w:color="auto" w:fill="auto"/>
        <w:tabs>
          <w:tab w:val="left" w:pos="355"/>
        </w:tabs>
        <w:spacing w:line="240" w:lineRule="auto"/>
        <w:ind w:firstLine="0"/>
        <w:rPr>
          <w:sz w:val="24"/>
          <w:szCs w:val="24"/>
        </w:rPr>
      </w:pPr>
      <w:r w:rsidRPr="009E32E1">
        <w:rPr>
          <w:sz w:val="24"/>
          <w:szCs w:val="24"/>
        </w:rPr>
        <w:t>5.</w:t>
      </w:r>
      <w:r w:rsidR="00B95F51">
        <w:rPr>
          <w:sz w:val="24"/>
          <w:szCs w:val="24"/>
        </w:rPr>
        <w:t>Управление ГМС Каз.</w:t>
      </w:r>
      <w:r w:rsidR="000E2D3D" w:rsidRPr="009E32E1">
        <w:rPr>
          <w:sz w:val="24"/>
          <w:szCs w:val="24"/>
        </w:rPr>
        <w:t>ССР. Справочник по климату СССР. Казахская ССР. Л.. 1979. - 230 с.</w:t>
      </w:r>
    </w:p>
    <w:p w:rsidR="000E2D3D" w:rsidRPr="009E32E1" w:rsidRDefault="000E2D3D" w:rsidP="009E32E1">
      <w:pPr>
        <w:pStyle w:val="11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426FB7" w:rsidRDefault="00426FB7" w:rsidP="00A9343E">
      <w:pPr>
        <w:pStyle w:val="11"/>
        <w:shd w:val="clear" w:color="auto" w:fill="auto"/>
        <w:ind w:firstLine="0"/>
        <w:rPr>
          <w:sz w:val="28"/>
          <w:szCs w:val="28"/>
        </w:rPr>
      </w:pPr>
    </w:p>
    <w:p w:rsidR="00000E89" w:rsidRDefault="002A346C" w:rsidP="00000E89">
      <w:pPr>
        <w:pStyle w:val="10"/>
        <w:keepNext/>
        <w:keepLines/>
        <w:shd w:val="clear" w:color="auto" w:fill="auto"/>
        <w:jc w:val="right"/>
      </w:pPr>
      <w:r>
        <w:t xml:space="preserve">                                                                                                                              </w:t>
      </w:r>
      <w:r w:rsidR="00000E89">
        <w:t xml:space="preserve">       </w:t>
      </w:r>
    </w:p>
    <w:p w:rsidR="002A346C" w:rsidRPr="00E14A8F" w:rsidRDefault="002A346C" w:rsidP="00000E89">
      <w:pPr>
        <w:pStyle w:val="10"/>
        <w:keepNext/>
        <w:keepLines/>
        <w:shd w:val="clear" w:color="auto" w:fill="auto"/>
        <w:jc w:val="right"/>
        <w:rPr>
          <w:b w:val="0"/>
        </w:rPr>
      </w:pPr>
      <w:r w:rsidRPr="00E14A8F">
        <w:t>Приложение 1</w:t>
      </w:r>
    </w:p>
    <w:p w:rsidR="002A346C" w:rsidRDefault="002A346C" w:rsidP="002A346C">
      <w:pPr>
        <w:pStyle w:val="11"/>
        <w:shd w:val="clear" w:color="auto" w:fill="auto"/>
        <w:ind w:firstLine="0"/>
        <w:jc w:val="center"/>
        <w:rPr>
          <w:b/>
          <w:bCs/>
          <w:i/>
          <w:sz w:val="24"/>
          <w:szCs w:val="24"/>
        </w:rPr>
      </w:pPr>
      <w:r w:rsidRPr="00E14A8F">
        <w:rPr>
          <w:b/>
          <w:bCs/>
          <w:i/>
          <w:sz w:val="24"/>
          <w:szCs w:val="24"/>
        </w:rPr>
        <w:t>РЕЗУЛЬТАТЫ ХИМИЧЕСКОГО АНАЛИЗА ВОДЫ</w:t>
      </w:r>
    </w:p>
    <w:p w:rsidR="002A346C" w:rsidRPr="00E14A8F" w:rsidRDefault="002A346C" w:rsidP="002A346C">
      <w:pPr>
        <w:pStyle w:val="11"/>
        <w:shd w:val="clear" w:color="auto" w:fill="auto"/>
        <w:ind w:firstLine="0"/>
        <w:jc w:val="center"/>
        <w:rPr>
          <w:i/>
          <w:sz w:val="24"/>
          <w:szCs w:val="24"/>
        </w:rPr>
      </w:pPr>
    </w:p>
    <w:p w:rsidR="002A346C" w:rsidRPr="00E0148B" w:rsidRDefault="00ED094B" w:rsidP="002A346C">
      <w:pPr>
        <w:pStyle w:val="11"/>
        <w:shd w:val="clear" w:color="auto" w:fill="auto"/>
        <w:tabs>
          <w:tab w:val="left" w:pos="3084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Дата отбора пробы: </w:t>
      </w:r>
      <w:r w:rsidR="00000E89">
        <w:rPr>
          <w:b/>
          <w:bCs/>
          <w:sz w:val="24"/>
          <w:szCs w:val="24"/>
        </w:rPr>
        <w:t>09.03.2022</w:t>
      </w:r>
    </w:p>
    <w:p w:rsidR="002A346C" w:rsidRPr="00E0148B" w:rsidRDefault="002A346C" w:rsidP="002A346C">
      <w:pPr>
        <w:pStyle w:val="11"/>
        <w:shd w:val="clear" w:color="auto" w:fill="auto"/>
        <w:tabs>
          <w:tab w:val="left" w:pos="4593"/>
        </w:tabs>
        <w:ind w:firstLine="360"/>
        <w:rPr>
          <w:sz w:val="24"/>
          <w:szCs w:val="24"/>
        </w:rPr>
      </w:pPr>
      <w:r w:rsidRPr="00E0148B">
        <w:rPr>
          <w:sz w:val="24"/>
          <w:szCs w:val="24"/>
        </w:rPr>
        <w:t>Дат</w:t>
      </w:r>
      <w:r w:rsidR="00ED094B">
        <w:rPr>
          <w:sz w:val="24"/>
          <w:szCs w:val="24"/>
        </w:rPr>
        <w:t xml:space="preserve">а анализа (начало - окончание): </w:t>
      </w:r>
      <w:r w:rsidR="00000E89">
        <w:rPr>
          <w:b/>
          <w:bCs/>
          <w:sz w:val="24"/>
          <w:szCs w:val="24"/>
        </w:rPr>
        <w:t>10.03.2022</w:t>
      </w:r>
    </w:p>
    <w:p w:rsidR="002A346C" w:rsidRPr="00E0148B" w:rsidRDefault="002A346C" w:rsidP="002A346C">
      <w:pPr>
        <w:pStyle w:val="20"/>
        <w:shd w:val="clear" w:color="auto" w:fill="auto"/>
        <w:ind w:firstLine="360"/>
        <w:rPr>
          <w:sz w:val="24"/>
          <w:szCs w:val="24"/>
        </w:rPr>
      </w:pPr>
      <w:r w:rsidRPr="00E0148B">
        <w:rPr>
          <w:sz w:val="24"/>
          <w:szCs w:val="24"/>
        </w:rPr>
        <w:t>Цель испытания: Сокращенный химический анализ воды</w:t>
      </w:r>
    </w:p>
    <w:p w:rsidR="002A346C" w:rsidRPr="00E0148B" w:rsidRDefault="00ED094B" w:rsidP="002A346C">
      <w:pPr>
        <w:pStyle w:val="11"/>
        <w:shd w:val="clear" w:color="auto" w:fill="auto"/>
        <w:tabs>
          <w:tab w:val="left" w:pos="2274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Место отбора:</w:t>
      </w:r>
      <w:r w:rsidR="00B95F51">
        <w:rPr>
          <w:sz w:val="24"/>
          <w:szCs w:val="24"/>
        </w:rPr>
        <w:t xml:space="preserve"> </w:t>
      </w:r>
      <w:r w:rsidR="00000E89">
        <w:rPr>
          <w:b/>
          <w:bCs/>
          <w:sz w:val="24"/>
          <w:szCs w:val="24"/>
        </w:rPr>
        <w:t>Область Абай</w:t>
      </w:r>
      <w:r w:rsidR="002A346C" w:rsidRPr="00E0148B">
        <w:rPr>
          <w:b/>
          <w:bCs/>
          <w:sz w:val="24"/>
          <w:szCs w:val="24"/>
        </w:rPr>
        <w:t xml:space="preserve">, Бородулихинский район, </w:t>
      </w:r>
      <w:r w:rsidR="002A346C" w:rsidRPr="00E0148B">
        <w:rPr>
          <w:sz w:val="24"/>
          <w:szCs w:val="24"/>
        </w:rPr>
        <w:t>с. Петропавловка, ул. Ешекеева, 67</w:t>
      </w:r>
    </w:p>
    <w:p w:rsidR="002A346C" w:rsidRPr="00E0148B" w:rsidRDefault="002A346C" w:rsidP="002A346C">
      <w:pPr>
        <w:pStyle w:val="11"/>
        <w:shd w:val="clear" w:color="auto" w:fill="auto"/>
        <w:ind w:firstLine="360"/>
        <w:rPr>
          <w:sz w:val="24"/>
          <w:szCs w:val="24"/>
        </w:rPr>
      </w:pPr>
    </w:p>
    <w:p w:rsidR="002A346C" w:rsidRPr="00E0148B" w:rsidRDefault="002A346C" w:rsidP="002A346C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E0148B">
        <w:rPr>
          <w:sz w:val="24"/>
          <w:szCs w:val="24"/>
        </w:rPr>
        <w:t xml:space="preserve">Наименование водопункта: </w:t>
      </w:r>
      <w:r w:rsidRPr="00E0148B">
        <w:rPr>
          <w:b/>
          <w:sz w:val="24"/>
          <w:szCs w:val="24"/>
        </w:rPr>
        <w:t>колодец № 1</w:t>
      </w:r>
    </w:p>
    <w:p w:rsidR="002A346C" w:rsidRPr="00E0148B" w:rsidRDefault="002A346C" w:rsidP="002A346C">
      <w:pPr>
        <w:pStyle w:val="11"/>
        <w:shd w:val="clear" w:color="auto" w:fill="auto"/>
        <w:ind w:firstLine="360"/>
        <w:rPr>
          <w:sz w:val="24"/>
          <w:szCs w:val="24"/>
        </w:rPr>
      </w:pPr>
      <w:r w:rsidRPr="00E0148B">
        <w:rPr>
          <w:sz w:val="24"/>
          <w:szCs w:val="24"/>
        </w:rPr>
        <w:t>1. Физические свойства:</w:t>
      </w:r>
    </w:p>
    <w:p w:rsidR="002A346C" w:rsidRPr="00E0148B" w:rsidRDefault="002A346C" w:rsidP="002A346C">
      <w:pPr>
        <w:pStyle w:val="a5"/>
        <w:shd w:val="clear" w:color="auto" w:fill="auto"/>
        <w:tabs>
          <w:tab w:val="left" w:pos="3084"/>
          <w:tab w:val="left" w:pos="4962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fldChar w:fldCharType="begin"/>
      </w:r>
      <w:r w:rsidRPr="00E0148B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E0148B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8B">
        <w:rPr>
          <w:rFonts w:ascii="Times New Roman" w:hAnsi="Times New Roman" w:cs="Times New Roman"/>
          <w:sz w:val="24"/>
          <w:szCs w:val="24"/>
        </w:rPr>
        <w:t>Запах (баллы)</w:t>
      </w:r>
      <w:r w:rsidRPr="00E0148B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E0148B">
        <w:rPr>
          <w:rFonts w:ascii="Times New Roman" w:hAnsi="Times New Roman" w:cs="Times New Roman"/>
          <w:sz w:val="24"/>
          <w:szCs w:val="24"/>
          <w:lang w:val="en-US" w:eastAsia="en-US" w:bidi="en-US"/>
        </w:rPr>
        <w:t>t</w:t>
      </w:r>
      <w:r w:rsidRPr="00E0148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г</w:t>
      </w:r>
      <w:r w:rsidRPr="00E0148B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E0148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E0148B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E0148B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E0148B">
        <w:rPr>
          <w:rFonts w:ascii="Times New Roman" w:hAnsi="Times New Roman" w:cs="Times New Roman"/>
          <w:sz w:val="24"/>
          <w:szCs w:val="24"/>
        </w:rPr>
        <w:t>1</w:t>
      </w:r>
    </w:p>
    <w:p w:rsidR="002A346C" w:rsidRPr="00E0148B" w:rsidRDefault="002A346C" w:rsidP="002A346C">
      <w:pPr>
        <w:pStyle w:val="a5"/>
        <w:shd w:val="clear" w:color="auto" w:fill="auto"/>
        <w:tabs>
          <w:tab w:val="right" w:pos="5037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t>Привкус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8B">
        <w:rPr>
          <w:rFonts w:ascii="Times New Roman" w:hAnsi="Times New Roman" w:cs="Times New Roman"/>
          <w:sz w:val="24"/>
          <w:szCs w:val="24"/>
        </w:rPr>
        <w:t>(баллы)</w:t>
      </w:r>
      <w:r w:rsidRPr="00E0148B">
        <w:rPr>
          <w:rFonts w:ascii="Times New Roman" w:hAnsi="Times New Roman" w:cs="Times New Roman"/>
          <w:sz w:val="24"/>
          <w:szCs w:val="24"/>
        </w:rPr>
        <w:tab/>
        <w:t>1</w:t>
      </w:r>
    </w:p>
    <w:p w:rsidR="002A346C" w:rsidRPr="00E0148B" w:rsidRDefault="002A346C" w:rsidP="002A346C">
      <w:pPr>
        <w:pStyle w:val="a5"/>
        <w:shd w:val="clear" w:color="auto" w:fill="auto"/>
        <w:tabs>
          <w:tab w:val="right" w:pos="5037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t>Цветность (градус)</w:t>
      </w:r>
      <w:r w:rsidRPr="00E0148B">
        <w:rPr>
          <w:rFonts w:ascii="Times New Roman" w:hAnsi="Times New Roman" w:cs="Times New Roman"/>
          <w:sz w:val="24"/>
          <w:szCs w:val="24"/>
        </w:rPr>
        <w:tab/>
        <w:t>0</w:t>
      </w:r>
    </w:p>
    <w:p w:rsidR="002A346C" w:rsidRPr="00E0148B" w:rsidRDefault="002A346C" w:rsidP="002A346C">
      <w:pPr>
        <w:pStyle w:val="a5"/>
        <w:shd w:val="clear" w:color="auto" w:fill="auto"/>
        <w:tabs>
          <w:tab w:val="right" w:pos="5037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t>Мутность (мг/дм</w:t>
      </w:r>
      <w:r w:rsidRPr="00E014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148B">
        <w:rPr>
          <w:rFonts w:ascii="Times New Roman" w:hAnsi="Times New Roman" w:cs="Times New Roman"/>
          <w:sz w:val="24"/>
          <w:szCs w:val="24"/>
        </w:rPr>
        <w:t>)</w:t>
      </w:r>
      <w:r w:rsidRPr="00E0148B">
        <w:rPr>
          <w:rFonts w:ascii="Times New Roman" w:hAnsi="Times New Roman" w:cs="Times New Roman"/>
          <w:sz w:val="24"/>
          <w:szCs w:val="24"/>
        </w:rPr>
        <w:tab/>
        <w:t>0</w:t>
      </w:r>
      <w:r w:rsidRPr="00E014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992"/>
        <w:gridCol w:w="1134"/>
        <w:gridCol w:w="993"/>
        <w:gridCol w:w="992"/>
        <w:gridCol w:w="1559"/>
      </w:tblGrid>
      <w:tr w:rsidR="002A346C" w:rsidRPr="00E0148B" w:rsidTr="00C52412">
        <w:trPr>
          <w:trHeight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КАТИОНЫ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мг-экв/дм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%-экв/дм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АНИОНЫ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мг-экв/дм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%-экв/дм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346C" w:rsidRPr="00E0148B" w:rsidTr="00C52412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Na+K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346C" w:rsidRPr="00E0148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A346C" w:rsidRPr="00E0148B" w:rsidTr="00C52412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SO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2A346C" w:rsidRPr="00E0148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mallCaps/>
                <w:sz w:val="24"/>
                <w:szCs w:val="24"/>
                <w:lang w:val="en-US" w:eastAsia="en-US" w:bidi="en-US"/>
              </w:rPr>
              <w:t>nh</w:t>
            </w:r>
            <w:r w:rsidRPr="00E0148B">
              <w:rPr>
                <w:rFonts w:ascii="Times New Roman" w:hAnsi="Times New Roman" w:cs="Times New Roman"/>
                <w:smallCaps/>
                <w:sz w:val="24"/>
                <w:szCs w:val="24"/>
                <w:vertAlign w:val="subscript"/>
                <w:lang w:val="en-US"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2009,6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56,68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2A346C" w:rsidRPr="00E0148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Fe(o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бщ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NO</w:t>
            </w:r>
            <w:r w:rsidRPr="00E014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132,90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A346C" w:rsidRPr="00E0148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 w:eastAsia="en-US" w:bidi="en-US"/>
              </w:rPr>
              <w:t>NO</w:t>
            </w:r>
            <w:r w:rsidRPr="00E0148B">
              <w:rPr>
                <w:rFonts w:ascii="Times New Roman" w:hAnsi="Times New Roman" w:cs="Times New Roman"/>
                <w:smallCaps/>
                <w:sz w:val="24"/>
                <w:szCs w:val="24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346C" w:rsidRPr="00E0148B" w:rsidTr="00C52412">
        <w:trPr>
          <w:trHeight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6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346C" w:rsidRPr="00E0148B" w:rsidRDefault="002A346C" w:rsidP="002A346C">
      <w:pPr>
        <w:pStyle w:val="a5"/>
        <w:shd w:val="clear" w:color="auto" w:fill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E0148B">
        <w:rPr>
          <w:rFonts w:ascii="Times New Roman" w:hAnsi="Times New Roman" w:cs="Times New Roman"/>
          <w:sz w:val="24"/>
          <w:szCs w:val="24"/>
        </w:rPr>
        <w:fldChar w:fldCharType="begin"/>
      </w:r>
      <w:r w:rsidRPr="00E0148B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E0148B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8B">
        <w:rPr>
          <w:rFonts w:ascii="Times New Roman" w:hAnsi="Times New Roman" w:cs="Times New Roman"/>
          <w:sz w:val="24"/>
          <w:szCs w:val="24"/>
        </w:rPr>
        <w:t>2. Другие показатели</w:t>
      </w:r>
    </w:p>
    <w:p w:rsidR="002A346C" w:rsidRPr="00E0148B" w:rsidRDefault="002A346C" w:rsidP="002A346C">
      <w:pPr>
        <w:pStyle w:val="a5"/>
        <w:shd w:val="clear" w:color="auto" w:fill="auto"/>
        <w:tabs>
          <w:tab w:val="right" w:pos="7398"/>
          <w:tab w:val="right" w:pos="9309"/>
        </w:tabs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t>Сухой остаток (мг/дм</w:t>
      </w:r>
      <w:r w:rsidRPr="00E014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148B">
        <w:rPr>
          <w:rFonts w:ascii="Times New Roman" w:hAnsi="Times New Roman" w:cs="Times New Roman"/>
          <w:sz w:val="24"/>
          <w:szCs w:val="24"/>
        </w:rPr>
        <w:t>): экспер.</w:t>
      </w:r>
      <w:r w:rsidRPr="00E0148B">
        <w:rPr>
          <w:rFonts w:ascii="Times New Roman" w:hAnsi="Times New Roman" w:cs="Times New Roman"/>
          <w:sz w:val="24"/>
          <w:szCs w:val="24"/>
        </w:rPr>
        <w:tab/>
        <w:t>5281,0 вычисленный</w:t>
      </w:r>
      <w:r w:rsidRPr="00E0148B">
        <w:rPr>
          <w:rFonts w:ascii="Times New Roman" w:hAnsi="Times New Roman" w:cs="Times New Roman"/>
          <w:sz w:val="24"/>
          <w:szCs w:val="24"/>
        </w:rPr>
        <w:tab/>
        <w:t>4870,3</w:t>
      </w:r>
    </w:p>
    <w:p w:rsidR="002A346C" w:rsidRPr="00E0148B" w:rsidRDefault="002A346C" w:rsidP="002A346C">
      <w:pPr>
        <w:pStyle w:val="a5"/>
        <w:shd w:val="clear" w:color="auto" w:fill="auto"/>
        <w:tabs>
          <w:tab w:val="right" w:pos="7398"/>
          <w:tab w:val="right" w:pos="9309"/>
        </w:tabs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t>Жесткость (мг-экв/дм</w:t>
      </w:r>
      <w:r w:rsidRPr="00E014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148B">
        <w:rPr>
          <w:rFonts w:ascii="Times New Roman" w:hAnsi="Times New Roman" w:cs="Times New Roman"/>
          <w:sz w:val="24"/>
          <w:szCs w:val="24"/>
        </w:rPr>
        <w:t>): общая</w:t>
      </w:r>
      <w:r w:rsidRPr="00E0148B">
        <w:rPr>
          <w:rFonts w:ascii="Times New Roman" w:hAnsi="Times New Roman" w:cs="Times New Roman"/>
          <w:sz w:val="24"/>
          <w:szCs w:val="24"/>
        </w:rPr>
        <w:tab/>
        <w:t>69,0 карбонатная</w:t>
      </w:r>
      <w:r w:rsidRPr="00E0148B">
        <w:rPr>
          <w:rFonts w:ascii="Times New Roman" w:hAnsi="Times New Roman" w:cs="Times New Roman"/>
          <w:sz w:val="24"/>
          <w:szCs w:val="24"/>
        </w:rPr>
        <w:tab/>
        <w:t>5,7</w:t>
      </w:r>
    </w:p>
    <w:p w:rsidR="002A346C" w:rsidRPr="00E0148B" w:rsidRDefault="002A346C" w:rsidP="002A346C">
      <w:pPr>
        <w:pStyle w:val="a5"/>
        <w:shd w:val="clear" w:color="auto" w:fill="auto"/>
        <w:tabs>
          <w:tab w:val="right" w:pos="6088"/>
        </w:tabs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t>Окисляемость перманганатная (мгО/дм)</w:t>
      </w:r>
      <w:r w:rsidRPr="00E0148B">
        <w:rPr>
          <w:rFonts w:ascii="Times New Roman" w:hAnsi="Times New Roman" w:cs="Times New Roman"/>
          <w:sz w:val="24"/>
          <w:szCs w:val="24"/>
        </w:rPr>
        <w:tab/>
        <w:t>10,4</w:t>
      </w:r>
    </w:p>
    <w:p w:rsidR="002A346C" w:rsidRPr="00E0148B" w:rsidRDefault="002A346C" w:rsidP="002A346C">
      <w:pPr>
        <w:pStyle w:val="a5"/>
        <w:shd w:val="clear" w:color="auto" w:fill="auto"/>
        <w:tabs>
          <w:tab w:val="right" w:pos="6088"/>
        </w:tabs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E0148B">
        <w:rPr>
          <w:rFonts w:ascii="Times New Roman" w:hAnsi="Times New Roman" w:cs="Times New Roman"/>
          <w:sz w:val="24"/>
          <w:szCs w:val="24"/>
        </w:rPr>
        <w:t>Водородный показатель pH</w:t>
      </w:r>
      <w:r w:rsidRPr="00E0148B">
        <w:rPr>
          <w:rFonts w:ascii="Times New Roman" w:hAnsi="Times New Roman" w:cs="Times New Roman"/>
          <w:sz w:val="24"/>
          <w:szCs w:val="24"/>
        </w:rPr>
        <w:tab/>
        <w:t>6,5</w:t>
      </w:r>
      <w:r w:rsidRPr="00E0148B">
        <w:rPr>
          <w:rFonts w:ascii="Times New Roman" w:hAnsi="Times New Roman" w:cs="Times New Roman"/>
          <w:sz w:val="24"/>
          <w:szCs w:val="24"/>
        </w:rPr>
        <w:fldChar w:fldCharType="end"/>
      </w:r>
    </w:p>
    <w:p w:rsidR="002A346C" w:rsidRPr="00E0148B" w:rsidRDefault="002A346C" w:rsidP="002A346C">
      <w:pPr>
        <w:pStyle w:val="11"/>
        <w:shd w:val="clear" w:color="auto" w:fill="auto"/>
        <w:ind w:firstLine="0"/>
        <w:rPr>
          <w:sz w:val="24"/>
          <w:szCs w:val="24"/>
        </w:rPr>
      </w:pPr>
      <w:r w:rsidRPr="00E0148B">
        <w:rPr>
          <w:b/>
          <w:bCs/>
          <w:sz w:val="24"/>
          <w:szCs w:val="24"/>
          <w:lang w:eastAsia="en-US" w:bidi="en-US"/>
        </w:rPr>
        <w:t xml:space="preserve">                                                                                 </w:t>
      </w:r>
      <w:r w:rsidRPr="00E0148B">
        <w:rPr>
          <w:b/>
          <w:bCs/>
          <w:sz w:val="24"/>
          <w:szCs w:val="24"/>
          <w:lang w:val="en-US" w:eastAsia="en-US" w:bidi="en-US"/>
        </w:rPr>
        <w:t>CI</w:t>
      </w:r>
      <w:r w:rsidRPr="00E0148B">
        <w:rPr>
          <w:b/>
          <w:bCs/>
          <w:sz w:val="24"/>
          <w:szCs w:val="24"/>
          <w:lang w:eastAsia="en-US" w:bidi="en-US"/>
        </w:rPr>
        <w:t xml:space="preserve"> </w:t>
      </w:r>
      <w:r w:rsidRPr="00E0148B">
        <w:rPr>
          <w:b/>
          <w:bCs/>
          <w:sz w:val="24"/>
          <w:szCs w:val="24"/>
        </w:rPr>
        <w:t xml:space="preserve">49 </w:t>
      </w:r>
      <w:r w:rsidRPr="00E0148B">
        <w:rPr>
          <w:b/>
          <w:bCs/>
          <w:sz w:val="24"/>
          <w:szCs w:val="24"/>
          <w:lang w:val="en-US" w:eastAsia="en-US" w:bidi="en-US"/>
        </w:rPr>
        <w:t>SO</w:t>
      </w:r>
      <w:r w:rsidRPr="00E0148B">
        <w:rPr>
          <w:b/>
          <w:bCs/>
          <w:sz w:val="24"/>
          <w:szCs w:val="24"/>
          <w:vertAlign w:val="subscript"/>
          <w:lang w:eastAsia="en-US" w:bidi="en-US"/>
        </w:rPr>
        <w:t>4</w:t>
      </w:r>
      <w:r w:rsidRPr="00E0148B">
        <w:rPr>
          <w:b/>
          <w:bCs/>
          <w:sz w:val="24"/>
          <w:szCs w:val="24"/>
          <w:lang w:eastAsia="en-US" w:bidi="en-US"/>
        </w:rPr>
        <w:t xml:space="preserve"> </w:t>
      </w:r>
      <w:r w:rsidRPr="00E0148B">
        <w:rPr>
          <w:b/>
          <w:bCs/>
          <w:sz w:val="24"/>
          <w:szCs w:val="24"/>
        </w:rPr>
        <w:t>33 НСО</w:t>
      </w:r>
      <w:r w:rsidRPr="00E0148B">
        <w:rPr>
          <w:b/>
          <w:bCs/>
          <w:sz w:val="24"/>
          <w:szCs w:val="24"/>
          <w:vertAlign w:val="subscript"/>
        </w:rPr>
        <w:t>3</w:t>
      </w:r>
      <w:r w:rsidRPr="00E0148B">
        <w:rPr>
          <w:b/>
          <w:bCs/>
          <w:sz w:val="24"/>
          <w:szCs w:val="24"/>
        </w:rPr>
        <w:t xml:space="preserve"> 17 </w:t>
      </w:r>
      <w:r w:rsidRPr="00E0148B">
        <w:rPr>
          <w:b/>
          <w:bCs/>
          <w:sz w:val="24"/>
          <w:szCs w:val="24"/>
          <w:lang w:val="en-US" w:eastAsia="en-US" w:bidi="en-US"/>
        </w:rPr>
        <w:t>F</w:t>
      </w:r>
      <w:r w:rsidRPr="00E0148B">
        <w:rPr>
          <w:b/>
          <w:bCs/>
          <w:sz w:val="24"/>
          <w:szCs w:val="24"/>
          <w:lang w:eastAsia="en-US" w:bidi="en-US"/>
        </w:rPr>
        <w:t xml:space="preserve"> </w:t>
      </w:r>
      <w:r w:rsidRPr="00E0148B">
        <w:rPr>
          <w:b/>
          <w:bCs/>
          <w:sz w:val="24"/>
          <w:szCs w:val="24"/>
        </w:rPr>
        <w:t>1</w:t>
      </w:r>
    </w:p>
    <w:p w:rsidR="002A346C" w:rsidRPr="00E0148B" w:rsidRDefault="002A346C" w:rsidP="002A346C">
      <w:pPr>
        <w:pStyle w:val="11"/>
        <w:shd w:val="clear" w:color="auto" w:fill="auto"/>
        <w:tabs>
          <w:tab w:val="left" w:pos="3084"/>
          <w:tab w:val="left" w:pos="3936"/>
          <w:tab w:val="left" w:leader="hyphen" w:pos="7123"/>
        </w:tabs>
        <w:ind w:firstLine="0"/>
        <w:rPr>
          <w:sz w:val="24"/>
          <w:szCs w:val="24"/>
        </w:rPr>
      </w:pPr>
      <w:r w:rsidRPr="00E0148B">
        <w:rPr>
          <w:sz w:val="24"/>
          <w:szCs w:val="24"/>
        </w:rPr>
        <w:t>Формула солевого состава:</w:t>
      </w:r>
      <w:r w:rsidRPr="00E0148B">
        <w:rPr>
          <w:sz w:val="24"/>
          <w:szCs w:val="24"/>
        </w:rPr>
        <w:tab/>
      </w:r>
      <w:r w:rsidRPr="00E0148B">
        <w:rPr>
          <w:b/>
          <w:bCs/>
          <w:sz w:val="24"/>
          <w:szCs w:val="24"/>
        </w:rPr>
        <w:t>М 5,3</w:t>
      </w:r>
      <w:r w:rsidRPr="00E0148B">
        <w:rPr>
          <w:b/>
          <w:bCs/>
          <w:sz w:val="24"/>
          <w:szCs w:val="24"/>
        </w:rPr>
        <w:tab/>
      </w:r>
      <w:r w:rsidRPr="00E0148B">
        <w:rPr>
          <w:b/>
          <w:bCs/>
          <w:sz w:val="24"/>
          <w:szCs w:val="24"/>
        </w:rPr>
        <w:tab/>
      </w:r>
    </w:p>
    <w:p w:rsidR="002A346C" w:rsidRDefault="002A346C" w:rsidP="002A346C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  <w:r w:rsidRPr="00E0148B">
        <w:rPr>
          <w:b/>
          <w:bCs/>
          <w:sz w:val="24"/>
          <w:szCs w:val="24"/>
          <w:lang w:eastAsia="en-US" w:bidi="en-US"/>
        </w:rPr>
        <w:t xml:space="preserve">                                                                                  (</w:t>
      </w:r>
      <w:r w:rsidRPr="00E0148B">
        <w:rPr>
          <w:b/>
          <w:bCs/>
          <w:sz w:val="24"/>
          <w:szCs w:val="24"/>
          <w:lang w:val="en-US" w:eastAsia="en-US" w:bidi="en-US"/>
        </w:rPr>
        <w:t>Na</w:t>
      </w:r>
      <w:r w:rsidRPr="00E0148B">
        <w:rPr>
          <w:b/>
          <w:bCs/>
          <w:sz w:val="24"/>
          <w:szCs w:val="24"/>
          <w:lang w:eastAsia="en-US" w:bidi="en-US"/>
        </w:rPr>
        <w:t>+</w:t>
      </w:r>
      <w:r w:rsidRPr="00E0148B">
        <w:rPr>
          <w:b/>
          <w:bCs/>
          <w:sz w:val="24"/>
          <w:szCs w:val="24"/>
          <w:lang w:val="en-US" w:eastAsia="en-US" w:bidi="en-US"/>
        </w:rPr>
        <w:t>K</w:t>
      </w:r>
      <w:r w:rsidRPr="00E0148B">
        <w:rPr>
          <w:b/>
          <w:bCs/>
          <w:sz w:val="24"/>
          <w:szCs w:val="24"/>
          <w:lang w:eastAsia="en-US" w:bidi="en-US"/>
        </w:rPr>
        <w:t xml:space="preserve">) </w:t>
      </w:r>
      <w:r w:rsidRPr="00E0148B">
        <w:rPr>
          <w:b/>
          <w:bCs/>
          <w:sz w:val="24"/>
          <w:szCs w:val="24"/>
        </w:rPr>
        <w:t xml:space="preserve">59 </w:t>
      </w:r>
      <w:r w:rsidRPr="00E0148B">
        <w:rPr>
          <w:b/>
          <w:bCs/>
          <w:sz w:val="24"/>
          <w:szCs w:val="24"/>
          <w:lang w:val="en-US" w:eastAsia="en-US" w:bidi="en-US"/>
        </w:rPr>
        <w:t>Mg</w:t>
      </w:r>
      <w:r w:rsidRPr="00E0148B">
        <w:rPr>
          <w:b/>
          <w:bCs/>
          <w:sz w:val="24"/>
          <w:szCs w:val="24"/>
          <w:lang w:eastAsia="en-US" w:bidi="en-US"/>
        </w:rPr>
        <w:t xml:space="preserve"> </w:t>
      </w:r>
      <w:r w:rsidRPr="00E0148B">
        <w:rPr>
          <w:b/>
          <w:bCs/>
          <w:sz w:val="24"/>
          <w:szCs w:val="24"/>
        </w:rPr>
        <w:t>23 Са 18</w:t>
      </w:r>
    </w:p>
    <w:p w:rsidR="002A346C" w:rsidRDefault="002A346C" w:rsidP="002A346C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2A346C" w:rsidRDefault="002A346C" w:rsidP="002A346C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ED094B" w:rsidRDefault="00ED094B" w:rsidP="002A346C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2A346C" w:rsidRPr="00ED094B" w:rsidRDefault="00ED094B" w:rsidP="002A346C">
      <w:pPr>
        <w:pStyle w:val="30"/>
        <w:keepNext/>
        <w:keepLines/>
        <w:shd w:val="clear" w:color="auto" w:fill="auto"/>
        <w:tabs>
          <w:tab w:val="left" w:pos="2177"/>
        </w:tabs>
        <w:ind w:left="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ED094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Место отбора: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>Область Абай</w:t>
      </w:r>
      <w:r w:rsidR="002A346C" w:rsidRPr="00ED094B">
        <w:rPr>
          <w:rFonts w:ascii="Times New Roman" w:hAnsi="Times New Roman" w:cs="Times New Roman"/>
          <w:color w:val="000000"/>
          <w:sz w:val="22"/>
          <w:szCs w:val="22"/>
        </w:rPr>
        <w:t>, Бородулихинский район, с. Петропавловка, ул. Ешекеева, 101</w:t>
      </w:r>
      <w:bookmarkEnd w:id="2"/>
    </w:p>
    <w:p w:rsidR="002A346C" w:rsidRPr="00ED094B" w:rsidRDefault="002A346C" w:rsidP="002A346C">
      <w:pPr>
        <w:pStyle w:val="11"/>
        <w:shd w:val="clear" w:color="auto" w:fill="auto"/>
        <w:tabs>
          <w:tab w:val="left" w:pos="3982"/>
        </w:tabs>
        <w:rPr>
          <w:sz w:val="22"/>
          <w:szCs w:val="22"/>
        </w:rPr>
      </w:pPr>
      <w:r w:rsidRPr="00ED094B">
        <w:rPr>
          <w:sz w:val="22"/>
          <w:szCs w:val="22"/>
        </w:rPr>
        <w:t xml:space="preserve">Наименование водопункта: </w:t>
      </w:r>
      <w:r w:rsidRPr="00ED094B">
        <w:rPr>
          <w:b/>
          <w:bCs/>
          <w:sz w:val="22"/>
          <w:szCs w:val="22"/>
        </w:rPr>
        <w:t xml:space="preserve">колодец </w:t>
      </w:r>
      <w:r w:rsidRPr="00ED094B">
        <w:rPr>
          <w:b/>
          <w:sz w:val="22"/>
          <w:szCs w:val="22"/>
        </w:rPr>
        <w:t>№2</w:t>
      </w:r>
    </w:p>
    <w:p w:rsidR="002A346C" w:rsidRPr="00ED094B" w:rsidRDefault="002A346C" w:rsidP="002A346C">
      <w:pPr>
        <w:pStyle w:val="11"/>
        <w:shd w:val="clear" w:color="auto" w:fill="auto"/>
        <w:rPr>
          <w:sz w:val="22"/>
          <w:szCs w:val="22"/>
        </w:rPr>
      </w:pPr>
      <w:r w:rsidRPr="00ED094B">
        <w:rPr>
          <w:sz w:val="22"/>
          <w:szCs w:val="22"/>
        </w:rPr>
        <w:t>1. Физические свойства:</w:t>
      </w:r>
    </w:p>
    <w:p w:rsidR="002A346C" w:rsidRPr="00ED094B" w:rsidRDefault="002A346C" w:rsidP="002A346C">
      <w:pPr>
        <w:pStyle w:val="a5"/>
        <w:shd w:val="clear" w:color="auto" w:fill="auto"/>
        <w:tabs>
          <w:tab w:val="left" w:pos="2978"/>
          <w:tab w:val="left" w:pos="4917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fldChar w:fldCharType="begin"/>
      </w:r>
      <w:r w:rsidRPr="00ED094B">
        <w:rPr>
          <w:rFonts w:ascii="Times New Roman" w:hAnsi="Times New Roman" w:cs="Times New Roman"/>
          <w:sz w:val="22"/>
          <w:szCs w:val="22"/>
        </w:rPr>
        <w:instrText xml:space="preserve"> TOC \o "1-5" \h \z </w:instrText>
      </w:r>
      <w:r w:rsidRPr="00ED094B">
        <w:rPr>
          <w:rFonts w:ascii="Times New Roman" w:hAnsi="Times New Roman" w:cs="Times New Roman"/>
          <w:sz w:val="22"/>
          <w:szCs w:val="22"/>
        </w:rPr>
        <w:fldChar w:fldCharType="separate"/>
      </w:r>
      <w:r w:rsidRPr="00ED094B">
        <w:rPr>
          <w:rFonts w:ascii="Times New Roman" w:hAnsi="Times New Roman" w:cs="Times New Roman"/>
          <w:sz w:val="22"/>
          <w:szCs w:val="22"/>
        </w:rPr>
        <w:t>Запах (баллы)</w:t>
      </w:r>
      <w:r w:rsidRPr="00ED094B">
        <w:rPr>
          <w:rFonts w:ascii="Times New Roman" w:hAnsi="Times New Roman" w:cs="Times New Roman"/>
          <w:sz w:val="22"/>
          <w:szCs w:val="22"/>
        </w:rPr>
        <w:tab/>
        <w:t xml:space="preserve">при </w:t>
      </w:r>
      <w:r w:rsidRPr="00ED094B">
        <w:rPr>
          <w:rFonts w:ascii="Times New Roman" w:hAnsi="Times New Roman" w:cs="Times New Roman"/>
          <w:sz w:val="22"/>
          <w:szCs w:val="22"/>
          <w:lang w:val="en-US" w:eastAsia="en-US" w:bidi="en-US"/>
        </w:rPr>
        <w:t>t</w:t>
      </w:r>
      <w:r w:rsidRPr="00ED094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20</w:t>
      </w:r>
      <w:r w:rsidRPr="00ED094B">
        <w:rPr>
          <w:rFonts w:ascii="Times New Roman" w:hAnsi="Times New Roman" w:cs="Times New Roman"/>
          <w:sz w:val="22"/>
          <w:szCs w:val="22"/>
          <w:lang w:val="en-US" w:eastAsia="en-US" w:bidi="en-US"/>
        </w:rPr>
        <w:t>rp</w:t>
      </w:r>
      <w:r w:rsidRPr="00ED094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ED094B">
        <w:rPr>
          <w:rFonts w:ascii="Times New Roman" w:hAnsi="Times New Roman" w:cs="Times New Roman"/>
          <w:sz w:val="22"/>
          <w:szCs w:val="22"/>
          <w:lang w:val="en-US" w:eastAsia="en-US" w:bidi="en-US"/>
        </w:rPr>
        <w:t>C</w:t>
      </w:r>
      <w:r w:rsidRPr="00ED094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ED094B">
        <w:rPr>
          <w:rFonts w:ascii="Times New Roman" w:hAnsi="Times New Roman" w:cs="Times New Roman"/>
          <w:sz w:val="22"/>
          <w:szCs w:val="22"/>
        </w:rPr>
        <w:t>'</w:t>
      </w:r>
      <w:r w:rsidRPr="00ED094B">
        <w:rPr>
          <w:rFonts w:ascii="Times New Roman" w:hAnsi="Times New Roman" w:cs="Times New Roman"/>
          <w:sz w:val="22"/>
          <w:szCs w:val="22"/>
        </w:rPr>
        <w:tab/>
        <w:t>1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5000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Привкус(баллы)</w:t>
      </w:r>
      <w:r w:rsidRPr="00ED094B">
        <w:rPr>
          <w:rFonts w:ascii="Times New Roman" w:hAnsi="Times New Roman" w:cs="Times New Roman"/>
          <w:sz w:val="22"/>
          <w:szCs w:val="22"/>
        </w:rPr>
        <w:tab/>
        <w:t>0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5000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Цветность (градус)</w:t>
      </w:r>
      <w:r w:rsidRPr="00ED094B">
        <w:rPr>
          <w:rFonts w:ascii="Times New Roman" w:hAnsi="Times New Roman" w:cs="Times New Roman"/>
          <w:sz w:val="22"/>
          <w:szCs w:val="22"/>
        </w:rPr>
        <w:tab/>
        <w:t>0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5000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Мутность (мг/дм</w:t>
      </w:r>
      <w:r w:rsidRPr="00ED094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ED094B">
        <w:rPr>
          <w:rFonts w:ascii="Times New Roman" w:hAnsi="Times New Roman" w:cs="Times New Roman"/>
          <w:sz w:val="22"/>
          <w:szCs w:val="22"/>
        </w:rPr>
        <w:t>)</w:t>
      </w:r>
      <w:r w:rsidRPr="00ED094B">
        <w:rPr>
          <w:rFonts w:ascii="Times New Roman" w:hAnsi="Times New Roman" w:cs="Times New Roman"/>
          <w:sz w:val="22"/>
          <w:szCs w:val="22"/>
        </w:rPr>
        <w:tab/>
        <w:t>0</w:t>
      </w:r>
      <w:r w:rsidRPr="00ED094B">
        <w:rPr>
          <w:rFonts w:ascii="Times New Roman" w:hAnsi="Times New Roman" w:cs="Times New Roman"/>
          <w:sz w:val="22"/>
          <w:szCs w:val="22"/>
        </w:rP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992"/>
        <w:gridCol w:w="1134"/>
        <w:gridCol w:w="993"/>
        <w:gridCol w:w="1134"/>
        <w:gridCol w:w="1417"/>
      </w:tblGrid>
      <w:tr w:rsidR="002A346C" w:rsidRPr="00ED094B" w:rsidTr="00C52412">
        <w:trPr>
          <w:trHeight w:val="6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КАТИОНЫ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%-экв/дм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АНИОНЫ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%-экв/дм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2A346C" w:rsidRPr="00ED094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lastRenderedPageBreak/>
              <w:t>Na+K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н/о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A346C" w:rsidRPr="00ED094B" w:rsidTr="00C52412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НСО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</w:tr>
      <w:tr w:rsidR="002A346C" w:rsidRPr="00ED094B" w:rsidTr="00C52412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SO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</w:tr>
      <w:tr w:rsidR="002A346C" w:rsidRPr="00ED094B" w:rsidTr="00C52412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lang w:val="en-US" w:eastAsia="en-US" w:bidi="en-US"/>
              </w:rPr>
              <w:t>nh</w:t>
            </w: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vertAlign w:val="subscript"/>
                <w:lang w:val="en-US"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Cl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</w:tr>
      <w:tr w:rsidR="002A346C" w:rsidRPr="00ED094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е(общ.)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NO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 w:eastAsia="en-US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121,83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</w:tr>
      <w:tr w:rsidR="002A346C" w:rsidRPr="00ED094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lang w:val="en-US" w:eastAsia="en-US" w:bidi="en-US"/>
              </w:rPr>
              <w:t>NO</w:t>
            </w: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A346C" w:rsidRPr="00ED094B" w:rsidTr="00C52412">
        <w:trPr>
          <w:trHeight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</w:tbl>
    <w:p w:rsidR="002A346C" w:rsidRPr="00ED094B" w:rsidRDefault="002A346C" w:rsidP="002A346C">
      <w:pPr>
        <w:pStyle w:val="a5"/>
        <w:shd w:val="clear" w:color="auto" w:fill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fldChar w:fldCharType="begin"/>
      </w:r>
      <w:r w:rsidRPr="00ED094B">
        <w:rPr>
          <w:rFonts w:ascii="Times New Roman" w:hAnsi="Times New Roman" w:cs="Times New Roman"/>
          <w:sz w:val="22"/>
          <w:szCs w:val="22"/>
        </w:rPr>
        <w:instrText xml:space="preserve"> TOC \o "1-5" \h \z </w:instrText>
      </w:r>
      <w:r w:rsidRPr="00ED094B">
        <w:rPr>
          <w:rFonts w:ascii="Times New Roman" w:hAnsi="Times New Roman" w:cs="Times New Roman"/>
          <w:sz w:val="22"/>
          <w:szCs w:val="22"/>
        </w:rPr>
        <w:fldChar w:fldCharType="separate"/>
      </w:r>
      <w:r w:rsidRPr="00ED094B">
        <w:rPr>
          <w:rFonts w:ascii="Times New Roman" w:hAnsi="Times New Roman" w:cs="Times New Roman"/>
          <w:sz w:val="22"/>
          <w:szCs w:val="22"/>
        </w:rPr>
        <w:t>2. Другие показатели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6074"/>
          <w:tab w:val="center" w:pos="6720"/>
          <w:tab w:val="right" w:pos="9257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Сухой остаток (мг/дм</w:t>
      </w:r>
      <w:r w:rsidRPr="00ED094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ED094B">
        <w:rPr>
          <w:rFonts w:ascii="Times New Roman" w:hAnsi="Times New Roman" w:cs="Times New Roman"/>
          <w:sz w:val="22"/>
          <w:szCs w:val="22"/>
        </w:rPr>
        <w:t>): экспер.</w:t>
      </w:r>
      <w:r w:rsidRPr="00ED094B">
        <w:rPr>
          <w:rFonts w:ascii="Times New Roman" w:hAnsi="Times New Roman" w:cs="Times New Roman"/>
          <w:sz w:val="22"/>
          <w:szCs w:val="22"/>
        </w:rPr>
        <w:tab/>
        <w:t xml:space="preserve">1278,0    </w:t>
      </w:r>
      <w:r w:rsidRPr="00ED094B">
        <w:rPr>
          <w:rFonts w:ascii="Times New Roman" w:hAnsi="Times New Roman" w:cs="Times New Roman"/>
          <w:sz w:val="22"/>
          <w:szCs w:val="22"/>
        </w:rPr>
        <w:tab/>
        <w:t>вычисленный</w:t>
      </w:r>
      <w:r w:rsidRPr="00ED094B">
        <w:rPr>
          <w:rFonts w:ascii="Times New Roman" w:hAnsi="Times New Roman" w:cs="Times New Roman"/>
          <w:sz w:val="22"/>
          <w:szCs w:val="22"/>
        </w:rPr>
        <w:tab/>
        <w:t>1151,1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6074"/>
          <w:tab w:val="center" w:pos="6720"/>
          <w:tab w:val="right" w:pos="9257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Жесткость (мг-экв/дм</w:t>
      </w:r>
      <w:r w:rsidRPr="00ED094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ED094B">
        <w:rPr>
          <w:rFonts w:ascii="Times New Roman" w:hAnsi="Times New Roman" w:cs="Times New Roman"/>
          <w:sz w:val="22"/>
          <w:szCs w:val="22"/>
        </w:rPr>
        <w:t>): общая</w:t>
      </w:r>
      <w:r w:rsidRPr="00ED094B">
        <w:rPr>
          <w:rFonts w:ascii="Times New Roman" w:hAnsi="Times New Roman" w:cs="Times New Roman"/>
          <w:sz w:val="22"/>
          <w:szCs w:val="22"/>
        </w:rPr>
        <w:tab/>
        <w:t>16,1</w:t>
      </w:r>
      <w:r w:rsidRPr="00ED094B">
        <w:rPr>
          <w:rFonts w:ascii="Times New Roman" w:hAnsi="Times New Roman" w:cs="Times New Roman"/>
          <w:sz w:val="22"/>
          <w:szCs w:val="22"/>
        </w:rPr>
        <w:tab/>
        <w:t xml:space="preserve">     карбонатная</w:t>
      </w:r>
      <w:r w:rsidRPr="00ED094B">
        <w:rPr>
          <w:rFonts w:ascii="Times New Roman" w:hAnsi="Times New Roman" w:cs="Times New Roman"/>
          <w:sz w:val="22"/>
          <w:szCs w:val="22"/>
        </w:rPr>
        <w:tab/>
        <w:t>9,8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6074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Окисляемость перманганатная (мгО/дм)</w:t>
      </w:r>
      <w:r w:rsidRPr="00ED094B">
        <w:rPr>
          <w:rFonts w:ascii="Times New Roman" w:hAnsi="Times New Roman" w:cs="Times New Roman"/>
          <w:sz w:val="22"/>
          <w:szCs w:val="22"/>
        </w:rPr>
        <w:tab/>
        <w:t>3,7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6074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Водородный показатель pH</w:t>
      </w:r>
      <w:r w:rsidRPr="00ED094B">
        <w:rPr>
          <w:rFonts w:ascii="Times New Roman" w:hAnsi="Times New Roman" w:cs="Times New Roman"/>
          <w:sz w:val="22"/>
          <w:szCs w:val="22"/>
        </w:rPr>
        <w:tab/>
        <w:t>7,4</w:t>
      </w:r>
      <w:r w:rsidRPr="00ED094B">
        <w:rPr>
          <w:rFonts w:ascii="Times New Roman" w:hAnsi="Times New Roman" w:cs="Times New Roman"/>
          <w:sz w:val="22"/>
          <w:szCs w:val="22"/>
        </w:rPr>
        <w:fldChar w:fldCharType="end"/>
      </w:r>
    </w:p>
    <w:p w:rsidR="002A346C" w:rsidRPr="00ED094B" w:rsidRDefault="002A346C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ED0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2A346C" w:rsidRPr="00ED094B" w:rsidRDefault="002A346C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>НСО</w:t>
      </w:r>
      <w:r w:rsidRPr="00ED094B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3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 46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CI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35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SO</w:t>
      </w:r>
      <w:r w:rsidRPr="00ED094B">
        <w:rPr>
          <w:rFonts w:ascii="Times New Roman" w:hAnsi="Times New Roman" w:cs="Times New Roman"/>
          <w:color w:val="000000"/>
          <w:sz w:val="22"/>
          <w:szCs w:val="22"/>
          <w:vertAlign w:val="subscript"/>
          <w:lang w:eastAsia="en-US" w:bidi="en-US"/>
        </w:rPr>
        <w:t>4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10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NO</w:t>
      </w:r>
      <w:r w:rsidRPr="00ED094B">
        <w:rPr>
          <w:rFonts w:ascii="Times New Roman" w:hAnsi="Times New Roman" w:cs="Times New Roman"/>
          <w:color w:val="000000"/>
          <w:sz w:val="22"/>
          <w:szCs w:val="22"/>
          <w:vertAlign w:val="subscript"/>
          <w:lang w:eastAsia="en-US" w:bidi="en-US"/>
        </w:rPr>
        <w:t>3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9</w:t>
      </w:r>
      <w:bookmarkEnd w:id="3"/>
    </w:p>
    <w:p w:rsidR="002A346C" w:rsidRPr="00ED094B" w:rsidRDefault="002A346C" w:rsidP="002A346C">
      <w:pPr>
        <w:pStyle w:val="11"/>
        <w:shd w:val="clear" w:color="auto" w:fill="auto"/>
        <w:rPr>
          <w:b/>
          <w:sz w:val="22"/>
          <w:szCs w:val="22"/>
        </w:rPr>
      </w:pPr>
      <w:r w:rsidRPr="00ED094B">
        <w:rPr>
          <w:sz w:val="22"/>
          <w:szCs w:val="22"/>
        </w:rPr>
        <w:t>Формула солевого состава</w:t>
      </w:r>
      <w:r w:rsidRPr="00ED094B">
        <w:rPr>
          <w:b/>
          <w:sz w:val="22"/>
          <w:szCs w:val="22"/>
        </w:rPr>
        <w:t>:                       _________________________________</w:t>
      </w:r>
    </w:p>
    <w:p w:rsidR="002A346C" w:rsidRPr="00ED094B" w:rsidRDefault="002A346C" w:rsidP="002A346C">
      <w:pPr>
        <w:pStyle w:val="11"/>
        <w:shd w:val="clear" w:color="auto" w:fill="auto"/>
        <w:rPr>
          <w:b/>
          <w:sz w:val="22"/>
          <w:szCs w:val="22"/>
        </w:rPr>
      </w:pPr>
      <w:r w:rsidRPr="00ED094B">
        <w:rPr>
          <w:b/>
          <w:sz w:val="22"/>
          <w:szCs w:val="22"/>
        </w:rPr>
        <w:t xml:space="preserve">                                                    М 1,3</w:t>
      </w:r>
    </w:p>
    <w:p w:rsidR="002A346C" w:rsidRPr="00ED094B" w:rsidRDefault="002A346C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bookmarkStart w:id="4" w:name="bookmark5"/>
      <w:r w:rsidRPr="00ED0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Са 53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(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Na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+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K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)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25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Mg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>22</w:t>
      </w:r>
      <w:bookmarkEnd w:id="4"/>
    </w:p>
    <w:p w:rsidR="00ED094B" w:rsidRPr="00ED094B" w:rsidRDefault="00ED094B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A346C" w:rsidRPr="00ED094B" w:rsidRDefault="002A346C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sz w:val="22"/>
          <w:szCs w:val="22"/>
        </w:rPr>
      </w:pPr>
    </w:p>
    <w:p w:rsidR="002A346C" w:rsidRPr="00ED094B" w:rsidRDefault="002A346C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i/>
          <w:iCs/>
          <w:sz w:val="22"/>
          <w:szCs w:val="22"/>
        </w:rPr>
      </w:pPr>
      <w:r w:rsidRPr="00ED094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Место отбора: </w:t>
      </w:r>
      <w:r w:rsidRPr="00ED094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ВКО, Бородулихинский район, с. Петропавловка </w:t>
      </w:r>
    </w:p>
    <w:p w:rsidR="002A346C" w:rsidRPr="00ED094B" w:rsidRDefault="002A346C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Наименование водопункта: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>водопроводная сеть</w:t>
      </w:r>
      <w:r w:rsidR="00ED094B" w:rsidRPr="00ED094B">
        <w:rPr>
          <w:rFonts w:ascii="Times New Roman" w:hAnsi="Times New Roman" w:cs="Times New Roman"/>
          <w:color w:val="000000"/>
          <w:sz w:val="22"/>
          <w:szCs w:val="22"/>
        </w:rPr>
        <w:t>, (Сарногайское месторождение).</w:t>
      </w:r>
    </w:p>
    <w:p w:rsidR="002A346C" w:rsidRPr="00ED094B" w:rsidRDefault="002A346C" w:rsidP="002A346C">
      <w:pPr>
        <w:pStyle w:val="11"/>
        <w:shd w:val="clear" w:color="auto" w:fill="auto"/>
        <w:spacing w:line="331" w:lineRule="auto"/>
        <w:rPr>
          <w:sz w:val="22"/>
          <w:szCs w:val="22"/>
        </w:rPr>
      </w:pPr>
      <w:r w:rsidRPr="00ED094B">
        <w:rPr>
          <w:sz w:val="22"/>
          <w:szCs w:val="22"/>
        </w:rPr>
        <w:t>1. Физические свойства:</w:t>
      </w:r>
    </w:p>
    <w:p w:rsidR="002A346C" w:rsidRPr="00ED094B" w:rsidRDefault="002A346C" w:rsidP="002A346C">
      <w:pPr>
        <w:pStyle w:val="a5"/>
        <w:shd w:val="clear" w:color="auto" w:fill="auto"/>
        <w:tabs>
          <w:tab w:val="left" w:pos="2566"/>
          <w:tab w:val="left" w:pos="4507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fldChar w:fldCharType="begin"/>
      </w:r>
      <w:r w:rsidRPr="00ED094B">
        <w:rPr>
          <w:rFonts w:ascii="Times New Roman" w:hAnsi="Times New Roman" w:cs="Times New Roman"/>
          <w:sz w:val="22"/>
          <w:szCs w:val="22"/>
        </w:rPr>
        <w:instrText xml:space="preserve"> TOC \o "1-5" \h \z </w:instrText>
      </w:r>
      <w:r w:rsidRPr="00ED094B">
        <w:rPr>
          <w:rFonts w:ascii="Times New Roman" w:hAnsi="Times New Roman" w:cs="Times New Roman"/>
          <w:sz w:val="22"/>
          <w:szCs w:val="22"/>
        </w:rPr>
        <w:fldChar w:fldCharType="separate"/>
      </w:r>
      <w:r w:rsidRPr="00ED094B">
        <w:rPr>
          <w:rFonts w:ascii="Times New Roman" w:hAnsi="Times New Roman" w:cs="Times New Roman"/>
          <w:sz w:val="22"/>
          <w:szCs w:val="22"/>
        </w:rPr>
        <w:t>Запах (баллы)</w:t>
      </w:r>
      <w:r w:rsidRPr="00ED094B">
        <w:rPr>
          <w:rFonts w:ascii="Times New Roman" w:hAnsi="Times New Roman" w:cs="Times New Roman"/>
          <w:sz w:val="22"/>
          <w:szCs w:val="22"/>
        </w:rPr>
        <w:tab/>
        <w:t xml:space="preserve">при </w:t>
      </w:r>
      <w:r w:rsidRPr="00ED094B">
        <w:rPr>
          <w:rFonts w:ascii="Times New Roman" w:hAnsi="Times New Roman" w:cs="Times New Roman"/>
          <w:sz w:val="22"/>
          <w:szCs w:val="22"/>
          <w:lang w:val="en-US" w:eastAsia="en-US" w:bidi="en-US"/>
        </w:rPr>
        <w:t>t</w:t>
      </w:r>
      <w:r w:rsidRPr="00ED094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20</w:t>
      </w:r>
      <w:r w:rsidRPr="00ED094B">
        <w:rPr>
          <w:rFonts w:ascii="Times New Roman" w:hAnsi="Times New Roman" w:cs="Times New Roman"/>
          <w:sz w:val="22"/>
          <w:szCs w:val="22"/>
          <w:lang w:val="en-US" w:eastAsia="en-US" w:bidi="en-US"/>
        </w:rPr>
        <w:t>rp</w:t>
      </w:r>
      <w:r w:rsidRPr="00ED094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ED094B">
        <w:rPr>
          <w:rFonts w:ascii="Times New Roman" w:hAnsi="Times New Roman" w:cs="Times New Roman"/>
          <w:sz w:val="22"/>
          <w:szCs w:val="22"/>
          <w:lang w:val="en-US" w:eastAsia="en-US" w:bidi="en-US"/>
        </w:rPr>
        <w:t>C</w:t>
      </w:r>
      <w:r w:rsidRPr="00ED094B">
        <w:rPr>
          <w:rFonts w:ascii="Times New Roman" w:hAnsi="Times New Roman" w:cs="Times New Roman"/>
          <w:sz w:val="22"/>
          <w:szCs w:val="22"/>
          <w:lang w:eastAsia="en-US" w:bidi="en-US"/>
        </w:rPr>
        <w:tab/>
      </w:r>
      <w:r w:rsidRPr="00ED094B">
        <w:rPr>
          <w:rFonts w:ascii="Times New Roman" w:hAnsi="Times New Roman" w:cs="Times New Roman"/>
          <w:sz w:val="22"/>
          <w:szCs w:val="22"/>
        </w:rPr>
        <w:t>0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4600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Привкус(баллы)</w:t>
      </w:r>
      <w:r w:rsidRPr="00ED094B">
        <w:rPr>
          <w:rFonts w:ascii="Times New Roman" w:hAnsi="Times New Roman" w:cs="Times New Roman"/>
          <w:sz w:val="22"/>
          <w:szCs w:val="22"/>
        </w:rPr>
        <w:tab/>
        <w:t>0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4600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Цветность (градус)</w:t>
      </w:r>
      <w:r w:rsidRPr="00ED094B">
        <w:rPr>
          <w:rFonts w:ascii="Times New Roman" w:hAnsi="Times New Roman" w:cs="Times New Roman"/>
          <w:sz w:val="22"/>
          <w:szCs w:val="22"/>
        </w:rPr>
        <w:tab/>
        <w:t>0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4600"/>
        </w:tabs>
        <w:ind w:left="0" w:firstLine="36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Мутность (мг/дм</w:t>
      </w:r>
      <w:r w:rsidRPr="00ED094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ED094B">
        <w:rPr>
          <w:rFonts w:ascii="Times New Roman" w:hAnsi="Times New Roman" w:cs="Times New Roman"/>
          <w:sz w:val="22"/>
          <w:szCs w:val="22"/>
        </w:rPr>
        <w:t>)</w:t>
      </w:r>
      <w:r w:rsidRPr="00ED094B">
        <w:rPr>
          <w:rFonts w:ascii="Times New Roman" w:hAnsi="Times New Roman" w:cs="Times New Roman"/>
          <w:sz w:val="22"/>
          <w:szCs w:val="22"/>
        </w:rPr>
        <w:tab/>
        <w:t>0</w:t>
      </w:r>
      <w:r w:rsidRPr="00ED094B">
        <w:rPr>
          <w:rFonts w:ascii="Times New Roman" w:hAnsi="Times New Roman" w:cs="Times New Roman"/>
          <w:sz w:val="22"/>
          <w:szCs w:val="22"/>
        </w:rP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276"/>
        <w:gridCol w:w="1134"/>
        <w:gridCol w:w="850"/>
        <w:gridCol w:w="993"/>
        <w:gridCol w:w="1134"/>
      </w:tblGrid>
      <w:tr w:rsidR="002A346C" w:rsidRPr="00ED094B" w:rsidTr="00C52412">
        <w:trPr>
          <w:trHeight w:val="6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КАТИОНЫ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%-экв/дм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АНИОНЫ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мг-экв/дм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%-экв/дм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2A346C" w:rsidRPr="00ED094B" w:rsidTr="00C52412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Na+K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н/о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A346C" w:rsidRPr="00ED094B" w:rsidTr="00C52412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нсо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</w:tc>
      </w:tr>
      <w:tr w:rsidR="002A346C" w:rsidRPr="00ED094B" w:rsidTr="00C52412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so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</w:tr>
      <w:tr w:rsidR="002A346C" w:rsidRPr="00ED094B" w:rsidTr="00C52412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lang w:val="en-US" w:eastAsia="en-US" w:bidi="en-US"/>
              </w:rPr>
              <w:t>nh</w:t>
            </w: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vertAlign w:val="subscript"/>
                <w:lang w:val="en-US" w:eastAsia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Cl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</w:tr>
      <w:tr w:rsidR="002A346C" w:rsidRPr="00ED094B" w:rsidTr="00C52412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Fe(o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бщ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NO</w:t>
            </w:r>
            <w:r w:rsidRPr="00ED094B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2A346C" w:rsidRPr="00ED094B" w:rsidTr="00C52412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lang w:val="en-US" w:eastAsia="en-US" w:bidi="en-US"/>
              </w:rPr>
              <w:t>no</w:t>
            </w:r>
            <w:r w:rsidRPr="00ED094B">
              <w:rPr>
                <w:rFonts w:ascii="Times New Roman" w:hAnsi="Times New Roman" w:cs="Times New Roman"/>
                <w:smallCaps/>
                <w:sz w:val="22"/>
                <w:szCs w:val="22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A346C" w:rsidRPr="00ED094B" w:rsidTr="00C52412">
        <w:trPr>
          <w:trHeight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6C" w:rsidRPr="00ED094B" w:rsidRDefault="002A346C" w:rsidP="00C524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6C" w:rsidRPr="00ED094B" w:rsidRDefault="002A346C" w:rsidP="00C5241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94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</w:tbl>
    <w:p w:rsidR="002A346C" w:rsidRPr="00ED094B" w:rsidRDefault="002A346C" w:rsidP="002A346C">
      <w:pPr>
        <w:pStyle w:val="a5"/>
        <w:shd w:val="clear" w:color="auto" w:fill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fldChar w:fldCharType="begin"/>
      </w:r>
      <w:r w:rsidRPr="00ED094B">
        <w:rPr>
          <w:rFonts w:ascii="Times New Roman" w:hAnsi="Times New Roman" w:cs="Times New Roman"/>
          <w:sz w:val="22"/>
          <w:szCs w:val="22"/>
        </w:rPr>
        <w:instrText xml:space="preserve"> TOC \o "1-5" \h \z </w:instrText>
      </w:r>
      <w:r w:rsidRPr="00ED094B">
        <w:rPr>
          <w:rFonts w:ascii="Times New Roman" w:hAnsi="Times New Roman" w:cs="Times New Roman"/>
          <w:sz w:val="22"/>
          <w:szCs w:val="22"/>
        </w:rPr>
        <w:fldChar w:fldCharType="separate"/>
      </w:r>
      <w:r w:rsidRPr="00ED094B">
        <w:rPr>
          <w:rFonts w:ascii="Times New Roman" w:hAnsi="Times New Roman" w:cs="Times New Roman"/>
          <w:sz w:val="22"/>
          <w:szCs w:val="22"/>
        </w:rPr>
        <w:t>2 Другие показатели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5651"/>
          <w:tab w:val="left" w:pos="5869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Сухой остаток (мг/дм</w:t>
      </w:r>
      <w:r w:rsidRPr="00ED094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ED094B">
        <w:rPr>
          <w:rFonts w:ascii="Times New Roman" w:hAnsi="Times New Roman" w:cs="Times New Roman"/>
          <w:sz w:val="22"/>
          <w:szCs w:val="22"/>
        </w:rPr>
        <w:t xml:space="preserve">): экспер.129,0                       </w:t>
      </w:r>
      <w:r w:rsidRPr="00ED094B">
        <w:rPr>
          <w:rFonts w:ascii="Times New Roman" w:hAnsi="Times New Roman" w:cs="Times New Roman"/>
          <w:sz w:val="22"/>
          <w:szCs w:val="22"/>
        </w:rPr>
        <w:tab/>
        <w:t>вычисленный          123,8</w:t>
      </w:r>
    </w:p>
    <w:p w:rsidR="002A346C" w:rsidRPr="00ED094B" w:rsidRDefault="002A346C" w:rsidP="002A346C">
      <w:pPr>
        <w:pStyle w:val="11"/>
        <w:shd w:val="clear" w:color="auto" w:fill="auto"/>
        <w:rPr>
          <w:sz w:val="22"/>
          <w:szCs w:val="22"/>
        </w:rPr>
      </w:pPr>
      <w:r w:rsidRPr="00ED094B">
        <w:rPr>
          <w:sz w:val="22"/>
          <w:szCs w:val="22"/>
        </w:rPr>
        <w:t>1,6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5651"/>
          <w:tab w:val="left" w:pos="5883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Жесткость (мг-экв/дм</w:t>
      </w:r>
      <w:r w:rsidRPr="00ED094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ED094B">
        <w:rPr>
          <w:rFonts w:ascii="Times New Roman" w:hAnsi="Times New Roman" w:cs="Times New Roman"/>
          <w:sz w:val="22"/>
          <w:szCs w:val="22"/>
        </w:rPr>
        <w:t>): общая</w:t>
      </w:r>
      <w:r w:rsidRPr="00ED094B">
        <w:rPr>
          <w:rFonts w:ascii="Times New Roman" w:hAnsi="Times New Roman" w:cs="Times New Roman"/>
          <w:sz w:val="22"/>
          <w:szCs w:val="22"/>
        </w:rPr>
        <w:tab/>
        <w:t>1,6</w:t>
      </w:r>
      <w:r w:rsidRPr="00ED094B">
        <w:rPr>
          <w:rFonts w:ascii="Times New Roman" w:hAnsi="Times New Roman" w:cs="Times New Roman"/>
          <w:sz w:val="22"/>
          <w:szCs w:val="22"/>
        </w:rPr>
        <w:tab/>
        <w:t>карбонатная        1.6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5651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Окисляемость перманганатная (мгО/дм)</w:t>
      </w:r>
      <w:r w:rsidRPr="00ED094B">
        <w:rPr>
          <w:rFonts w:ascii="Times New Roman" w:hAnsi="Times New Roman" w:cs="Times New Roman"/>
          <w:sz w:val="22"/>
          <w:szCs w:val="22"/>
        </w:rPr>
        <w:tab/>
        <w:t>2,3</w:t>
      </w:r>
    </w:p>
    <w:p w:rsidR="002A346C" w:rsidRPr="00ED094B" w:rsidRDefault="002A346C" w:rsidP="002A346C">
      <w:pPr>
        <w:pStyle w:val="a5"/>
        <w:shd w:val="clear" w:color="auto" w:fill="auto"/>
        <w:tabs>
          <w:tab w:val="right" w:pos="5651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>Водородный показатель pH</w:t>
      </w:r>
      <w:r w:rsidRPr="00ED094B">
        <w:rPr>
          <w:rFonts w:ascii="Times New Roman" w:hAnsi="Times New Roman" w:cs="Times New Roman"/>
          <w:sz w:val="22"/>
          <w:szCs w:val="22"/>
        </w:rPr>
        <w:tab/>
        <w:t>7,8</w:t>
      </w:r>
      <w:r w:rsidRPr="00ED094B">
        <w:rPr>
          <w:rFonts w:ascii="Times New Roman" w:hAnsi="Times New Roman" w:cs="Times New Roman"/>
          <w:sz w:val="22"/>
          <w:szCs w:val="22"/>
        </w:rPr>
        <w:fldChar w:fldCharType="end"/>
      </w:r>
    </w:p>
    <w:p w:rsidR="002A346C" w:rsidRPr="00ED094B" w:rsidRDefault="002A346C" w:rsidP="002A346C">
      <w:pPr>
        <w:pStyle w:val="30"/>
        <w:keepNext/>
        <w:keepLines/>
        <w:shd w:val="clear" w:color="auto" w:fill="auto"/>
        <w:tabs>
          <w:tab w:val="left" w:pos="5834"/>
        </w:tabs>
        <w:ind w:left="0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>НСО</w:t>
      </w:r>
      <w:r w:rsidRPr="00ED094B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3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 82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SO</w:t>
      </w:r>
      <w:r w:rsidRPr="00ED094B">
        <w:rPr>
          <w:rFonts w:ascii="Times New Roman" w:hAnsi="Times New Roman" w:cs="Times New Roman"/>
          <w:color w:val="000000"/>
          <w:sz w:val="22"/>
          <w:szCs w:val="22"/>
          <w:vertAlign w:val="subscript"/>
          <w:lang w:eastAsia="en-US" w:bidi="en-US"/>
        </w:rPr>
        <w:t>4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11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CI</w:t>
      </w:r>
      <w:r w:rsidRPr="00ED094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6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NO</w:t>
      </w:r>
      <w:r w:rsidRPr="00ED094B">
        <w:rPr>
          <w:rFonts w:ascii="Times New Roman" w:hAnsi="Times New Roman" w:cs="Times New Roman"/>
          <w:color w:val="000000"/>
          <w:sz w:val="22"/>
          <w:szCs w:val="22"/>
          <w:vertAlign w:val="subscript"/>
          <w:lang w:eastAsia="en-US" w:bidi="en-US"/>
        </w:rPr>
        <w:t>3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:rsidR="002A346C" w:rsidRPr="00ED094B" w:rsidRDefault="002A346C" w:rsidP="002A346C">
      <w:pPr>
        <w:pStyle w:val="11"/>
        <w:shd w:val="clear" w:color="auto" w:fill="auto"/>
        <w:rPr>
          <w:sz w:val="22"/>
          <w:szCs w:val="22"/>
        </w:rPr>
      </w:pPr>
      <w:r w:rsidRPr="00ED094B">
        <w:rPr>
          <w:sz w:val="22"/>
          <w:szCs w:val="22"/>
        </w:rPr>
        <w:t>Формула солевого состава:                      ________________________</w:t>
      </w:r>
    </w:p>
    <w:p w:rsidR="002A346C" w:rsidRPr="00ED094B" w:rsidRDefault="002A346C" w:rsidP="002A346C">
      <w:pPr>
        <w:pStyle w:val="11"/>
        <w:shd w:val="clear" w:color="auto" w:fill="auto"/>
        <w:tabs>
          <w:tab w:val="left" w:pos="1075"/>
          <w:tab w:val="left" w:leader="hyphen" w:pos="4193"/>
        </w:tabs>
        <w:ind w:firstLine="360"/>
        <w:rPr>
          <w:b/>
          <w:sz w:val="22"/>
          <w:szCs w:val="22"/>
        </w:rPr>
      </w:pPr>
      <w:r w:rsidRPr="00ED094B">
        <w:rPr>
          <w:b/>
          <w:sz w:val="22"/>
          <w:szCs w:val="22"/>
        </w:rPr>
        <w:t xml:space="preserve">                                                  М 0,1</w:t>
      </w:r>
      <w:r w:rsidRPr="00ED094B">
        <w:rPr>
          <w:b/>
          <w:sz w:val="22"/>
          <w:szCs w:val="22"/>
        </w:rPr>
        <w:tab/>
      </w:r>
      <w:r w:rsidRPr="00ED094B">
        <w:rPr>
          <w:b/>
          <w:sz w:val="22"/>
          <w:szCs w:val="22"/>
        </w:rPr>
        <w:tab/>
      </w:r>
    </w:p>
    <w:p w:rsidR="002A346C" w:rsidRPr="00ED094B" w:rsidRDefault="002A346C" w:rsidP="002A346C">
      <w:pPr>
        <w:pStyle w:val="30"/>
        <w:keepNext/>
        <w:keepLines/>
        <w:shd w:val="clear" w:color="auto" w:fill="auto"/>
        <w:ind w:left="0"/>
        <w:rPr>
          <w:rFonts w:ascii="Times New Roman" w:hAnsi="Times New Roman" w:cs="Times New Roman"/>
          <w:sz w:val="22"/>
          <w:szCs w:val="22"/>
        </w:rPr>
      </w:pPr>
      <w:r w:rsidRPr="00ED0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Са 47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(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Na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+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K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)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 xml:space="preserve">32 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val="en-US" w:eastAsia="en-US" w:bidi="en-US"/>
        </w:rPr>
        <w:t>Mg</w:t>
      </w:r>
      <w:r w:rsidRPr="00ED094B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</w:t>
      </w:r>
      <w:r w:rsidRPr="00ED094B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2A346C" w:rsidRPr="00ED094B" w:rsidRDefault="002A346C">
      <w:pPr>
        <w:pStyle w:val="11"/>
        <w:shd w:val="clear" w:color="auto" w:fill="auto"/>
        <w:ind w:firstLine="360"/>
        <w:rPr>
          <w:sz w:val="22"/>
          <w:szCs w:val="22"/>
        </w:rPr>
      </w:pPr>
    </w:p>
    <w:p w:rsidR="002A346C" w:rsidRPr="00ED094B" w:rsidRDefault="002A346C">
      <w:pPr>
        <w:pStyle w:val="11"/>
        <w:shd w:val="clear" w:color="auto" w:fill="auto"/>
        <w:ind w:firstLine="360"/>
        <w:rPr>
          <w:sz w:val="22"/>
          <w:szCs w:val="22"/>
        </w:rPr>
      </w:pPr>
    </w:p>
    <w:p w:rsidR="002A346C" w:rsidRPr="00ED094B" w:rsidRDefault="002A346C">
      <w:pPr>
        <w:pStyle w:val="11"/>
        <w:shd w:val="clear" w:color="auto" w:fill="auto"/>
        <w:ind w:firstLine="360"/>
        <w:rPr>
          <w:sz w:val="22"/>
          <w:szCs w:val="22"/>
        </w:rPr>
      </w:pPr>
    </w:p>
    <w:p w:rsidR="002A346C" w:rsidRPr="00ED094B" w:rsidRDefault="002A346C">
      <w:pPr>
        <w:pStyle w:val="11"/>
        <w:shd w:val="clear" w:color="auto" w:fill="auto"/>
        <w:ind w:firstLine="360"/>
        <w:rPr>
          <w:sz w:val="22"/>
          <w:szCs w:val="22"/>
        </w:rPr>
      </w:pPr>
    </w:p>
    <w:p w:rsidR="002A346C" w:rsidRPr="000E2D3D" w:rsidRDefault="002A346C">
      <w:pPr>
        <w:pStyle w:val="11"/>
        <w:shd w:val="clear" w:color="auto" w:fill="auto"/>
        <w:ind w:firstLine="360"/>
        <w:rPr>
          <w:sz w:val="28"/>
          <w:szCs w:val="28"/>
        </w:rPr>
      </w:pPr>
    </w:p>
    <w:sectPr w:rsidR="002A346C" w:rsidRPr="000E2D3D" w:rsidSect="009E32E1">
      <w:pgSz w:w="11909" w:h="16840"/>
      <w:pgMar w:top="1418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CD" w:rsidRDefault="006E17CD">
      <w:r>
        <w:separator/>
      </w:r>
    </w:p>
  </w:endnote>
  <w:endnote w:type="continuationSeparator" w:id="0">
    <w:p w:rsidR="006E17CD" w:rsidRDefault="006E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CD" w:rsidRDefault="006E17CD"/>
  </w:footnote>
  <w:footnote w:type="continuationSeparator" w:id="0">
    <w:p w:rsidR="006E17CD" w:rsidRDefault="006E1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10B16"/>
    <w:multiLevelType w:val="multilevel"/>
    <w:tmpl w:val="F0742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60FA7"/>
    <w:multiLevelType w:val="multilevel"/>
    <w:tmpl w:val="CC5EC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305C"/>
    <w:rsid w:val="00000E89"/>
    <w:rsid w:val="00052EE3"/>
    <w:rsid w:val="000E2D3D"/>
    <w:rsid w:val="000F0882"/>
    <w:rsid w:val="00205D7E"/>
    <w:rsid w:val="002649AB"/>
    <w:rsid w:val="002A346C"/>
    <w:rsid w:val="002C3E15"/>
    <w:rsid w:val="0035305C"/>
    <w:rsid w:val="00426FB7"/>
    <w:rsid w:val="00627C19"/>
    <w:rsid w:val="006D3A43"/>
    <w:rsid w:val="006E17CD"/>
    <w:rsid w:val="006E7822"/>
    <w:rsid w:val="0086596E"/>
    <w:rsid w:val="009E32E1"/>
    <w:rsid w:val="00A9343E"/>
    <w:rsid w:val="00AD6009"/>
    <w:rsid w:val="00B5128B"/>
    <w:rsid w:val="00B95F51"/>
    <w:rsid w:val="00E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1CA47-7CD6-4F84-999F-D2E9EAA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166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Оглавление_"/>
    <w:basedOn w:val="a0"/>
    <w:link w:val="a5"/>
    <w:rsid w:val="002A346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6">
    <w:name w:val="Другое_"/>
    <w:basedOn w:val="a0"/>
    <w:link w:val="a7"/>
    <w:rsid w:val="002A346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5">
    <w:name w:val="Оглавление"/>
    <w:basedOn w:val="a"/>
    <w:link w:val="a4"/>
    <w:rsid w:val="002A346C"/>
    <w:pPr>
      <w:shd w:val="clear" w:color="auto" w:fill="FFFFFF"/>
      <w:ind w:left="610" w:firstLine="40"/>
      <w:jc w:val="both"/>
    </w:pPr>
    <w:rPr>
      <w:rFonts w:ascii="Arial" w:eastAsia="Arial" w:hAnsi="Arial" w:cs="Arial"/>
      <w:color w:val="auto"/>
      <w:sz w:val="19"/>
      <w:szCs w:val="19"/>
    </w:rPr>
  </w:style>
  <w:style w:type="paragraph" w:customStyle="1" w:styleId="a7">
    <w:name w:val="Другое"/>
    <w:basedOn w:val="a"/>
    <w:link w:val="a6"/>
    <w:rsid w:val="002A346C"/>
    <w:pPr>
      <w:shd w:val="clear" w:color="auto" w:fill="FFFFFF"/>
      <w:jc w:val="right"/>
    </w:pPr>
    <w:rPr>
      <w:rFonts w:ascii="Arial" w:eastAsia="Arial" w:hAnsi="Arial" w:cs="Arial"/>
      <w:color w:val="auto"/>
      <w:sz w:val="19"/>
      <w:szCs w:val="19"/>
    </w:rPr>
  </w:style>
  <w:style w:type="character" w:customStyle="1" w:styleId="3">
    <w:name w:val="Заголовок №3_"/>
    <w:basedOn w:val="a0"/>
    <w:link w:val="30"/>
    <w:rsid w:val="002A346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A346C"/>
    <w:pPr>
      <w:shd w:val="clear" w:color="auto" w:fill="FFFFFF"/>
      <w:ind w:left="2350"/>
      <w:outlineLvl w:val="2"/>
    </w:pPr>
    <w:rPr>
      <w:rFonts w:ascii="Arial" w:eastAsia="Arial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745E-C3E4-4418-AFBB-E662E5F4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11</cp:revision>
  <dcterms:created xsi:type="dcterms:W3CDTF">2017-04-07T16:23:00Z</dcterms:created>
  <dcterms:modified xsi:type="dcterms:W3CDTF">2024-01-31T10:29:00Z</dcterms:modified>
</cp:coreProperties>
</file>