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СОДЕРЖАНИЕ НРАВСТВЕННОГО ВОСПИТАНИЯ СТАРШИХ ДОШКОЛЬНИКОВ В СОВРЕМЕННОЙ СОЦИОКУЛЬТУРНОЙ СИТУАЦИИ</w:t>
      </w:r>
    </w:p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Королёва Т.С.</w:t>
      </w:r>
    </w:p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ГККП ясли -  сад  «Солнышко», г.Петропавловск</w:t>
      </w:r>
    </w:p>
    <w:p w:rsidR="003B7DAC" w:rsidRDefault="003B7DAC" w:rsidP="003B7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DAC" w:rsidRDefault="003B7DAC" w:rsidP="003B7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статье рассматривается содержание нравственного воспитания старших дошкольников обусловленное </w:t>
      </w:r>
      <w:r>
        <w:rPr>
          <w:rFonts w:ascii="Times New Roman" w:hAnsi="Times New Roman" w:cs="Times New Roman"/>
          <w:b/>
          <w:sz w:val="24"/>
          <w:szCs w:val="24"/>
        </w:rPr>
        <w:t>основными особенностями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современной социокультурной ситуации, оказывающей влияние на формирование личности ребёнка.</w:t>
      </w:r>
    </w:p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AC" w:rsidRDefault="003B7DAC" w:rsidP="003B7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 характеризуется неоднородным характером происходящих изменений.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Множество факторов в современном мире </w:t>
      </w:r>
      <w:r>
        <w:rPr>
          <w:rFonts w:ascii="Times New Roman" w:hAnsi="Times New Roman" w:cs="Times New Roman"/>
          <w:sz w:val="28"/>
          <w:szCs w:val="28"/>
        </w:rPr>
        <w:t xml:space="preserve">негативно влияет на </w:t>
      </w:r>
      <w:r>
        <w:rPr>
          <w:rStyle w:val="hl"/>
          <w:rFonts w:ascii="Times New Roman" w:hAnsi="Times New Roman" w:cs="Times New Roman"/>
          <w:sz w:val="28"/>
          <w:szCs w:val="28"/>
        </w:rPr>
        <w:t>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людей. В связи с этим особое внимание следует обратить на нравственное воспитание подрастающего поколения, в том числе и дошкольников. </w:t>
      </w:r>
    </w:p>
    <w:p w:rsidR="003B7DAC" w:rsidRDefault="003B7DAC" w:rsidP="003B7D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особенностью развития личности старшего дошкольника является то, что в этом возрасте происходит осознание нравственных норм и формируются основы нравственного поведения. Но, как отмечают специалисты (В.А. </w:t>
      </w:r>
      <w:proofErr w:type="spellStart"/>
      <w:r>
        <w:rPr>
          <w:sz w:val="28"/>
          <w:szCs w:val="28"/>
        </w:rPr>
        <w:t>Зебзеева</w:t>
      </w:r>
      <w:proofErr w:type="spellEnd"/>
      <w:r>
        <w:rPr>
          <w:sz w:val="28"/>
          <w:szCs w:val="28"/>
        </w:rPr>
        <w:t>, Р.С. Буре), на сегодня складывается не совсем благоприятная социально-культурная ситуация относительно проблем нравственного воспитания дошкольников [1], [2]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"/>
          <w:szCs w:val="2"/>
        </w:rPr>
        <w:t>и</w:t>
      </w:r>
    </w:p>
    <w:p w:rsidR="003B7DAC" w:rsidRDefault="003B7DAC" w:rsidP="003B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ситуация нравственного развития дошкольника характеризуется на сегодня следующими основными особенностями:</w:t>
      </w: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новой субкультуры детства, связанной с информатизацией общества и изменением социального статуса ребёнка;</w:t>
      </w: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 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компетентности дошкольника в связи с заменой подвижных и сюжетно-ролевых игр на компьютерные игры;</w:t>
      </w: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изменение приоритетов семьи с формирования духовности и нравственности на обеспечение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метериального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благополучия;</w:t>
      </w:r>
    </w:p>
    <w:p w:rsidR="003B7DAC" w:rsidRDefault="003B7DAC" w:rsidP="003B7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падение престижа моральных ценностей в обществе и семье;</w:t>
      </w:r>
    </w:p>
    <w:p w:rsidR="003B7DAC" w:rsidRDefault="003B7DAC" w:rsidP="003B7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трансформацией основных институтов социализации дошкольника - семьи и дошкольного образовательного учреждения.</w:t>
      </w:r>
    </w:p>
    <w:p w:rsidR="003B7DAC" w:rsidRDefault="003B7DAC" w:rsidP="003B7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особое внимание следует уделить содержанию нравственного воспитания. </w:t>
      </w:r>
    </w:p>
    <w:p w:rsidR="003B7DAC" w:rsidRDefault="003B7DAC" w:rsidP="003B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работы по изучаемой проблеме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О.М.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Потаповская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О.Г.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Романенко,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Калиниченко, </w:t>
      </w:r>
      <w:r>
        <w:rPr>
          <w:rFonts w:ascii="Times New Roman" w:hAnsi="Times New Roman" w:cs="Times New Roman"/>
          <w:iCs/>
          <w:sz w:val="28"/>
          <w:szCs w:val="28"/>
        </w:rPr>
        <w:t xml:space="preserve">А.А. Токарев, </w:t>
      </w:r>
      <w:r>
        <w:rPr>
          <w:rFonts w:ascii="Times New Roman" w:hAnsi="Times New Roman" w:cs="Times New Roman"/>
          <w:sz w:val="28"/>
          <w:szCs w:val="28"/>
        </w:rPr>
        <w:t xml:space="preserve">Д.С. Гордеева, </w:t>
      </w:r>
      <w:r>
        <w:rPr>
          <w:rStyle w:val="search-hl"/>
          <w:rFonts w:ascii="Times New Roman" w:hAnsi="Times New Roman" w:cs="Times New Roman"/>
          <w:sz w:val="28"/>
          <w:szCs w:val="28"/>
        </w:rPr>
        <w:t>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earch-hl"/>
          <w:rFonts w:ascii="Times New Roman" w:hAnsi="Times New Roman" w:cs="Times New Roman"/>
          <w:sz w:val="28"/>
          <w:szCs w:val="28"/>
        </w:rPr>
        <w:t>Шингаркина</w:t>
      </w:r>
      <w:proofErr w:type="spellEnd"/>
      <w:r>
        <w:rPr>
          <w:rStyle w:val="search-hl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А.Н. Сидорова, </w:t>
      </w:r>
      <w:r>
        <w:rPr>
          <w:rFonts w:ascii="Times New Roman" w:hAnsi="Times New Roman" w:cs="Times New Roman"/>
          <w:iCs/>
          <w:sz w:val="28"/>
          <w:szCs w:val="28"/>
        </w:rPr>
        <w:t>Н.В. Рублева,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В.С. Безрукова, </w:t>
      </w:r>
      <w:r>
        <w:rPr>
          <w:rStyle w:val="search-hl"/>
          <w:rFonts w:ascii="Times New Roman" w:hAnsi="Times New Roman" w:cs="Times New Roman"/>
          <w:sz w:val="28"/>
          <w:szCs w:val="28"/>
        </w:rPr>
        <w:t xml:space="preserve">Е.А. Ильинская, </w:t>
      </w:r>
      <w:r>
        <w:rPr>
          <w:rFonts w:ascii="Times New Roman" w:hAnsi="Times New Roman" w:cs="Times New Roman"/>
          <w:iCs/>
          <w:sz w:val="28"/>
          <w:szCs w:val="28"/>
        </w:rPr>
        <w:t>Е.В. Оборина</w:t>
      </w:r>
      <w:r>
        <w:rPr>
          <w:rFonts w:ascii="Times New Roman" w:hAnsi="Times New Roman" w:cs="Times New Roman"/>
          <w:sz w:val="28"/>
          <w:szCs w:val="28"/>
        </w:rPr>
        <w:t>), в содержании  нравственного воспитания старших дошкольников можно выделить три направления (рис. 1).</w:t>
      </w:r>
    </w:p>
    <w:p w:rsidR="003B7DAC" w:rsidRDefault="003B7DAC" w:rsidP="003B7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3175</wp:posOffset>
                </wp:positionV>
                <wp:extent cx="6017895" cy="1707515"/>
                <wp:effectExtent l="0" t="0" r="20955" b="2603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17895" cy="1707515"/>
                          <a:chOff x="0" y="0"/>
                          <a:chExt cx="9477" cy="268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49" y="0"/>
                            <a:ext cx="6453" cy="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DAC" w:rsidRDefault="003B7DAC" w:rsidP="003B7D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Содержание нравственного воспитания старших дошкольников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1"/>
                            <a:ext cx="3437" cy="1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DAC" w:rsidRDefault="003B7DAC" w:rsidP="003B7DA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Уважение и любовь к Родине: уважение к ценностям отечественной культуры, патриотизм, любовь к природе, трудолюбие.</w:t>
                              </w:r>
                            </w:p>
                            <w:p w:rsidR="003B7DAC" w:rsidRDefault="003B7DAC" w:rsidP="003B7D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53" y="1141"/>
                            <a:ext cx="2491" cy="1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DAC" w:rsidRDefault="003B7DAC" w:rsidP="003B7DA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Духовные ценности: доброта, сочувствие, любовь, щедрость, дружба</w:t>
                              </w:r>
                            </w:p>
                            <w:p w:rsidR="003B7DAC" w:rsidRDefault="003B7DAC" w:rsidP="003B7D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40" y="1141"/>
                            <a:ext cx="3337" cy="1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DAC" w:rsidRDefault="003B7DAC" w:rsidP="003B7DA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Социальные нормы: нормы общения, культура поведения, межэтническая толерантность.</w:t>
                              </w:r>
                            </w:p>
                            <w:p w:rsidR="003B7DAC" w:rsidRDefault="003B7DAC" w:rsidP="003B7D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693"/>
                            <a:ext cx="5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2" y="693"/>
                            <a:ext cx="5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05" y="693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546" y="693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863" y="693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.25pt;margin-top:.25pt;width:473.85pt;height:134.45pt;z-index:251659264" coordsize="9477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">
                <v:rect id="Rectangle 3" o:spid="_x0000_s1027" style="position:absolute;left:1549;width:6453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B7DAC" w:rsidRDefault="003B7DAC" w:rsidP="003B7D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нравственного воспитания старших дошкольников</w:t>
                        </w:r>
                      </w:p>
                    </w:txbxContent>
                  </v:textbox>
                </v:rect>
                <v:rect id="Rectangle 4" o:spid="_x0000_s1028" style="position:absolute;top:1141;width:343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B7DAC" w:rsidRDefault="003B7DAC" w:rsidP="003B7D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Уважение и любовь к Родине: уважение к ценностям отечественной культуры, патриотизм, любовь к природе, трудолюбие.</w:t>
                        </w:r>
                      </w:p>
                      <w:p w:rsidR="003B7DAC" w:rsidRDefault="003B7DAC" w:rsidP="003B7DAC"/>
                    </w:txbxContent>
                  </v:textbox>
                </v:rect>
                <v:rect id="Rectangle 5" o:spid="_x0000_s1029" style="position:absolute;left:3553;top:1141;width:249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3B7DAC" w:rsidRDefault="003B7DAC" w:rsidP="003B7D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Духовные ценности: доброта, сочувствие, любовь, щедрость, дружба</w:t>
                        </w:r>
                      </w:p>
                      <w:p w:rsidR="003B7DAC" w:rsidRDefault="003B7DAC" w:rsidP="003B7DAC"/>
                    </w:txbxContent>
                  </v:textbox>
                </v:rect>
                <v:rect id="Rectangle 6" o:spid="_x0000_s1030" style="position:absolute;left:6140;top:1141;width:333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3B7DAC" w:rsidRDefault="003B7DAC" w:rsidP="003B7D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Социальные нормы: нормы общения, культура поведения, межэтническая толерантность.</w:t>
                        </w:r>
                      </w:p>
                      <w:p w:rsidR="003B7DAC" w:rsidRDefault="003B7DAC" w:rsidP="003B7DAC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005;top:693;width:5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8" o:spid="_x0000_s1032" type="#_x0000_t32" style="position:absolute;left:8002;top:693;width:5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9" o:spid="_x0000_s1033" type="#_x0000_t32" style="position:absolute;left:1005;top:693;width:0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0" o:spid="_x0000_s1034" type="#_x0000_t32" style="position:absolute;left:8546;top:693;width:0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1" o:spid="_x0000_s1035" type="#_x0000_t32" style="position:absolute;left:4863;top:693;width:0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3B7DAC" w:rsidRDefault="003B7DAC" w:rsidP="003B7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DAC" w:rsidRDefault="003B7DAC" w:rsidP="003B7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DAC" w:rsidRDefault="003B7DAC" w:rsidP="003B7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DAC" w:rsidRDefault="003B7DAC" w:rsidP="003B7D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AC" w:rsidRDefault="003B7DAC" w:rsidP="003B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1. </w:t>
      </w:r>
      <w:r>
        <w:rPr>
          <w:rFonts w:ascii="Times New Roman" w:hAnsi="Times New Roman" w:cs="Times New Roman"/>
          <w:sz w:val="24"/>
          <w:szCs w:val="24"/>
        </w:rPr>
        <w:t>Основное содержание нравственного воспитания старших дошкольников</w:t>
      </w: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направление в содержании нравственного воспитания старших дошкольников обусловлено тем, что в современных условиях, на фоне глубочайших изменений в жизни общества, у детей обнаруживается дефицит знаний о родном городе, своей стране, особенностях традиций своего народа, проявляют равнодушие в отношении к близким людям, товарищам в группе, неумение сочувствовать и сострадать. В связи с этим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построение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одержания нравственного воспитания на формирования патриотизма, освоения детьми традиционных культурных ценностей родной страны, привитие любви и бережного отношения к природе родного края.</w:t>
      </w: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Вторым направлением в содержании нравственного воспитания дошкольников является духовно-нравственное воспитание. Эта работа имеет целью формирование представлений о таких ценностях, как доброта, любовь, семейные отношения, щедрость, дружба и т.д. Эффективность такого воспитания детей старшего дошкольного возраста будет зависеть от микросреды, в которой находится ребенок, ее одухотворенности, ценностей, принятых в воспитательном пространстве, и применяемых средств. </w:t>
      </w:r>
    </w:p>
    <w:p w:rsidR="003B7DAC" w:rsidRDefault="003B7DAC" w:rsidP="003B7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Третье направление в содержании нравственного воспитания - воспитание социальных норм. В рамках данного направления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формировать готовность ребёнка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к динамичным жизненным обстоятельствам.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процессе познания социокультурной среды у дошкольника должны сформироваться ориентации и установки, которые позволят ему определить значимость окружающих его предметов и явлений, сформировать свое отношение к действительности, собственное мироощущение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современная социокультурная ситуация развития ребёнка обусловила выбор следующих направлений нравственного воспитания старших дошкольников: уважение и любовь к Родине; воспитание духовных ценностей; формирование социальных норм.</w:t>
      </w:r>
    </w:p>
    <w:p w:rsidR="003B7DAC" w:rsidRDefault="003B7DAC" w:rsidP="003B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AC" w:rsidRDefault="003B7DAC" w:rsidP="003B7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Список литературы</w:t>
      </w:r>
    </w:p>
    <w:p w:rsidR="003B7DAC" w:rsidRDefault="003B7DAC" w:rsidP="003B7DA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Субкультура детства: уровни и идентификация. - Пенза: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- С.  69-73.</w:t>
      </w:r>
    </w:p>
    <w:p w:rsidR="003B7DAC" w:rsidRDefault="003B7DAC" w:rsidP="003B7D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Буре Р.С. Формирование представлений о нормах морали у детей старшего дошкольного возраста//Дошкольное воспитание. – 2012. - №4. – С. 16-17.</w:t>
      </w:r>
    </w:p>
    <w:p w:rsidR="00DF5FF2" w:rsidRDefault="00DF5FF2">
      <w:bookmarkStart w:id="0" w:name="_GoBack"/>
      <w:bookmarkEnd w:id="0"/>
    </w:p>
    <w:sectPr w:rsidR="00DF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C"/>
    <w:rsid w:val="003B7DAC"/>
    <w:rsid w:val="00D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44B7-D0FB-4498-AFB9-CC159E8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"/>
    <w:basedOn w:val="a"/>
    <w:uiPriority w:val="99"/>
    <w:semiHidden/>
    <w:unhideWhenUsed/>
    <w:rsid w:val="003B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B7DAC"/>
  </w:style>
  <w:style w:type="character" w:customStyle="1" w:styleId="search-hl">
    <w:name w:val="search-hl"/>
    <w:basedOn w:val="a0"/>
    <w:rsid w:val="003B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2020-12-06T13:03:00Z</dcterms:created>
  <dcterms:modified xsi:type="dcterms:W3CDTF">2020-12-06T13:03:00Z</dcterms:modified>
</cp:coreProperties>
</file>