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6A" w:rsidRPr="007D71E3" w:rsidRDefault="00A8336A" w:rsidP="007D71E3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71E3">
        <w:rPr>
          <w:rFonts w:ascii="Times New Roman" w:hAnsi="Times New Roman" w:cs="Times New Roman"/>
          <w:b/>
          <w:sz w:val="28"/>
          <w:szCs w:val="28"/>
        </w:rPr>
        <w:t>Методическая разработка для журнала «Начальная школа Казахстана»</w:t>
      </w:r>
    </w:p>
    <w:p w:rsidR="00A8336A" w:rsidRPr="007D71E3" w:rsidRDefault="00A8336A" w:rsidP="007D71E3">
      <w:pPr>
        <w:spacing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7D71E3">
        <w:rPr>
          <w:rFonts w:ascii="Times New Roman" w:hAnsi="Times New Roman" w:cs="Times New Roman"/>
          <w:b/>
          <w:i/>
          <w:sz w:val="28"/>
          <w:szCs w:val="28"/>
        </w:rPr>
        <w:t>Тема: «Использование LEGO-конструирования для изучения периметра и площ</w:t>
      </w:r>
      <w:r w:rsidR="002B76F0" w:rsidRPr="007D71E3">
        <w:rPr>
          <w:rFonts w:ascii="Times New Roman" w:hAnsi="Times New Roman" w:cs="Times New Roman"/>
          <w:b/>
          <w:i/>
          <w:sz w:val="28"/>
          <w:szCs w:val="28"/>
        </w:rPr>
        <w:t>ади прямоугольника во 2 классе»</w:t>
      </w:r>
    </w:p>
    <w:bookmarkEnd w:id="0"/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В статье представлен опыт использования конструктора LEGO на уроках математики во 2 классе для формирования понятий «периметр» и «площадь» через практико-ориентированную деятельность. Разработка соответствует обновлённому содержанию образования Р</w:t>
      </w:r>
      <w:r w:rsidR="007D71E3">
        <w:rPr>
          <w:rFonts w:ascii="Times New Roman" w:hAnsi="Times New Roman" w:cs="Times New Roman"/>
          <w:sz w:val="28"/>
          <w:szCs w:val="28"/>
        </w:rPr>
        <w:t xml:space="preserve">еспублики </w:t>
      </w:r>
      <w:proofErr w:type="spellStart"/>
      <w:r w:rsidR="007D71E3">
        <w:rPr>
          <w:rFonts w:ascii="Times New Roman" w:hAnsi="Times New Roman" w:cs="Times New Roman"/>
          <w:sz w:val="28"/>
          <w:szCs w:val="28"/>
        </w:rPr>
        <w:t>Кизахстан</w:t>
      </w:r>
      <w:proofErr w:type="spellEnd"/>
      <w:r w:rsidRPr="002B76F0">
        <w:rPr>
          <w:rFonts w:ascii="Times New Roman" w:hAnsi="Times New Roman" w:cs="Times New Roman"/>
          <w:sz w:val="28"/>
          <w:szCs w:val="28"/>
        </w:rPr>
        <w:t xml:space="preserve"> и направлена на разви</w:t>
      </w:r>
      <w:r w:rsidR="002B76F0" w:rsidRPr="002B76F0">
        <w:rPr>
          <w:rFonts w:ascii="Times New Roman" w:hAnsi="Times New Roman" w:cs="Times New Roman"/>
          <w:sz w:val="28"/>
          <w:szCs w:val="28"/>
        </w:rPr>
        <w:t>тие функциональной грамотности.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В условиях обновления содержания среднего образования Р</w:t>
      </w:r>
      <w:r w:rsidR="007D71E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B76F0">
        <w:rPr>
          <w:rFonts w:ascii="Times New Roman" w:hAnsi="Times New Roman" w:cs="Times New Roman"/>
          <w:sz w:val="28"/>
          <w:szCs w:val="28"/>
        </w:rPr>
        <w:t>К</w:t>
      </w:r>
      <w:r w:rsidR="007D71E3">
        <w:rPr>
          <w:rFonts w:ascii="Times New Roman" w:hAnsi="Times New Roman" w:cs="Times New Roman"/>
          <w:sz w:val="28"/>
          <w:szCs w:val="28"/>
        </w:rPr>
        <w:t>азахстан</w:t>
      </w:r>
      <w:r w:rsidRPr="002B76F0">
        <w:rPr>
          <w:rFonts w:ascii="Times New Roman" w:hAnsi="Times New Roman" w:cs="Times New Roman"/>
          <w:sz w:val="28"/>
          <w:szCs w:val="28"/>
        </w:rPr>
        <w:t xml:space="preserve"> особое внимание уделяется развитию функциональной грамотности и практического применения знаний. Изучение геометрического материала через </w:t>
      </w:r>
      <w:proofErr w:type="spellStart"/>
      <w:r w:rsidRPr="002B76F0">
        <w:rPr>
          <w:rFonts w:ascii="Times New Roman" w:hAnsi="Times New Roman" w:cs="Times New Roman"/>
          <w:sz w:val="28"/>
          <w:szCs w:val="28"/>
        </w:rPr>
        <w:t>манипулятивную</w:t>
      </w:r>
      <w:proofErr w:type="spellEnd"/>
      <w:r w:rsidRPr="002B76F0">
        <w:rPr>
          <w:rFonts w:ascii="Times New Roman" w:hAnsi="Times New Roman" w:cs="Times New Roman"/>
          <w:sz w:val="28"/>
          <w:szCs w:val="28"/>
        </w:rPr>
        <w:t xml:space="preserve"> деятельность с LEGO-конструктором позволяет: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Преодолеть абстрактность геометрических понятий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 xml:space="preserve">- Реализовать требования </w:t>
      </w:r>
      <w:proofErr w:type="gramStart"/>
      <w:r w:rsidRPr="002B76F0">
        <w:rPr>
          <w:rFonts w:ascii="Times New Roman" w:hAnsi="Times New Roman" w:cs="Times New Roman"/>
          <w:sz w:val="28"/>
          <w:szCs w:val="28"/>
        </w:rPr>
        <w:t>ГОСО</w:t>
      </w:r>
      <w:proofErr w:type="gramEnd"/>
      <w:r w:rsidRPr="002B76F0">
        <w:rPr>
          <w:rFonts w:ascii="Times New Roman" w:hAnsi="Times New Roman" w:cs="Times New Roman"/>
          <w:sz w:val="28"/>
          <w:szCs w:val="28"/>
        </w:rPr>
        <w:t xml:space="preserve"> НО РК к практико-ориентированному обучению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Учесть возрастные особенности младших школьников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Формировать инженерное мышление с начальной школы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Предлагаемая методика отличается: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Интеграцией конструкторской деятельности и математического содержания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Использованием LEGO как математического манипулятора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Системой заданий от практического действия к математическому понятию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 xml:space="preserve">- Формированием </w:t>
      </w:r>
      <w:proofErr w:type="spellStart"/>
      <w:r w:rsidRPr="002B76F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B76F0">
        <w:rPr>
          <w:rFonts w:ascii="Times New Roman" w:hAnsi="Times New Roman" w:cs="Times New Roman"/>
          <w:sz w:val="28"/>
          <w:szCs w:val="28"/>
        </w:rPr>
        <w:t xml:space="preserve"> компетенций через предмет «Математика»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Сформировать понятия «периметр» и «площадь прямоугольника» через практическую деятельность с LEGO-кон</w:t>
      </w:r>
      <w:r w:rsidR="002B76F0" w:rsidRPr="002B76F0">
        <w:rPr>
          <w:rFonts w:ascii="Times New Roman" w:hAnsi="Times New Roman" w:cs="Times New Roman"/>
          <w:sz w:val="28"/>
          <w:szCs w:val="28"/>
        </w:rPr>
        <w:t>структором.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Задачи</w:t>
      </w:r>
      <w:r w:rsidR="002B76F0" w:rsidRPr="002B76F0">
        <w:rPr>
          <w:rFonts w:ascii="Times New Roman" w:hAnsi="Times New Roman" w:cs="Times New Roman"/>
          <w:sz w:val="28"/>
          <w:szCs w:val="28"/>
        </w:rPr>
        <w:t>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lastRenderedPageBreak/>
        <w:t>- Ввести понятия «периметр» и «площадь»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Научить вычислять периметр и площадь прямоугольника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Отработать вычислительные навыки в пределах 100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Развивать пространственное мышление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Формировать умение перевода практического действия в математическую модель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Развивать логическое мышление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Воспитывать аккуратность и точность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Формировать навыки работы в группе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Развивать интерес к математике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Методическое содержание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Этап 1. Подготовительный (10 минут)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Материалы: LEGO-платы, кубики LEGO стандартного размера.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Задание: «Построй прямоугольник со сторонами: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- 5 кубиков в длину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- 3 кубика в ширину»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Учитель контролирует правильность построения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Этап 2. Изучение периметра (15 минут)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Практическое действие: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Предложить обвести пальцем границы прямоугольника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lastRenderedPageBreak/>
        <w:t>- Посчитать кубики по периметру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Переход к математической модели: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P = a + b + a + b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P = 5 + 3 + 5 + 3 = 16 (кубиков)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Этап 3. Изучение площади (15 минут)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Практическое действие: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Предложить заполнить всю поверхность прямоугольника кубиками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Посчитать все кубики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Переход к математической модели: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2B76F0">
        <w:rPr>
          <w:rFonts w:ascii="Times New Roman" w:hAnsi="Times New Roman" w:cs="Times New Roman"/>
          <w:sz w:val="28"/>
          <w:szCs w:val="28"/>
          <w:lang w:val="en-US"/>
        </w:rPr>
        <w:t>S = a × b</w:t>
      </w:r>
    </w:p>
    <w:p w:rsidR="002B76F0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2B76F0">
        <w:rPr>
          <w:rFonts w:ascii="Times New Roman" w:hAnsi="Times New Roman" w:cs="Times New Roman"/>
          <w:sz w:val="28"/>
          <w:szCs w:val="28"/>
          <w:lang w:val="en-US"/>
        </w:rPr>
        <w:t>S = 5 × 3 = 15 (</w:t>
      </w:r>
      <w:r w:rsidRPr="002B76F0">
        <w:rPr>
          <w:rFonts w:ascii="Times New Roman" w:hAnsi="Times New Roman" w:cs="Times New Roman"/>
          <w:sz w:val="28"/>
          <w:szCs w:val="28"/>
        </w:rPr>
        <w:t>кубиков</w:t>
      </w:r>
      <w:r w:rsidR="002B76F0" w:rsidRPr="002B76F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8336A" w:rsidRPr="007D71E3" w:rsidRDefault="00A8336A" w:rsidP="007D71E3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2B76F0">
        <w:rPr>
          <w:rFonts w:ascii="Times New Roman" w:hAnsi="Times New Roman" w:cs="Times New Roman"/>
          <w:sz w:val="28"/>
          <w:szCs w:val="28"/>
        </w:rPr>
        <w:t>Этап 4. Закрепление (20 минут)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Дифференцированные задания: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Уровень 1 (базовый):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«Построй прямоугольник со сторонами 4 и 6 кубиков. Найди периметр и площадь»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Уровень 2 (повышенный):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«Построй два разных прямоугольника с периметром 16 кубиков. Сравни их площади»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Уровень 3 (творческий):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 xml:space="preserve">«Спроектируй комнату для </w:t>
      </w:r>
      <w:proofErr w:type="spellStart"/>
      <w:r w:rsidRPr="002B76F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B76F0">
        <w:rPr>
          <w:rFonts w:ascii="Times New Roman" w:hAnsi="Times New Roman" w:cs="Times New Roman"/>
          <w:sz w:val="28"/>
          <w:szCs w:val="28"/>
        </w:rPr>
        <w:t>-человечка площадью 24 кубика. Найди периметр»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Дидактическое обеспечение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lastRenderedPageBreak/>
        <w:t>Карточки-задания: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1. «Строитель» - построить прямоугольник по заданным параметрам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2. «Архитектор» - создать проект с заданной площадью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3. «Исследователь» - найти зависимость между периметром и площадью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Правильность построения фигур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Точность вычислений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 Умение объяснить решение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Аккуратность выполнения работы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Рефлексия деятельности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Методы рефлексии: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«Лестница успеха» - оценка понимания темы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«Математический микрофон» - ответ на вопрос: «Где в жизни пригодятся эти знания?»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2B76F0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2B76F0">
        <w:rPr>
          <w:rFonts w:ascii="Times New Roman" w:hAnsi="Times New Roman" w:cs="Times New Roman"/>
          <w:sz w:val="28"/>
          <w:szCs w:val="28"/>
        </w:rPr>
        <w:t>» - составле</w:t>
      </w:r>
      <w:r w:rsidR="002B76F0" w:rsidRPr="002B76F0">
        <w:rPr>
          <w:rFonts w:ascii="Times New Roman" w:hAnsi="Times New Roman" w:cs="Times New Roman"/>
          <w:sz w:val="28"/>
          <w:szCs w:val="28"/>
        </w:rPr>
        <w:t>ние стихотворения по теме урока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Использование LEGO-конструирования при изучении периметра и площади позволяет: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Обеспечить понимание геометрических понятий через практическое действие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Формировать прочные вычислительные навыки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Развивать пространственное и логическое мышление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Повышать мотивацию к изучению математики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Перспективы развития метода: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lastRenderedPageBreak/>
        <w:t>- Создание STEM-проектов с использованием LEGO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Проведение школьных конкурсов математического конструирования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- Разработка системы заданий для 3-4 классов</w:t>
      </w:r>
    </w:p>
    <w:p w:rsidR="00A8336A" w:rsidRPr="002B76F0" w:rsidRDefault="00A8336A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B76F0">
        <w:rPr>
          <w:rFonts w:ascii="Times New Roman" w:hAnsi="Times New Roman" w:cs="Times New Roman"/>
          <w:sz w:val="28"/>
          <w:szCs w:val="28"/>
        </w:rPr>
        <w:t>Предложенные материалы могут быть использованы учителями начальных классов казахстанских школ при изучении темы «Периметр и площадь» во 2 классе в соответствии с требованиями обновлённой образовательной программы.</w:t>
      </w:r>
    </w:p>
    <w:p w:rsidR="00747729" w:rsidRPr="00A8336A" w:rsidRDefault="00747729" w:rsidP="002B76F0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747729" w:rsidRPr="00A8336A" w:rsidSect="002B76F0">
      <w:pgSz w:w="11906" w:h="16838"/>
      <w:pgMar w:top="1135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E0"/>
    <w:rsid w:val="000C63BF"/>
    <w:rsid w:val="000C694B"/>
    <w:rsid w:val="000D42C0"/>
    <w:rsid w:val="000D7147"/>
    <w:rsid w:val="00152F75"/>
    <w:rsid w:val="00163F80"/>
    <w:rsid w:val="0021301A"/>
    <w:rsid w:val="002A10E0"/>
    <w:rsid w:val="002B5BDE"/>
    <w:rsid w:val="002B76F0"/>
    <w:rsid w:val="002C1237"/>
    <w:rsid w:val="0031285E"/>
    <w:rsid w:val="00350E06"/>
    <w:rsid w:val="00376333"/>
    <w:rsid w:val="003E02DE"/>
    <w:rsid w:val="00481C32"/>
    <w:rsid w:val="00552882"/>
    <w:rsid w:val="00571EBE"/>
    <w:rsid w:val="005823A3"/>
    <w:rsid w:val="005F3304"/>
    <w:rsid w:val="005F483F"/>
    <w:rsid w:val="00612E14"/>
    <w:rsid w:val="00747729"/>
    <w:rsid w:val="007971B6"/>
    <w:rsid w:val="007D71E3"/>
    <w:rsid w:val="00864F6C"/>
    <w:rsid w:val="0089295B"/>
    <w:rsid w:val="008F5694"/>
    <w:rsid w:val="00926805"/>
    <w:rsid w:val="00975B4C"/>
    <w:rsid w:val="009952A4"/>
    <w:rsid w:val="00A8336A"/>
    <w:rsid w:val="00AC5915"/>
    <w:rsid w:val="00B22191"/>
    <w:rsid w:val="00B43135"/>
    <w:rsid w:val="00B73895"/>
    <w:rsid w:val="00B80E7B"/>
    <w:rsid w:val="00BF43AE"/>
    <w:rsid w:val="00C06DA5"/>
    <w:rsid w:val="00C607ED"/>
    <w:rsid w:val="00D07836"/>
    <w:rsid w:val="00D1711C"/>
    <w:rsid w:val="00D466BC"/>
    <w:rsid w:val="00DB3019"/>
    <w:rsid w:val="00EF0E48"/>
    <w:rsid w:val="00F2012B"/>
    <w:rsid w:val="00F37876"/>
    <w:rsid w:val="00F72086"/>
    <w:rsid w:val="00FA025D"/>
    <w:rsid w:val="00FA3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4613"/>
  <w15:docId w15:val="{F7782873-E1B2-4895-B04D-771B18BE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1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F43AE"/>
    <w:pPr>
      <w:spacing w:after="0" w:line="240" w:lineRule="auto"/>
    </w:pPr>
  </w:style>
  <w:style w:type="table" w:styleId="a7">
    <w:name w:val="Table Grid"/>
    <w:basedOn w:val="a1"/>
    <w:uiPriority w:val="59"/>
    <w:rsid w:val="0086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21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1711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833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s-markdown-paragraph">
    <w:name w:val="ds-markdown-paragraph"/>
    <w:basedOn w:val="a"/>
    <w:rsid w:val="00A8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3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8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16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Ошлакова</cp:lastModifiedBy>
  <cp:revision>2</cp:revision>
  <cp:lastPrinted>2025-09-30T13:40:00Z</cp:lastPrinted>
  <dcterms:created xsi:type="dcterms:W3CDTF">2025-10-23T08:20:00Z</dcterms:created>
  <dcterms:modified xsi:type="dcterms:W3CDTF">2025-10-23T08:20:00Z</dcterms:modified>
</cp:coreProperties>
</file>