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D33AE2" wp14:paraId="17160ED0" wp14:textId="0FD28083">
      <w:pPr>
        <w:pStyle w:val="NoSpacing"/>
        <w:jc w:val="both"/>
      </w:pPr>
      <w:r w:rsidRPr="24D33AE2" w:rsidR="21ACCA7F">
        <w:rPr>
          <w:noProof w:val="0"/>
          <w:lang w:val="kk-KZ"/>
        </w:rPr>
        <w:t>Жатқанбаева</w:t>
      </w:r>
      <w:r w:rsidRPr="24D33AE2" w:rsidR="21ACCA7F">
        <w:rPr>
          <w:noProof w:val="0"/>
          <w:lang w:val="kk-KZ"/>
        </w:rPr>
        <w:t xml:space="preserve"> А.Ж., Академик Е.А. Бөкетов атындағы Қарағанды ұлттық зерттеу университеті, педагогика факультеті, ДФ-22-1(к) тобы, студент</w:t>
      </w:r>
    </w:p>
    <w:p xmlns:wp14="http://schemas.microsoft.com/office/word/2010/wordml" w:rsidP="24D33AE2" wp14:paraId="38B19F10" wp14:textId="514DF8FA">
      <w:pPr>
        <w:pStyle w:val="NoSpacing"/>
        <w:jc w:val="both"/>
      </w:pPr>
      <w:r w:rsidRPr="24D33AE2" w:rsidR="21ACCA7F">
        <w:rPr>
          <w:noProof w:val="0"/>
          <w:lang w:val="kk-KZ"/>
        </w:rPr>
        <w:t xml:space="preserve">(Ғылыми жетекші: </w:t>
      </w:r>
      <w:r w:rsidRPr="24D33AE2" w:rsidR="21ACCA7F">
        <w:rPr>
          <w:noProof w:val="0"/>
          <w:lang w:val="kk-KZ"/>
        </w:rPr>
        <w:t>п.ғ.м</w:t>
      </w:r>
      <w:r w:rsidRPr="24D33AE2" w:rsidR="21ACCA7F">
        <w:rPr>
          <w:noProof w:val="0"/>
          <w:lang w:val="kk-KZ"/>
        </w:rPr>
        <w:t xml:space="preserve">., аға оқытушы </w:t>
      </w:r>
      <w:r w:rsidRPr="24D33AE2" w:rsidR="21ACCA7F">
        <w:rPr>
          <w:noProof w:val="0"/>
          <w:lang w:val="kk-KZ"/>
        </w:rPr>
        <w:t>Ешенгазина</w:t>
      </w:r>
      <w:r w:rsidRPr="24D33AE2" w:rsidR="21ACCA7F">
        <w:rPr>
          <w:noProof w:val="0"/>
          <w:lang w:val="kk-KZ"/>
        </w:rPr>
        <w:t xml:space="preserve"> Г.С)</w:t>
      </w:r>
    </w:p>
    <w:p xmlns:wp14="http://schemas.microsoft.com/office/word/2010/wordml" w:rsidP="24D33AE2" wp14:paraId="31973422" wp14:textId="18BB080A">
      <w:pPr>
        <w:pStyle w:val="NoSpacing"/>
        <w:jc w:val="both"/>
        <w:rPr>
          <w:noProof w:val="0"/>
          <w:sz w:val="28"/>
          <w:szCs w:val="28"/>
          <w:lang w:val="kk-KZ"/>
        </w:rPr>
      </w:pPr>
    </w:p>
    <w:p xmlns:wp14="http://schemas.microsoft.com/office/word/2010/wordml" w:rsidP="24D33AE2" wp14:paraId="42EBCDC1" wp14:textId="4F10551E">
      <w:pPr>
        <w:pStyle w:val="NoSpacing"/>
        <w:jc w:val="both"/>
        <w:rPr>
          <w:noProof w:val="0"/>
          <w:sz w:val="24"/>
          <w:szCs w:val="24"/>
          <w:vertAlign w:val="baseline"/>
          <w:lang w:val="kk-KZ"/>
        </w:rPr>
      </w:pPr>
      <w:r w:rsidRPr="24D33AE2" w:rsidR="1E1B881C">
        <w:rPr>
          <w:noProof w:val="0"/>
          <w:sz w:val="24"/>
          <w:szCs w:val="24"/>
          <w:vertAlign w:val="baseline"/>
          <w:lang w:val="kk-KZ"/>
        </w:rPr>
        <w:t>КӨРУ ҚАБІЛЕТІ БҰЗЫЛҒАН БАСТАУЫШ СЫНЫП ОҚУШЫЛАРЫНЫҢ ОҚУ ДАҒДЫЛАРЫН ҚАЛЫПТАСТЫРУҒА БАҒЫТТАЛҒАН МУЛЬТИМОДАЛЬДЫ ОҚУ ҚҰРАЛЫ</w:t>
      </w:r>
    </w:p>
    <w:p xmlns:wp14="http://schemas.microsoft.com/office/word/2010/wordml" w:rsidP="24D33AE2" wp14:paraId="4FEF303F" wp14:textId="3330C407">
      <w:pPr>
        <w:pStyle w:val="NoSpacing"/>
        <w:jc w:val="both"/>
        <w:rPr>
          <w:noProof w:val="0"/>
          <w:sz w:val="28"/>
          <w:szCs w:val="28"/>
          <w:lang w:val="kk-KZ"/>
        </w:rPr>
      </w:pPr>
    </w:p>
    <w:p xmlns:wp14="http://schemas.microsoft.com/office/word/2010/wordml" w:rsidP="24D33AE2" wp14:paraId="36B101AF" wp14:textId="1FA2CC44">
      <w:pPr>
        <w:pStyle w:val="NoSpacing"/>
        <w:ind w:firstLine="708"/>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Аңдатпа:</w:t>
      </w:r>
      <w:r w:rsidRPr="24D33AE2" w:rsidR="1E1B881C">
        <w:rPr>
          <w:noProof w:val="0"/>
          <w:sz w:val="24"/>
          <w:szCs w:val="24"/>
          <w:lang w:val="kk-KZ"/>
        </w:rPr>
        <w:t xml:space="preserve"> Мақалада көру қабілеті бұзылған бастауыш сынып оқушыларының сауаттылығын арттыруға арналған авторлық мультимодальды оқу құралының ғылыми-әдістемелік негіздері баяндалады. Дипломдық жұмыс аясында әзірленген интерактивті Брайль тренажері, аудио-сүйемелдеу жүйесі және рельефті-графикалық көмекші кітапшаның оқу үдерісіндегі өзара байланысы мен тиімділігі талданады.</w:t>
      </w:r>
    </w:p>
    <w:p xmlns:wp14="http://schemas.microsoft.com/office/word/2010/wordml" w:rsidP="24D33AE2" wp14:paraId="335F4FDC" wp14:textId="5DE649F7">
      <w:pPr>
        <w:pStyle w:val="NoSpacing"/>
        <w:ind w:firstLine="708"/>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 xml:space="preserve">Кілт сөздер: </w:t>
      </w:r>
      <w:r w:rsidRPr="24D33AE2" w:rsidR="1E1B881C">
        <w:rPr>
          <w:noProof w:val="0"/>
          <w:sz w:val="24"/>
          <w:szCs w:val="24"/>
          <w:lang w:val="kk-KZ"/>
        </w:rPr>
        <w:t>мультимодальды</w:t>
      </w:r>
      <w:r w:rsidRPr="24D33AE2" w:rsidR="1E1B881C">
        <w:rPr>
          <w:noProof w:val="0"/>
          <w:sz w:val="24"/>
          <w:szCs w:val="24"/>
          <w:lang w:val="kk-KZ"/>
        </w:rPr>
        <w:t xml:space="preserve"> оқу құралы, Брайль әліпбиі, аудио-дидактика, рельефті суреттер, көру қабілетінің бұзылуы, инклюзивті білім беру.</w:t>
      </w:r>
    </w:p>
    <w:p xmlns:wp14="http://schemas.microsoft.com/office/word/2010/wordml" w:rsidP="24D33AE2" wp14:paraId="5EAD48B8" wp14:textId="7EF6344B">
      <w:pPr>
        <w:pStyle w:val="NoSpacing"/>
        <w:ind w:firstLine="708"/>
        <w:jc w:val="both"/>
      </w:pPr>
      <w:r w:rsidRPr="24D33AE2" w:rsidR="1E1B881C">
        <w:rPr>
          <w:noProof w:val="0"/>
          <w:sz w:val="24"/>
          <w:szCs w:val="24"/>
          <w:lang w:val="kk-KZ"/>
        </w:rPr>
        <w:t xml:space="preserve">Заманауи арнайы білім беру жүйесінде көру қабілеті бұзылған балалардың ақпаратты қабылдау мүмкіндіктерін кеңейту басты міндеттердің бірі болып табылады. Көру анализаторының зақымдануы баланың қоршаған орта туралы толыққанды бейне қалыптастыруына кедергі келтіріп, оқу және жазу дағдыларының кеш қалыптасуына әсер етеді. Дәстүрлі оқулықтар көбіне ақпаратты тек бір арна арқылы бергендіктен, ерекше білім беруді қажет ететін балалардың зейінін тұрақтандыру қиынға соғады. Осы мәселені шешу мақсатында дипломдық зерттеу аясында бір мезгілде көру, есту және тактильді (сипап сезу) арналарын іске қосатын </w:t>
      </w:r>
      <w:r w:rsidRPr="24D33AE2" w:rsidR="1E1B881C">
        <w:rPr>
          <w:noProof w:val="0"/>
          <w:sz w:val="24"/>
          <w:szCs w:val="24"/>
          <w:lang w:val="kk-KZ"/>
        </w:rPr>
        <w:t>мультимодальды</w:t>
      </w:r>
      <w:r w:rsidRPr="24D33AE2" w:rsidR="1E1B881C">
        <w:rPr>
          <w:noProof w:val="0"/>
          <w:sz w:val="24"/>
          <w:szCs w:val="24"/>
          <w:lang w:val="kk-KZ"/>
        </w:rPr>
        <w:t xml:space="preserve"> оқу құралы әзірленді.</w:t>
      </w:r>
    </w:p>
    <w:p xmlns:wp14="http://schemas.microsoft.com/office/word/2010/wordml" w:rsidP="24D33AE2" wp14:paraId="6B5D9917" wp14:textId="774C4185">
      <w:pPr>
        <w:pStyle w:val="NoSpacing"/>
        <w:ind w:firstLine="708"/>
        <w:jc w:val="both"/>
      </w:pPr>
      <w:r w:rsidRPr="24D33AE2" w:rsidR="20EF1200">
        <w:rPr>
          <w:rFonts w:ascii="Times New Roman" w:hAnsi="Times New Roman" w:eastAsia="Times New Roman" w:cs="Times New Roman"/>
          <w:noProof w:val="0"/>
          <w:sz w:val="24"/>
          <w:szCs w:val="24"/>
          <w:lang w:val="kk-KZ"/>
        </w:rPr>
        <w:t>Оқу құралы — сандық технология мен физикалық материалдардың синтезінен тұратын кешенді дидактикалық жүйе. Ол көру қабілеті бұзылған бастауыш сынып оқушыларының қабылдау ерекшеліктерін ескере отырып әзірленген және бірнеше сезім мүшелері арқылы ақпаратты меңгеруге бағытталған. Құралдың құрылымы өзара тығыз байланыста жұмыс істейтін үш негізгі компоненттен тұрады.</w:t>
      </w:r>
    </w:p>
    <w:p xmlns:wp14="http://schemas.microsoft.com/office/word/2010/wordml" w:rsidP="24D33AE2" wp14:paraId="742CB7D5" wp14:textId="03D137AC">
      <w:pPr>
        <w:pStyle w:val="NoSpacing"/>
        <w:ind w:firstLine="708"/>
        <w:jc w:val="both"/>
      </w:pPr>
      <w:r w:rsidRPr="24D33AE2" w:rsidR="20EF1200">
        <w:rPr>
          <w:rFonts w:ascii="Times New Roman" w:hAnsi="Times New Roman" w:eastAsia="Times New Roman" w:cs="Times New Roman"/>
          <w:noProof w:val="0"/>
          <w:sz w:val="24"/>
          <w:szCs w:val="24"/>
          <w:lang w:val="kk-KZ"/>
        </w:rPr>
        <w:t xml:space="preserve">Интерактивті Брайль тренажері Брайль әліпбиін жүйелі түрде меңгеруге арналған негізгі құрал болып табылады. Бұл модульде әріптердің нүктелік құрылымы біртіндеп күрделеніп ұсынылады, яғни алдымен қарапайым әріптер, кейін күрделі комбинациялар енгізіледі. Тренажер оқушының әріптерді тану, ажырату және оларды біріктіріп буын, сөз құрау дағдыларын қалыптастырады. Сонымен қатар интерфейстің жоғары </w:t>
      </w:r>
      <w:r w:rsidRPr="24D33AE2" w:rsidR="20EF1200">
        <w:rPr>
          <w:rFonts w:ascii="Times New Roman" w:hAnsi="Times New Roman" w:eastAsia="Times New Roman" w:cs="Times New Roman"/>
          <w:noProof w:val="0"/>
          <w:sz w:val="24"/>
          <w:szCs w:val="24"/>
          <w:lang w:val="kk-KZ"/>
        </w:rPr>
        <w:t>контрастылы</w:t>
      </w:r>
      <w:r w:rsidRPr="24D33AE2" w:rsidR="20EF1200">
        <w:rPr>
          <w:rFonts w:ascii="Times New Roman" w:hAnsi="Times New Roman" w:eastAsia="Times New Roman" w:cs="Times New Roman"/>
          <w:noProof w:val="0"/>
          <w:sz w:val="24"/>
          <w:szCs w:val="24"/>
          <w:lang w:val="kk-KZ"/>
        </w:rPr>
        <w:t xml:space="preserve"> болуы нашар көретін балалардың қалдық көру мүмкіндігін тиімді пайдалануға жағдай жасайды.</w:t>
      </w:r>
    </w:p>
    <w:p xmlns:wp14="http://schemas.microsoft.com/office/word/2010/wordml" w:rsidP="24D33AE2" wp14:paraId="7ED60DE8" wp14:textId="74A45498">
      <w:pPr>
        <w:pStyle w:val="NoSpacing"/>
        <w:ind w:firstLine="708"/>
        <w:jc w:val="both"/>
      </w:pPr>
      <w:r w:rsidRPr="24D33AE2" w:rsidR="20EF1200">
        <w:rPr>
          <w:rFonts w:ascii="Times New Roman" w:hAnsi="Times New Roman" w:eastAsia="Times New Roman" w:cs="Times New Roman"/>
          <w:noProof w:val="0"/>
          <w:sz w:val="24"/>
          <w:szCs w:val="24"/>
          <w:lang w:val="kk-KZ"/>
        </w:rPr>
        <w:t>Кешенді аудио-сүйемелдеу жүйесі оқу процесінде жетекші рөл атқарады. Әрбір тапсырма, әріп және сөз дыбыстық нұсқаулықпен қамтамасыз етіліп, оқушыға әрекетті дұрыс орындауға бағыт береді. Дыбыстық ақпарат тек түсіндіру қызметін ғана атқарып қоймай, кері байланыс құралы ретінде де қолданылады. Мысалы, тапсырма дұрыс орындалғанда мадақтау, қате болған жағдайда түзету нұсқаулығы беріледі. Бұл тәсіл оқушының өз әрекетін бақылауына, қателерін түзетуіне және дербес жұмыс істеу қабілетін дамытуға мүмкіндік береді.</w:t>
      </w:r>
    </w:p>
    <w:p xmlns:wp14="http://schemas.microsoft.com/office/word/2010/wordml" w:rsidP="24D33AE2" wp14:paraId="76F7F9E9" wp14:textId="08A3F154">
      <w:pPr>
        <w:pStyle w:val="NoSpacing"/>
        <w:ind w:firstLine="708"/>
        <w:jc w:val="both"/>
      </w:pPr>
      <w:r w:rsidRPr="24D33AE2" w:rsidR="20EF1200">
        <w:rPr>
          <w:rFonts w:ascii="Times New Roman" w:hAnsi="Times New Roman" w:eastAsia="Times New Roman" w:cs="Times New Roman"/>
          <w:noProof w:val="0"/>
          <w:sz w:val="24"/>
          <w:szCs w:val="24"/>
          <w:lang w:val="kk-KZ"/>
        </w:rPr>
        <w:t>Рельефті-графикалық көмекші кітапша оқу құралының маңызды құрамдас бөлігі болып табылады. Ондағы бедерлі суреттер мен Брайль мәтіндері оқушылардың тактильді қабылдауын дамытуға бағытталған. Суреттерді сипап сезу арқылы бала заттың пішіні, көлемі және кеңістіктегі орналасуы туралы нақты түсінік қалыптастырады. Бұл өз кезегінде дерексіз ұғымдарды нақтылауға және кеңістіктік ойлауды дамытуға ықпал етеді.</w:t>
      </w:r>
    </w:p>
    <w:p xmlns:wp14="http://schemas.microsoft.com/office/word/2010/wordml" w:rsidP="24D33AE2" wp14:paraId="11BC23E2" wp14:textId="1D2E6CC8">
      <w:pPr>
        <w:pStyle w:val="NoSpacing"/>
        <w:ind w:firstLine="708"/>
        <w:jc w:val="both"/>
      </w:pPr>
      <w:r w:rsidRPr="24D33AE2" w:rsidR="20EF1200">
        <w:rPr>
          <w:rFonts w:ascii="Times New Roman" w:hAnsi="Times New Roman" w:eastAsia="Times New Roman" w:cs="Times New Roman"/>
          <w:noProof w:val="0"/>
          <w:sz w:val="24"/>
          <w:szCs w:val="24"/>
          <w:lang w:val="kk-KZ"/>
        </w:rPr>
        <w:t>Мультимодальды</w:t>
      </w:r>
      <w:r w:rsidRPr="24D33AE2" w:rsidR="20EF1200">
        <w:rPr>
          <w:rFonts w:ascii="Times New Roman" w:hAnsi="Times New Roman" w:eastAsia="Times New Roman" w:cs="Times New Roman"/>
          <w:noProof w:val="0"/>
          <w:sz w:val="24"/>
          <w:szCs w:val="24"/>
          <w:lang w:val="kk-KZ"/>
        </w:rPr>
        <w:t xml:space="preserve"> оқу құралы арқылы ұйымдастырылған сабақтарда оқушылардың оқу әрекеті бірнеше бағытта дамиды. Ең алдымен, зейін мен мотивацияның артуы байқалады. Көру қабілеті бұзылған балалар көбіне бір арналы ақпаратты ұзақ қабылдай алмайды, ал бірнеше сезім мүшелері арқылы берілген ақпарат олардың қызығушылығын арттырып, сабаққа белсенді қатысуына ықпал етеді.</w:t>
      </w:r>
    </w:p>
    <w:p xmlns:wp14="http://schemas.microsoft.com/office/word/2010/wordml" w:rsidP="24D33AE2" wp14:paraId="4AA7F2ED" wp14:textId="6C94750A">
      <w:pPr>
        <w:pStyle w:val="NoSpacing"/>
        <w:ind w:firstLine="708"/>
        <w:jc w:val="both"/>
      </w:pPr>
      <w:r w:rsidRPr="24D33AE2" w:rsidR="20EF1200">
        <w:rPr>
          <w:rFonts w:ascii="Times New Roman" w:hAnsi="Times New Roman" w:eastAsia="Times New Roman" w:cs="Times New Roman"/>
          <w:noProof w:val="0"/>
          <w:sz w:val="24"/>
          <w:szCs w:val="24"/>
          <w:lang w:val="kk-KZ"/>
        </w:rPr>
        <w:t>Аудио-дидактикалық компоненттің енгізілуі тілдік дағдылардың дамуына оң әсер етеді. Оқушылар дыбыстарды дұрыс естіп, қайталау арқылы сөйлеу мәдениетін жетілдіреді, сөздік қоры кеңейеді және сөйлем құрау дағдылары қалыптасады. Бұл әсіресе сөйлеуінде қиындықтары бар балалар үшін маңызды болып табылады.</w:t>
      </w:r>
    </w:p>
    <w:p xmlns:wp14="http://schemas.microsoft.com/office/word/2010/wordml" w:rsidP="24D33AE2" wp14:paraId="0BF9AA37" wp14:textId="2EAEE3C8">
      <w:pPr>
        <w:pStyle w:val="NoSpacing"/>
        <w:ind w:firstLine="708"/>
        <w:jc w:val="both"/>
      </w:pPr>
      <w:r w:rsidRPr="24D33AE2" w:rsidR="20EF1200">
        <w:rPr>
          <w:rFonts w:ascii="Times New Roman" w:hAnsi="Times New Roman" w:eastAsia="Times New Roman" w:cs="Times New Roman"/>
          <w:noProof w:val="0"/>
          <w:sz w:val="24"/>
          <w:szCs w:val="24"/>
          <w:lang w:val="kk-KZ"/>
        </w:rPr>
        <w:t xml:space="preserve">Тактильді материалдарды жүйелі қолдану ұсақ </w:t>
      </w:r>
      <w:r w:rsidRPr="24D33AE2" w:rsidR="20EF1200">
        <w:rPr>
          <w:rFonts w:ascii="Times New Roman" w:hAnsi="Times New Roman" w:eastAsia="Times New Roman" w:cs="Times New Roman"/>
          <w:noProof w:val="0"/>
          <w:sz w:val="24"/>
          <w:szCs w:val="24"/>
          <w:lang w:val="kk-KZ"/>
        </w:rPr>
        <w:t>моториканың</w:t>
      </w:r>
      <w:r w:rsidRPr="24D33AE2" w:rsidR="20EF1200">
        <w:rPr>
          <w:rFonts w:ascii="Times New Roman" w:hAnsi="Times New Roman" w:eastAsia="Times New Roman" w:cs="Times New Roman"/>
          <w:noProof w:val="0"/>
          <w:sz w:val="24"/>
          <w:szCs w:val="24"/>
          <w:lang w:val="kk-KZ"/>
        </w:rPr>
        <w:t xml:space="preserve"> дамуына ықпал етеді. Саусақ ұштарының сезімталдығы артқан сайын оқушылар Брайль әріптерін жылдам әрі дәл тануға үйренеді. Сонымен қатар бұл жазу барысында жіберілетін қателердің азаюына және әріптердің дұрыс орналасуын сақтауға көмектеседі.</w:t>
      </w:r>
    </w:p>
    <w:p xmlns:wp14="http://schemas.microsoft.com/office/word/2010/wordml" w:rsidP="24D33AE2" wp14:paraId="1C4322A0" wp14:textId="2B5869EC">
      <w:pPr>
        <w:pStyle w:val="NoSpacing"/>
        <w:ind w:firstLine="708"/>
        <w:jc w:val="both"/>
      </w:pPr>
      <w:r w:rsidRPr="24D33AE2" w:rsidR="20EF1200">
        <w:rPr>
          <w:rFonts w:ascii="Times New Roman" w:hAnsi="Times New Roman" w:eastAsia="Times New Roman" w:cs="Times New Roman"/>
          <w:noProof w:val="0"/>
          <w:sz w:val="24"/>
          <w:szCs w:val="24"/>
          <w:lang w:val="kk-KZ"/>
        </w:rPr>
        <w:t xml:space="preserve">Тәжірибелік сабақтар барысында оқушылардың оқу жылдамдығы, Брайль әріптерін тану дәлдігі және тапсырмаларды орындау сапасы жүйелі түрде бақыланды. Нәтижесінде </w:t>
      </w:r>
      <w:r w:rsidRPr="24D33AE2" w:rsidR="20EF1200">
        <w:rPr>
          <w:rFonts w:ascii="Times New Roman" w:hAnsi="Times New Roman" w:eastAsia="Times New Roman" w:cs="Times New Roman"/>
          <w:noProof w:val="0"/>
          <w:sz w:val="24"/>
          <w:szCs w:val="24"/>
          <w:lang w:val="kk-KZ"/>
        </w:rPr>
        <w:t>мультимодальды</w:t>
      </w:r>
      <w:r w:rsidRPr="24D33AE2" w:rsidR="20EF1200">
        <w:rPr>
          <w:rFonts w:ascii="Times New Roman" w:hAnsi="Times New Roman" w:eastAsia="Times New Roman" w:cs="Times New Roman"/>
          <w:noProof w:val="0"/>
          <w:sz w:val="24"/>
          <w:szCs w:val="24"/>
          <w:lang w:val="kk-KZ"/>
        </w:rPr>
        <w:t xml:space="preserve"> оқу құралын қолданған оқушыларда оқу дағдыларының айтарлықтай жақсарғаны байқалды. Олар мәтінді баяу болса да түсініп оқуға, әріптерді шатастырмауға және тапсырмаларды өз бетінше орындауға бейімделді.</w:t>
      </w:r>
    </w:p>
    <w:p xmlns:wp14="http://schemas.microsoft.com/office/word/2010/wordml" w:rsidP="24D33AE2" wp14:paraId="0DA0C8EE" wp14:textId="40C740A1">
      <w:pPr>
        <w:pStyle w:val="NoSpacing"/>
        <w:ind w:firstLine="708"/>
        <w:jc w:val="both"/>
      </w:pPr>
      <w:r w:rsidRPr="24D33AE2" w:rsidR="20EF1200">
        <w:rPr>
          <w:rFonts w:ascii="Times New Roman" w:hAnsi="Times New Roman" w:eastAsia="Times New Roman" w:cs="Times New Roman"/>
          <w:noProof w:val="0"/>
          <w:sz w:val="24"/>
          <w:szCs w:val="24"/>
          <w:lang w:val="kk-KZ"/>
        </w:rPr>
        <w:t>Сонымен қатар кейбір оқушыларда кездесетін қиындықтар да анықталды. Атап айтқанда, Брайль жазу кезінде бір клеткаға екі әріп жазып қою, нүктелердің орналасуын шатастыру сияқты қателер байқалды. Бұл қиындықтарды жою мақсатында қосымша жаттығулар мен жеке жұмыстар ұйымдастырылып, әріп құрылымын дұрыс меңгеруге бағытталған тапсырмалар берілді.</w:t>
      </w:r>
    </w:p>
    <w:p xmlns:wp14="http://schemas.microsoft.com/office/word/2010/wordml" w:rsidP="24D33AE2" wp14:paraId="6C4637CF" wp14:textId="01C5377A">
      <w:pPr>
        <w:pStyle w:val="NoSpacing"/>
        <w:ind w:firstLine="708"/>
        <w:jc w:val="both"/>
      </w:pPr>
      <w:r w:rsidRPr="24D33AE2" w:rsidR="20EF1200">
        <w:rPr>
          <w:rFonts w:ascii="Times New Roman" w:hAnsi="Times New Roman" w:eastAsia="Times New Roman" w:cs="Times New Roman"/>
          <w:noProof w:val="0"/>
          <w:sz w:val="24"/>
          <w:szCs w:val="24"/>
          <w:lang w:val="kk-KZ"/>
        </w:rPr>
        <w:t>Мультимодальды</w:t>
      </w:r>
      <w:r w:rsidRPr="24D33AE2" w:rsidR="20EF1200">
        <w:rPr>
          <w:rFonts w:ascii="Times New Roman" w:hAnsi="Times New Roman" w:eastAsia="Times New Roman" w:cs="Times New Roman"/>
          <w:noProof w:val="0"/>
          <w:sz w:val="24"/>
          <w:szCs w:val="24"/>
          <w:lang w:val="kk-KZ"/>
        </w:rPr>
        <w:t xml:space="preserve"> оқу құралы оқыту процесін жекелендіруге мүмкіндік береді. Әр оқушының көру деңгейі, қабылдау ерекшелігі және оқу қарқыны ескеріліп, тапсырмалар соған сәйкес бейімделеді. Мысалы, кейбір оқушылар үшін аудио компонент басым қолданылса, енді біреулеріне тактильді материалдар көбірек ұсынылады.</w:t>
      </w:r>
    </w:p>
    <w:p xmlns:wp14="http://schemas.microsoft.com/office/word/2010/wordml" w:rsidP="24D33AE2" wp14:paraId="7D9FE238" wp14:textId="508D782F">
      <w:pPr>
        <w:pStyle w:val="NoSpacing"/>
        <w:ind w:firstLine="708"/>
        <w:jc w:val="both"/>
      </w:pPr>
      <w:r w:rsidRPr="24D33AE2" w:rsidR="20EF1200">
        <w:rPr>
          <w:rFonts w:ascii="Times New Roman" w:hAnsi="Times New Roman" w:eastAsia="Times New Roman" w:cs="Times New Roman"/>
          <w:noProof w:val="0"/>
          <w:sz w:val="24"/>
          <w:szCs w:val="24"/>
          <w:lang w:val="kk-KZ"/>
        </w:rPr>
        <w:t>Бұл тәсіл оқушылардың оқу материалын жеңіл меңгеруіне ғана емес, олардың өзіне деген сенімділігін арттыруға да ықпал етеді. Сабақ барысында оқушылардың бір-бірімен қарым-қатынас жасауы, топтық жұмыстарға қатысуы белсенді түрде ұйымдастырылып, әлеуметтік бейімделу дағдылары қалыптастырылады.</w:t>
      </w:r>
    </w:p>
    <w:p xmlns:wp14="http://schemas.microsoft.com/office/word/2010/wordml" w:rsidP="24D33AE2" wp14:paraId="2834FAC7" wp14:textId="76B3AB2E">
      <w:pPr>
        <w:pStyle w:val="NoSpacing"/>
        <w:ind w:firstLine="708"/>
        <w:jc w:val="both"/>
      </w:pPr>
      <w:r w:rsidRPr="24D33AE2" w:rsidR="20EF1200">
        <w:rPr>
          <w:rFonts w:ascii="Times New Roman" w:hAnsi="Times New Roman" w:eastAsia="Times New Roman" w:cs="Times New Roman"/>
          <w:noProof w:val="0"/>
          <w:sz w:val="24"/>
          <w:szCs w:val="24"/>
          <w:lang w:val="kk-KZ"/>
        </w:rPr>
        <w:t xml:space="preserve">Сонымен қатар </w:t>
      </w:r>
      <w:r w:rsidRPr="24D33AE2" w:rsidR="20EF1200">
        <w:rPr>
          <w:rFonts w:ascii="Times New Roman" w:hAnsi="Times New Roman" w:eastAsia="Times New Roman" w:cs="Times New Roman"/>
          <w:noProof w:val="0"/>
          <w:sz w:val="24"/>
          <w:szCs w:val="24"/>
          <w:lang w:val="kk-KZ"/>
        </w:rPr>
        <w:t>мультимодальды</w:t>
      </w:r>
      <w:r w:rsidRPr="24D33AE2" w:rsidR="20EF1200">
        <w:rPr>
          <w:rFonts w:ascii="Times New Roman" w:hAnsi="Times New Roman" w:eastAsia="Times New Roman" w:cs="Times New Roman"/>
          <w:noProof w:val="0"/>
          <w:sz w:val="24"/>
          <w:szCs w:val="24"/>
          <w:lang w:val="kk-KZ"/>
        </w:rPr>
        <w:t xml:space="preserve"> құралдарды қолдану оқушылардың кеңістікте бағдарлану қабілетін дамытуға, өз әрекетін жоспарлауға және қоршаған ортамен тиімді байланыс орнатуға мүмкіндік береді. Бұл олардың болашақта дербес өмір сүруіне қажетті дағдыларды қалыптастыруда маңызды рөл атқарады.</w:t>
      </w:r>
      <w:r w:rsidRPr="24D33AE2" w:rsidR="20EF1200">
        <w:rPr>
          <w:noProof w:val="0"/>
          <w:sz w:val="24"/>
          <w:szCs w:val="24"/>
          <w:lang w:val="kk-KZ"/>
        </w:rPr>
        <w:t xml:space="preserve"> </w:t>
      </w:r>
    </w:p>
    <w:p xmlns:wp14="http://schemas.microsoft.com/office/word/2010/wordml" w:rsidP="24D33AE2" wp14:paraId="21C3CA6D" wp14:textId="6A1118B7">
      <w:pPr>
        <w:pStyle w:val="NoSpacing"/>
        <w:ind w:firstLine="708"/>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 xml:space="preserve">Зерттеу жұмысының нәтижелерін түйіндей келе, көру қабілеті бұзылған бастауыш сынып оқушыларының оқу дағдыларын қалыптастыруда </w:t>
      </w:r>
      <w:r w:rsidRPr="24D33AE2" w:rsidR="1E1B881C">
        <w:rPr>
          <w:noProof w:val="0"/>
          <w:sz w:val="24"/>
          <w:szCs w:val="24"/>
          <w:lang w:val="kk-KZ"/>
        </w:rPr>
        <w:t>мультимодальды</w:t>
      </w:r>
      <w:r w:rsidRPr="24D33AE2" w:rsidR="1E1B881C">
        <w:rPr>
          <w:noProof w:val="0"/>
          <w:sz w:val="24"/>
          <w:szCs w:val="24"/>
          <w:lang w:val="kk-KZ"/>
        </w:rPr>
        <w:t xml:space="preserve"> тәсілдің тиімділігі дәлелденді. Дипломдық жоба аясында әзірленген кешен — баланың танымдық дамуына, оқу белсенділігіне және әлеуметтік бейімделуіне оң ықпал ететін кешенді педагогикалық құрал болып табылады.</w:t>
      </w:r>
    </w:p>
    <w:p xmlns:wp14="http://schemas.microsoft.com/office/word/2010/wordml" w:rsidP="24D33AE2" wp14:paraId="3B0CD812" wp14:textId="67B565CD">
      <w:pPr>
        <w:pStyle w:val="NoSpacing"/>
        <w:jc w:val="both"/>
        <w:rPr>
          <w:sz w:val="24"/>
          <w:szCs w:val="24"/>
        </w:rPr>
      </w:pPr>
    </w:p>
    <w:p xmlns:wp14="http://schemas.microsoft.com/office/word/2010/wordml" w:rsidP="24D33AE2" wp14:paraId="5D70A7DA" wp14:textId="1A18A564">
      <w:pPr>
        <w:pStyle w:val="NoSpacing"/>
        <w:jc w:val="both"/>
        <w:rPr>
          <w:rFonts w:ascii="Times New Roman" w:hAnsi="Times New Roman" w:eastAsia="Times New Roman" w:cs="Times New Roman" w:asciiTheme="minorAscii" w:hAnsiTheme="minorAscii" w:eastAsiaTheme="minorAscii" w:cstheme="minorAscii"/>
          <w:b w:val="1"/>
          <w:bCs w:val="1"/>
          <w:noProof w:val="0"/>
          <w:sz w:val="24"/>
          <w:szCs w:val="24"/>
          <w:lang w:val="kk-KZ"/>
        </w:rPr>
      </w:pPr>
      <w:r w:rsidRPr="24D33AE2" w:rsidR="1E1B881C">
        <w:rPr>
          <w:noProof w:val="0"/>
          <w:sz w:val="24"/>
          <w:szCs w:val="24"/>
          <w:lang w:val="kk-KZ"/>
        </w:rPr>
        <w:t>Әдебиеттер тізімі</w:t>
      </w:r>
    </w:p>
    <w:p xmlns:wp14="http://schemas.microsoft.com/office/word/2010/wordml" w:rsidP="24D33AE2" wp14:paraId="420D1044" wp14:textId="1CC36950">
      <w:pPr>
        <w:pStyle w:val="NoSpacing"/>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Авторлық дипломдық жұмыс материалдары. Мультимодальды оқу құралдарын әзірлеу және қолдану әдістемесі. – 2026.</w:t>
      </w:r>
    </w:p>
    <w:p xmlns:wp14="http://schemas.microsoft.com/office/word/2010/wordml" w:rsidP="24D33AE2" wp14:paraId="0DACFEFD" wp14:textId="48FF756E">
      <w:pPr>
        <w:pStyle w:val="NoSpacing"/>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Қасымов А. Қазақ Брайль әліпбиінің теориялық негіздері. – Алматы, 2025.</w:t>
      </w:r>
    </w:p>
    <w:p xmlns:wp14="http://schemas.microsoft.com/office/word/2010/wordml" w:rsidP="24D33AE2" wp14:paraId="2296F7EB" wp14:textId="596D0C03">
      <w:pPr>
        <w:pStyle w:val="NoSpacing"/>
        <w:jc w:val="both"/>
        <w:rPr>
          <w:rFonts w:ascii="Times New Roman" w:hAnsi="Times New Roman" w:eastAsia="Times New Roman" w:cs="Times New Roman" w:asciiTheme="minorAscii" w:hAnsiTheme="minorAscii" w:eastAsiaTheme="minorAscii" w:cstheme="minorAscii"/>
          <w:noProof w:val="0"/>
          <w:sz w:val="24"/>
          <w:szCs w:val="24"/>
          <w:lang w:val="kk-KZ"/>
        </w:rPr>
      </w:pPr>
      <w:r w:rsidRPr="24D33AE2" w:rsidR="1E1B881C">
        <w:rPr>
          <w:noProof w:val="0"/>
          <w:sz w:val="24"/>
          <w:szCs w:val="24"/>
          <w:lang w:val="kk-KZ"/>
        </w:rPr>
        <w:t>Арнайы білім беруді дамытудың ғылыми-практикалық орталығы. Көру ақаулары бар балаларды оқытудағы инновациялық технологиялар. – Астана, 2024.</w:t>
      </w:r>
    </w:p>
    <w:sectPr>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e26c0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c569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003b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b6c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12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0586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0EEE2"/>
    <w:rsid w:val="02299D33"/>
    <w:rsid w:val="0532603A"/>
    <w:rsid w:val="06F05376"/>
    <w:rsid w:val="0E3982FD"/>
    <w:rsid w:val="132C63AC"/>
    <w:rsid w:val="13787DCC"/>
    <w:rsid w:val="17196955"/>
    <w:rsid w:val="1BCE7595"/>
    <w:rsid w:val="1CB57E09"/>
    <w:rsid w:val="1CBE30C3"/>
    <w:rsid w:val="1DE349C3"/>
    <w:rsid w:val="1E1B881C"/>
    <w:rsid w:val="1E8B9563"/>
    <w:rsid w:val="1FED4F20"/>
    <w:rsid w:val="20EF1200"/>
    <w:rsid w:val="2143593D"/>
    <w:rsid w:val="21ACCA7F"/>
    <w:rsid w:val="24D33AE2"/>
    <w:rsid w:val="256ECDE6"/>
    <w:rsid w:val="26CD5D3F"/>
    <w:rsid w:val="2A995B41"/>
    <w:rsid w:val="31C9E0C1"/>
    <w:rsid w:val="42D14602"/>
    <w:rsid w:val="458A2363"/>
    <w:rsid w:val="48251CDB"/>
    <w:rsid w:val="4A737622"/>
    <w:rsid w:val="523E7C2F"/>
    <w:rsid w:val="53C4615D"/>
    <w:rsid w:val="55A0EEE2"/>
    <w:rsid w:val="5622BF0B"/>
    <w:rsid w:val="5FA1545B"/>
    <w:rsid w:val="5FA5F9DA"/>
    <w:rsid w:val="611B65DC"/>
    <w:rsid w:val="66925F3B"/>
    <w:rsid w:val="6801012A"/>
    <w:rsid w:val="6C9FD333"/>
    <w:rsid w:val="6EAF8171"/>
    <w:rsid w:val="7161C785"/>
    <w:rsid w:val="741E43CB"/>
    <w:rsid w:val="7A41ADF5"/>
    <w:rsid w:val="7FAD699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EEE2"/>
  <w15:chartTrackingRefBased/>
  <w15:docId w15:val="{E4152F63-38BA-4FF5-BEEE-79A5B77704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kk-K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E3982F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E3982F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0E3982FD"/>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0E3982FD"/>
    <w:pPr>
      <w:spacing/>
      <w:ind w:left="720"/>
      <w:contextualSpacing/>
    </w:pPr>
  </w:style>
  <w:style w:type="paragraph" w:styleId="NoSpacing">
    <w:uiPriority w:val="1"/>
    <w:name w:val="No Spacing"/>
    <w:qFormat/>
    <w:rsid w:val="0E3982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3820b6b96b84b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2026-05-04T14:52:01.4758372Z</dcterms:created>
  <dcterms:modified xsi:type="dcterms:W3CDTF">2026-05-06T17:36:39.4957822Z</dcterms:modified>
  <dc:creator>akmaral zhatkanbai</dc:creator>
  <lastModifiedBy>akmaral zhatkanbai</lastModifiedBy>
</coreProperties>
</file>