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B0AC" w14:textId="40B68C0C" w:rsidR="00391C46" w:rsidRPr="0026183D" w:rsidRDefault="00775B1C" w:rsidP="00391C46">
      <w:pPr>
        <w:jc w:val="left"/>
        <w:rPr>
          <w:rFonts w:ascii="Times New Roman" w:hAnsi="Times New Roman" w:cs="Times New Roman"/>
          <w:bCs/>
          <w:sz w:val="28"/>
          <w:szCs w:val="28"/>
          <w:lang w:val="kk-KZ"/>
        </w:rPr>
      </w:pPr>
      <w:r>
        <w:rPr>
          <w:rFonts w:ascii="Times New Roman" w:hAnsi="Times New Roman" w:cs="Times New Roman"/>
          <w:b/>
          <w:bCs/>
          <w:sz w:val="28"/>
          <w:szCs w:val="28"/>
        </w:rPr>
        <w:t xml:space="preserve">УДК </w:t>
      </w:r>
      <w:r w:rsidR="0026183D" w:rsidRPr="0026183D">
        <w:rPr>
          <w:rFonts w:ascii="Times New Roman" w:hAnsi="Times New Roman" w:cs="Times New Roman"/>
          <w:b/>
          <w:bCs/>
          <w:sz w:val="28"/>
          <w:szCs w:val="28"/>
        </w:rPr>
        <w:t>519.</w:t>
      </w:r>
      <w:r w:rsidR="0026183D">
        <w:rPr>
          <w:rFonts w:ascii="Times New Roman" w:hAnsi="Times New Roman" w:cs="Times New Roman"/>
          <w:b/>
          <w:bCs/>
          <w:sz w:val="28"/>
          <w:szCs w:val="28"/>
          <w:lang w:val="kk-KZ"/>
        </w:rPr>
        <w:t>2</w:t>
      </w:r>
    </w:p>
    <w:p w14:paraId="08C9ED1C" w14:textId="10B15954" w:rsidR="00E67033" w:rsidRPr="0026183D" w:rsidRDefault="00E67033" w:rsidP="00E67033">
      <w:pPr>
        <w:jc w:val="center"/>
        <w:rPr>
          <w:rFonts w:ascii="Times New Roman" w:hAnsi="Times New Roman" w:cs="Times New Roman"/>
          <w:b/>
          <w:sz w:val="28"/>
          <w:szCs w:val="28"/>
          <w:lang w:val="kk-KZ"/>
        </w:rPr>
      </w:pPr>
      <w:r w:rsidRPr="0026183D">
        <w:rPr>
          <w:rFonts w:ascii="Times New Roman" w:hAnsi="Times New Roman" w:cs="Times New Roman"/>
          <w:b/>
          <w:sz w:val="28"/>
          <w:szCs w:val="28"/>
          <w:lang w:val="kk-KZ"/>
        </w:rPr>
        <w:t>ЖАЛПЫ БІЛІ</w:t>
      </w:r>
      <w:r w:rsidR="00D94CD4" w:rsidRPr="0026183D">
        <w:rPr>
          <w:rFonts w:ascii="Times New Roman" w:hAnsi="Times New Roman" w:cs="Times New Roman"/>
          <w:b/>
          <w:sz w:val="28"/>
          <w:szCs w:val="28"/>
          <w:lang w:val="kk-KZ"/>
        </w:rPr>
        <w:t xml:space="preserve">М БЕРЕТІН МЕКТЕПТЕГІ ЫҚТИМАЛДЫҚ </w:t>
      </w:r>
      <w:r w:rsidRPr="0026183D">
        <w:rPr>
          <w:rFonts w:ascii="Times New Roman" w:hAnsi="Times New Roman" w:cs="Times New Roman"/>
          <w:b/>
          <w:sz w:val="28"/>
          <w:szCs w:val="28"/>
          <w:lang w:val="kk-KZ"/>
        </w:rPr>
        <w:t>ТЕОРИЯСЫ ТАҚЫРЫБЫНЫҢ ЕСЕПТЕРІН ШЕШУ ӘДІСТЕРІ</w:t>
      </w:r>
    </w:p>
    <w:p w14:paraId="5EFCE813" w14:textId="491BD183" w:rsidR="00391C46" w:rsidRPr="00391C46" w:rsidRDefault="00D94CD4" w:rsidP="00391C46">
      <w:pPr>
        <w:jc w:val="center"/>
        <w:rPr>
          <w:rFonts w:ascii="Times New Roman" w:hAnsi="Times New Roman" w:cs="Times New Roman"/>
          <w:i/>
          <w:iCs/>
          <w:sz w:val="28"/>
          <w:szCs w:val="28"/>
          <w:lang w:val="kk-KZ"/>
        </w:rPr>
      </w:pPr>
      <w:r w:rsidRPr="00391C46">
        <w:rPr>
          <w:rFonts w:ascii="Times New Roman" w:hAnsi="Times New Roman" w:cs="Times New Roman"/>
          <w:i/>
          <w:iCs/>
          <w:sz w:val="28"/>
          <w:szCs w:val="28"/>
          <w:lang w:val="kk-KZ"/>
        </w:rPr>
        <w:t>У</w:t>
      </w:r>
      <w:r w:rsidR="00391C46" w:rsidRPr="00391C46">
        <w:rPr>
          <w:rFonts w:ascii="Times New Roman" w:hAnsi="Times New Roman" w:cs="Times New Roman"/>
          <w:i/>
          <w:iCs/>
          <w:sz w:val="28"/>
          <w:szCs w:val="28"/>
          <w:lang w:val="kk-KZ"/>
        </w:rPr>
        <w:t>мирбекқызы Ұлпан, «Шәкәрім университеті» КеАҚ, 6В01509</w:t>
      </w:r>
      <w:r w:rsidR="00391C46" w:rsidRPr="00391C46">
        <w:rPr>
          <w:rFonts w:ascii="Times New Roman" w:hAnsi="Times New Roman" w:cs="Times New Roman"/>
          <w:i/>
          <w:iCs/>
          <w:sz w:val="28"/>
          <w:szCs w:val="28"/>
        </w:rPr>
        <w:t xml:space="preserve"> – </w:t>
      </w:r>
      <w:r w:rsidR="00391C46" w:rsidRPr="00391C46">
        <w:rPr>
          <w:rFonts w:ascii="Times New Roman" w:hAnsi="Times New Roman" w:cs="Times New Roman"/>
          <w:i/>
          <w:iCs/>
          <w:sz w:val="28"/>
          <w:szCs w:val="28"/>
          <w:lang w:val="kk-KZ"/>
        </w:rPr>
        <w:t>Математика мамандығының 4-курс студенті</w:t>
      </w:r>
    </w:p>
    <w:p w14:paraId="3CEC6AC3" w14:textId="662B4470" w:rsidR="00391C46" w:rsidRPr="00391C46" w:rsidRDefault="00391C46" w:rsidP="00E67033">
      <w:pPr>
        <w:jc w:val="center"/>
        <w:rPr>
          <w:rFonts w:ascii="Times New Roman" w:hAnsi="Times New Roman" w:cs="Times New Roman"/>
          <w:i/>
          <w:iCs/>
          <w:sz w:val="28"/>
          <w:szCs w:val="28"/>
        </w:rPr>
      </w:pPr>
      <w:hyperlink r:id="rId8" w:history="1">
        <w:r w:rsidRPr="00391C46">
          <w:rPr>
            <w:rStyle w:val="ad"/>
            <w:rFonts w:ascii="Times New Roman" w:hAnsi="Times New Roman" w:cs="Times New Roman"/>
            <w:i/>
            <w:iCs/>
            <w:sz w:val="28"/>
            <w:szCs w:val="28"/>
            <w:lang w:val="en-US"/>
          </w:rPr>
          <w:t>ulpanumirbekkyzy</w:t>
        </w:r>
        <w:r w:rsidRPr="00391C46">
          <w:rPr>
            <w:rStyle w:val="ad"/>
            <w:rFonts w:ascii="Times New Roman" w:hAnsi="Times New Roman" w:cs="Times New Roman"/>
            <w:i/>
            <w:iCs/>
            <w:sz w:val="28"/>
            <w:szCs w:val="28"/>
          </w:rPr>
          <w:t>@</w:t>
        </w:r>
        <w:r w:rsidRPr="00391C46">
          <w:rPr>
            <w:rStyle w:val="ad"/>
            <w:rFonts w:ascii="Times New Roman" w:hAnsi="Times New Roman" w:cs="Times New Roman"/>
            <w:i/>
            <w:iCs/>
            <w:sz w:val="28"/>
            <w:szCs w:val="28"/>
            <w:lang w:val="en-US"/>
          </w:rPr>
          <w:t>gmail</w:t>
        </w:r>
        <w:r w:rsidRPr="00391C46">
          <w:rPr>
            <w:rStyle w:val="ad"/>
            <w:rFonts w:ascii="Times New Roman" w:hAnsi="Times New Roman" w:cs="Times New Roman"/>
            <w:i/>
            <w:iCs/>
            <w:sz w:val="28"/>
            <w:szCs w:val="28"/>
          </w:rPr>
          <w:t>.</w:t>
        </w:r>
        <w:r w:rsidRPr="00391C46">
          <w:rPr>
            <w:rStyle w:val="ad"/>
            <w:rFonts w:ascii="Times New Roman" w:hAnsi="Times New Roman" w:cs="Times New Roman"/>
            <w:i/>
            <w:iCs/>
            <w:sz w:val="28"/>
            <w:szCs w:val="28"/>
            <w:lang w:val="en-US"/>
          </w:rPr>
          <w:t>com</w:t>
        </w:r>
      </w:hyperlink>
    </w:p>
    <w:p w14:paraId="3DB6EF47" w14:textId="36277456" w:rsidR="00391C46" w:rsidRPr="00391C46" w:rsidRDefault="00391C46" w:rsidP="00775B1C">
      <w:pPr>
        <w:jc w:val="center"/>
        <w:rPr>
          <w:rFonts w:ascii="Times New Roman" w:hAnsi="Times New Roman" w:cs="Times New Roman"/>
          <w:i/>
          <w:iCs/>
          <w:sz w:val="28"/>
          <w:szCs w:val="28"/>
          <w:lang w:val="kk-KZ"/>
        </w:rPr>
      </w:pPr>
      <w:r w:rsidRPr="00391C46">
        <w:rPr>
          <w:rFonts w:ascii="Times New Roman" w:hAnsi="Times New Roman" w:cs="Times New Roman"/>
          <w:i/>
          <w:iCs/>
          <w:sz w:val="28"/>
          <w:szCs w:val="28"/>
          <w:lang w:val="kk-KZ"/>
        </w:rPr>
        <w:t xml:space="preserve">Ғылыми жетекші: асс. профессор </w:t>
      </w:r>
      <w:r w:rsidR="00701EF2" w:rsidRPr="00391C46">
        <w:rPr>
          <w:rFonts w:ascii="Times New Roman" w:hAnsi="Times New Roman" w:cs="Times New Roman"/>
          <w:i/>
          <w:iCs/>
          <w:sz w:val="28"/>
          <w:szCs w:val="28"/>
          <w:lang w:val="kk-KZ"/>
        </w:rPr>
        <w:t>Ж</w:t>
      </w:r>
      <w:r w:rsidRPr="00391C46">
        <w:rPr>
          <w:rFonts w:ascii="Times New Roman" w:hAnsi="Times New Roman" w:cs="Times New Roman"/>
          <w:i/>
          <w:iCs/>
          <w:sz w:val="28"/>
          <w:szCs w:val="28"/>
          <w:lang w:val="kk-KZ"/>
        </w:rPr>
        <w:t>олымбаев</w:t>
      </w:r>
      <w:r w:rsidR="00701EF2" w:rsidRPr="00391C46">
        <w:rPr>
          <w:rFonts w:ascii="Times New Roman" w:hAnsi="Times New Roman" w:cs="Times New Roman"/>
          <w:i/>
          <w:iCs/>
          <w:sz w:val="28"/>
          <w:szCs w:val="28"/>
          <w:lang w:val="kk-KZ"/>
        </w:rPr>
        <w:t xml:space="preserve"> О</w:t>
      </w:r>
      <w:r w:rsidRPr="00391C46">
        <w:rPr>
          <w:rFonts w:ascii="Times New Roman" w:hAnsi="Times New Roman" w:cs="Times New Roman"/>
          <w:i/>
          <w:iCs/>
          <w:sz w:val="28"/>
          <w:szCs w:val="28"/>
        </w:rPr>
        <w:t>.</w:t>
      </w:r>
      <w:r w:rsidR="00701EF2" w:rsidRPr="00391C46">
        <w:rPr>
          <w:rFonts w:ascii="Times New Roman" w:hAnsi="Times New Roman" w:cs="Times New Roman"/>
          <w:i/>
          <w:iCs/>
          <w:sz w:val="28"/>
          <w:szCs w:val="28"/>
          <w:lang w:val="kk-KZ"/>
        </w:rPr>
        <w:t xml:space="preserve"> М</w:t>
      </w:r>
      <w:r w:rsidRPr="00391C46">
        <w:rPr>
          <w:rFonts w:ascii="Times New Roman" w:hAnsi="Times New Roman" w:cs="Times New Roman"/>
          <w:i/>
          <w:iCs/>
          <w:sz w:val="28"/>
          <w:szCs w:val="28"/>
        </w:rPr>
        <w:t>.</w:t>
      </w:r>
    </w:p>
    <w:p w14:paraId="47C10EF2" w14:textId="25A42CBC" w:rsidR="00D94CD4" w:rsidRDefault="00D94CD4" w:rsidP="00D94CD4">
      <w:pPr>
        <w:rPr>
          <w:rFonts w:ascii="Times New Roman" w:hAnsi="Times New Roman" w:cs="Times New Roman"/>
          <w:sz w:val="28"/>
          <w:szCs w:val="28"/>
          <w:lang w:val="kk-KZ"/>
        </w:rPr>
      </w:pPr>
      <w:r w:rsidRPr="00D03A9E">
        <w:rPr>
          <w:rFonts w:ascii="Times New Roman" w:hAnsi="Times New Roman" w:cs="Times New Roman"/>
          <w:i/>
          <w:sz w:val="28"/>
          <w:szCs w:val="28"/>
          <w:lang w:val="kk-KZ"/>
        </w:rPr>
        <w:t>Аңдатпа</w:t>
      </w:r>
      <w:r w:rsidR="00391C46">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009E4FAA" w:rsidRPr="009E4FAA">
        <w:rPr>
          <w:rFonts w:ascii="Times New Roman" w:hAnsi="Times New Roman" w:cs="Times New Roman"/>
          <w:sz w:val="28"/>
          <w:szCs w:val="28"/>
          <w:lang w:val="kk-KZ"/>
        </w:rPr>
        <w:t>Бұл мақалада жалпы білім беретін мектептегі ықтималдық теориясы тақырыбының есептерін шешу әдістері қарастырылған. Авторлар ықтималдық тақырыбының оқу бағдарламасындағы маңыздылығын, оқушылардың математикалық сауаттылығын арттырудағы рөлін атап өтеді. Мақалада ықтималдық теориясының элементтері бойынша күрделілігі жоғары есептердің шешу жолдары мысалдар арқылы көрсетіліп, олардың әдістемелік негіздері талданады.</w:t>
      </w:r>
    </w:p>
    <w:p w14:paraId="5467225E" w14:textId="77777777" w:rsidR="00D03A9E" w:rsidRPr="00775B1C" w:rsidRDefault="00D03A9E" w:rsidP="00D03A9E">
      <w:pPr>
        <w:rPr>
          <w:rFonts w:ascii="Times New Roman" w:hAnsi="Times New Roman" w:cs="Times New Roman"/>
          <w:sz w:val="28"/>
          <w:szCs w:val="28"/>
          <w:lang w:val="kk-KZ"/>
        </w:rPr>
      </w:pPr>
      <w:r w:rsidRPr="00D03A9E">
        <w:rPr>
          <w:rFonts w:ascii="Times New Roman" w:hAnsi="Times New Roman" w:cs="Times New Roman"/>
          <w:i/>
          <w:sz w:val="28"/>
          <w:szCs w:val="28"/>
          <w:lang w:val="kk-KZ"/>
        </w:rPr>
        <w:t xml:space="preserve">Кілт сөздер: </w:t>
      </w:r>
      <w:r>
        <w:rPr>
          <w:rFonts w:ascii="Times New Roman" w:hAnsi="Times New Roman" w:cs="Times New Roman"/>
          <w:sz w:val="28"/>
          <w:szCs w:val="28"/>
          <w:lang w:val="kk-KZ"/>
        </w:rPr>
        <w:t>ықтималдық теориясы, есеп шығару әдістемесі, әдістер, ықтималдықтар теориясының элементтері</w:t>
      </w:r>
    </w:p>
    <w:p w14:paraId="34FD190B" w14:textId="3CE655C5" w:rsidR="00AE7DCB" w:rsidRPr="00775B1C" w:rsidRDefault="00AE7DCB" w:rsidP="00AE7DCB">
      <w:pPr>
        <w:jc w:val="center"/>
        <w:rPr>
          <w:rFonts w:ascii="Times New Roman" w:hAnsi="Times New Roman" w:cs="Times New Roman"/>
          <w:b/>
          <w:bCs/>
          <w:sz w:val="28"/>
          <w:szCs w:val="28"/>
        </w:rPr>
      </w:pPr>
      <w:r w:rsidRPr="00AE7DCB">
        <w:rPr>
          <w:rFonts w:ascii="Times New Roman" w:hAnsi="Times New Roman" w:cs="Times New Roman"/>
          <w:b/>
          <w:bCs/>
          <w:sz w:val="28"/>
          <w:szCs w:val="28"/>
        </w:rPr>
        <w:t>МЕТОДЫ РЕШЕНИЯ ЗАДАЧ ПО ТЕОРИИ ВЕРОЯТНОСТЕЙ В ОБЩЕОБРАЗОВАТЕЛЬНОЙ ШКОЛЕ</w:t>
      </w:r>
    </w:p>
    <w:p w14:paraId="139E62CB" w14:textId="2151E32A" w:rsidR="00701EF2" w:rsidRDefault="00701EF2" w:rsidP="00D94CD4">
      <w:pPr>
        <w:rPr>
          <w:rFonts w:ascii="Times New Roman" w:hAnsi="Times New Roman" w:cs="Times New Roman"/>
          <w:sz w:val="28"/>
          <w:szCs w:val="28"/>
          <w:lang w:val="kk-KZ"/>
        </w:rPr>
      </w:pPr>
      <w:r w:rsidRPr="00D03A9E">
        <w:rPr>
          <w:rFonts w:ascii="Times New Roman" w:hAnsi="Times New Roman" w:cs="Times New Roman"/>
          <w:i/>
          <w:sz w:val="28"/>
          <w:szCs w:val="28"/>
          <w:lang w:val="kk-KZ"/>
        </w:rPr>
        <w:t>Аннотация</w:t>
      </w:r>
      <w:r w:rsidR="00391C46">
        <w:rPr>
          <w:rFonts w:ascii="Times New Roman" w:hAnsi="Times New Roman" w:cs="Times New Roman"/>
          <w:i/>
          <w:sz w:val="28"/>
          <w:szCs w:val="28"/>
          <w:lang w:val="kk-KZ"/>
        </w:rPr>
        <w:t>.</w:t>
      </w:r>
      <w:r w:rsidR="00272BC5" w:rsidRPr="00272BC5">
        <w:t xml:space="preserve"> </w:t>
      </w:r>
      <w:r w:rsidR="00272BC5" w:rsidRPr="00272BC5">
        <w:rPr>
          <w:rFonts w:ascii="Times New Roman" w:hAnsi="Times New Roman" w:cs="Times New Roman"/>
          <w:sz w:val="28"/>
          <w:szCs w:val="28"/>
          <w:lang w:val="kk-KZ"/>
        </w:rPr>
        <w:t>В статье рассматриваются методы решения задач по теме теории вероятностей в общеобразовательной школе. Авторы отмечают важность темы вероятности в учебной программе и её роль в повышении математической грамотности учащихся. В статье приведены примеры решения сложных задач по элементам теории вероятностей и проанализированы их методические основы.</w:t>
      </w:r>
    </w:p>
    <w:p w14:paraId="3E40B5C7" w14:textId="77777777" w:rsidR="00D03A9E" w:rsidRPr="00775B1C" w:rsidRDefault="00D03A9E" w:rsidP="00D03A9E">
      <w:pPr>
        <w:rPr>
          <w:rFonts w:ascii="Times New Roman" w:hAnsi="Times New Roman" w:cs="Times New Roman"/>
          <w:sz w:val="28"/>
          <w:szCs w:val="28"/>
        </w:rPr>
      </w:pPr>
      <w:r w:rsidRPr="00D03A9E">
        <w:rPr>
          <w:rFonts w:ascii="Times New Roman" w:hAnsi="Times New Roman" w:cs="Times New Roman"/>
          <w:i/>
          <w:sz w:val="28"/>
          <w:szCs w:val="28"/>
          <w:lang w:val="kk-KZ"/>
        </w:rPr>
        <w:t>Ключевые слова:</w:t>
      </w:r>
      <w:r w:rsidRPr="00964CDE">
        <w:rPr>
          <w:rFonts w:ascii="Times New Roman" w:hAnsi="Times New Roman" w:cs="Times New Roman"/>
          <w:sz w:val="28"/>
          <w:szCs w:val="28"/>
          <w:lang w:val="kk-KZ"/>
        </w:rPr>
        <w:t xml:space="preserve"> теория вероятностей, методика решения задач, элементы теории вероятностей</w:t>
      </w:r>
    </w:p>
    <w:p w14:paraId="0C03C9A8" w14:textId="005C7064" w:rsidR="00AE7DCB" w:rsidRPr="00AE7DCB" w:rsidRDefault="00AE7DCB" w:rsidP="00AE7DCB">
      <w:pPr>
        <w:jc w:val="center"/>
        <w:rPr>
          <w:rFonts w:ascii="Times New Roman" w:hAnsi="Times New Roman" w:cs="Times New Roman"/>
          <w:b/>
          <w:bCs/>
          <w:sz w:val="28"/>
          <w:szCs w:val="28"/>
          <w:lang w:val="en-US"/>
        </w:rPr>
      </w:pPr>
      <w:r w:rsidRPr="00AE7DCB">
        <w:rPr>
          <w:rFonts w:ascii="Times New Roman" w:hAnsi="Times New Roman" w:cs="Times New Roman"/>
          <w:b/>
          <w:bCs/>
          <w:sz w:val="28"/>
          <w:szCs w:val="28"/>
          <w:lang w:val="en"/>
        </w:rPr>
        <w:t>METHODS OF SOLVING PROBABILITY THEORY PROBLEMS IN A SECONDARY SCHOOL</w:t>
      </w:r>
    </w:p>
    <w:p w14:paraId="538A5754" w14:textId="73CDD6BA" w:rsidR="00701EF2" w:rsidRPr="00701EF2" w:rsidRDefault="00701EF2" w:rsidP="00D94CD4">
      <w:pPr>
        <w:rPr>
          <w:rFonts w:ascii="Times New Roman" w:hAnsi="Times New Roman" w:cs="Times New Roman"/>
          <w:sz w:val="28"/>
          <w:szCs w:val="28"/>
          <w:lang w:val="kk-KZ"/>
        </w:rPr>
      </w:pPr>
      <w:r w:rsidRPr="00D03A9E">
        <w:rPr>
          <w:rFonts w:ascii="Times New Roman" w:hAnsi="Times New Roman" w:cs="Times New Roman"/>
          <w:i/>
          <w:sz w:val="28"/>
          <w:szCs w:val="28"/>
          <w:lang w:val="kk-KZ"/>
        </w:rPr>
        <w:t>A</w:t>
      </w:r>
      <w:r w:rsidR="00391C46">
        <w:rPr>
          <w:rFonts w:ascii="Times New Roman" w:hAnsi="Times New Roman" w:cs="Times New Roman"/>
          <w:i/>
          <w:sz w:val="28"/>
          <w:szCs w:val="28"/>
          <w:lang w:val="en-US"/>
        </w:rPr>
        <w:t>bstract.</w:t>
      </w:r>
      <w:r w:rsidR="00272BC5" w:rsidRPr="00272BC5">
        <w:rPr>
          <w:lang w:val="en-US"/>
        </w:rPr>
        <w:t xml:space="preserve"> </w:t>
      </w:r>
      <w:r w:rsidR="00272BC5" w:rsidRPr="00272BC5">
        <w:rPr>
          <w:rFonts w:ascii="Times New Roman" w:hAnsi="Times New Roman" w:cs="Times New Roman"/>
          <w:sz w:val="28"/>
          <w:szCs w:val="28"/>
          <w:lang w:val="kk-KZ"/>
        </w:rPr>
        <w:t xml:space="preserve">The article examines methods for solving problems on the topic of probability theory in general education schools. The authors emphasize the importance of probability in the curriculum and its role in enhancing students’ mathematical literacy. The article presents examples of solving complex problems </w:t>
      </w:r>
      <w:r w:rsidR="00272BC5" w:rsidRPr="00272BC5">
        <w:rPr>
          <w:rFonts w:ascii="Times New Roman" w:hAnsi="Times New Roman" w:cs="Times New Roman"/>
          <w:sz w:val="28"/>
          <w:szCs w:val="28"/>
          <w:lang w:val="kk-KZ"/>
        </w:rPr>
        <w:lastRenderedPageBreak/>
        <w:t>related to elements of probability theory and analyzes their methodological foundations.</w:t>
      </w:r>
    </w:p>
    <w:p w14:paraId="5C69F863" w14:textId="60751F7D" w:rsidR="00C8156B" w:rsidRPr="00FD1D31" w:rsidRDefault="00964CDE" w:rsidP="00FD1D31">
      <w:pPr>
        <w:rPr>
          <w:rFonts w:ascii="Times New Roman" w:hAnsi="Times New Roman" w:cs="Times New Roman"/>
          <w:sz w:val="28"/>
          <w:szCs w:val="28"/>
          <w:lang w:val="kk-KZ"/>
        </w:rPr>
      </w:pPr>
      <w:r w:rsidRPr="00D03A9E">
        <w:rPr>
          <w:rFonts w:ascii="Times New Roman" w:hAnsi="Times New Roman" w:cs="Times New Roman"/>
          <w:i/>
          <w:sz w:val="28"/>
          <w:szCs w:val="28"/>
          <w:lang w:val="kk-KZ"/>
        </w:rPr>
        <w:t>Keywords:</w:t>
      </w:r>
      <w:r w:rsidRPr="00964CDE">
        <w:rPr>
          <w:rFonts w:ascii="Times New Roman" w:hAnsi="Times New Roman" w:cs="Times New Roman"/>
          <w:sz w:val="28"/>
          <w:szCs w:val="28"/>
          <w:lang w:val="kk-KZ"/>
        </w:rPr>
        <w:t xml:space="preserve"> probability theory, problem-solving methodology, methods, elements of probability theory</w:t>
      </w:r>
    </w:p>
    <w:p w14:paraId="62B104D1" w14:textId="02A55D8A" w:rsidR="00230476" w:rsidRDefault="00230476" w:rsidP="00870DCD">
      <w:pPr>
        <w:tabs>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 xml:space="preserve">Ықтималдық </w:t>
      </w:r>
      <w:r w:rsidR="0099299C" w:rsidRPr="0099299C">
        <w:rPr>
          <w:rFonts w:ascii="Times New Roman" w:hAnsi="Times New Roman" w:cs="Times New Roman"/>
          <w:sz w:val="28"/>
          <w:szCs w:val="28"/>
          <w:lang w:val="kk-KZ"/>
        </w:rPr>
        <w:t>–</w:t>
      </w:r>
      <w:r w:rsidR="00870DCD" w:rsidRPr="00870DCD">
        <w:rPr>
          <w:rFonts w:ascii="Times New Roman" w:hAnsi="Times New Roman" w:cs="Times New Roman"/>
          <w:sz w:val="28"/>
          <w:szCs w:val="28"/>
          <w:lang w:val="kk-KZ"/>
        </w:rPr>
        <w:t xml:space="preserve"> кездейсоқтықты математикалық тұрғыдан зерттейтін сала. Қоғам өмірінде күнделікті кездесетін оқиғалар: ауа райы болжамы, о</w:t>
      </w:r>
      <w:r w:rsidR="00E95114">
        <w:rPr>
          <w:rFonts w:ascii="Times New Roman" w:hAnsi="Times New Roman" w:cs="Times New Roman"/>
          <w:sz w:val="28"/>
          <w:szCs w:val="28"/>
          <w:lang w:val="kk-KZ"/>
        </w:rPr>
        <w:t xml:space="preserve">йындар, статистикалық деректер </w:t>
      </w:r>
      <w:r w:rsidR="00E95114" w:rsidRPr="001E1684">
        <w:rPr>
          <w:rFonts w:ascii="Times New Roman" w:hAnsi="Times New Roman" w:cs="Times New Roman"/>
          <w:sz w:val="28"/>
          <w:szCs w:val="28"/>
          <w:lang w:val="kk-KZ"/>
        </w:rPr>
        <w:t>–</w:t>
      </w:r>
      <w:r w:rsidR="00E95114">
        <w:rPr>
          <w:rFonts w:ascii="Times New Roman" w:hAnsi="Times New Roman" w:cs="Times New Roman"/>
          <w:sz w:val="28"/>
          <w:szCs w:val="28"/>
          <w:lang w:val="kk-KZ"/>
        </w:rPr>
        <w:t xml:space="preserve"> </w:t>
      </w:r>
      <w:r w:rsidR="00870DCD" w:rsidRPr="00870DCD">
        <w:rPr>
          <w:rFonts w:ascii="Times New Roman" w:hAnsi="Times New Roman" w:cs="Times New Roman"/>
          <w:sz w:val="28"/>
          <w:szCs w:val="28"/>
          <w:lang w:val="kk-KZ"/>
        </w:rPr>
        <w:t>бәрі ықтималдықтық есептеулерге сүйенеді. Сондықтан мектепте оқушыларға ықтима</w:t>
      </w:r>
      <w:r w:rsidR="00361D2D">
        <w:rPr>
          <w:rFonts w:ascii="Times New Roman" w:hAnsi="Times New Roman" w:cs="Times New Roman"/>
          <w:sz w:val="28"/>
          <w:szCs w:val="28"/>
          <w:lang w:val="kk-KZ"/>
        </w:rPr>
        <w:t>лдық теориясын түсіндіру олардың</w:t>
      </w:r>
      <w:r w:rsidR="00870DCD" w:rsidRPr="00870DCD">
        <w:rPr>
          <w:rFonts w:ascii="Times New Roman" w:hAnsi="Times New Roman" w:cs="Times New Roman"/>
          <w:sz w:val="28"/>
          <w:szCs w:val="28"/>
          <w:lang w:val="kk-KZ"/>
        </w:rPr>
        <w:t xml:space="preserve"> статистикалық тұрғыда ойлауын арттырып, математикалық логикасын күшейтеді. Сонымен қатар, халықаралық стандарттар мен </w:t>
      </w:r>
      <w:r w:rsidR="00EF0326" w:rsidRPr="00870DCD">
        <w:rPr>
          <w:rFonts w:ascii="Times New Roman" w:hAnsi="Times New Roman" w:cs="Times New Roman"/>
          <w:sz w:val="28"/>
          <w:szCs w:val="28"/>
          <w:lang w:val="kk-KZ"/>
        </w:rPr>
        <w:t>PISA сияқты зерттеулер білім сапасына ықтималдық компоненттерін қосуды талап етеді</w:t>
      </w:r>
      <w:r w:rsidR="00870DCD" w:rsidRPr="00870DCD">
        <w:rPr>
          <w:rFonts w:ascii="Times New Roman" w:hAnsi="Times New Roman" w:cs="Times New Roman"/>
          <w:sz w:val="28"/>
          <w:szCs w:val="28"/>
          <w:lang w:val="kk-KZ"/>
        </w:rPr>
        <w:t>.</w:t>
      </w:r>
      <w:bookmarkStart w:id="0" w:name="_Hlk215973945"/>
      <w:r w:rsidR="00EF0326" w:rsidRPr="007A5588">
        <w:rPr>
          <w:rFonts w:ascii="Times New Roman" w:hAnsi="Times New Roman" w:cs="Times New Roman"/>
          <w:sz w:val="28"/>
          <w:szCs w:val="28"/>
          <w:lang w:val="kk-KZ"/>
        </w:rPr>
        <w:t>[</w:t>
      </w:r>
      <w:r w:rsidR="00EF0326" w:rsidRPr="00235555">
        <w:rPr>
          <w:rFonts w:ascii="Times New Roman" w:hAnsi="Times New Roman" w:cs="Times New Roman"/>
          <w:sz w:val="28"/>
          <w:szCs w:val="28"/>
          <w:lang w:val="kk-KZ"/>
        </w:rPr>
        <w:t>1]</w:t>
      </w:r>
      <w:bookmarkEnd w:id="0"/>
      <w:r w:rsidR="007D2831">
        <w:rPr>
          <w:rFonts w:ascii="Times New Roman" w:hAnsi="Times New Roman" w:cs="Times New Roman"/>
          <w:sz w:val="28"/>
          <w:szCs w:val="28"/>
          <w:lang w:val="kk-KZ"/>
        </w:rPr>
        <w:t xml:space="preserve"> </w:t>
      </w:r>
      <w:r w:rsidR="007D2831" w:rsidRPr="00DB16A2">
        <w:rPr>
          <w:rFonts w:ascii="Times New Roman" w:hAnsi="Times New Roman" w:cs="Times New Roman"/>
          <w:sz w:val="28"/>
          <w:szCs w:val="28"/>
          <w:lang w:val="kk-KZ"/>
        </w:rPr>
        <w:t>Алайда мектеп оқушыларына ықтималдық тақырыбын оқытуда туындайты</w:t>
      </w:r>
      <w:r w:rsidR="007D2831">
        <w:rPr>
          <w:rFonts w:ascii="Times New Roman" w:hAnsi="Times New Roman" w:cs="Times New Roman"/>
          <w:sz w:val="28"/>
          <w:szCs w:val="28"/>
          <w:lang w:val="kk-KZ"/>
        </w:rPr>
        <w:t>н әдістемелік мәселелер де күтіп</w:t>
      </w:r>
      <w:r w:rsidR="007D2831" w:rsidRPr="00DB16A2">
        <w:rPr>
          <w:rFonts w:ascii="Times New Roman" w:hAnsi="Times New Roman" w:cs="Times New Roman"/>
          <w:sz w:val="28"/>
          <w:szCs w:val="28"/>
          <w:lang w:val="kk-KZ"/>
        </w:rPr>
        <w:t xml:space="preserve"> тұр.</w:t>
      </w:r>
    </w:p>
    <w:p w14:paraId="3C12BB7D" w14:textId="157CAB34" w:rsidR="00870DCD" w:rsidRPr="009E4FAA" w:rsidRDefault="00870DCD" w:rsidP="009963DE">
      <w:pPr>
        <w:ind w:firstLine="708"/>
        <w:rPr>
          <w:rFonts w:ascii="Times New Roman" w:hAnsi="Times New Roman" w:cs="Times New Roman"/>
          <w:sz w:val="28"/>
          <w:szCs w:val="28"/>
          <w:lang w:val="kk-KZ"/>
        </w:rPr>
      </w:pPr>
      <w:r w:rsidRPr="00715BDA">
        <w:rPr>
          <w:rFonts w:ascii="Times New Roman" w:hAnsi="Times New Roman" w:cs="Times New Roman"/>
          <w:sz w:val="28"/>
          <w:szCs w:val="28"/>
          <w:lang w:val="kk-KZ"/>
        </w:rPr>
        <w:t>Орта мектептерде комбинаторика мен ықтималдықтар теориясының элементтері  1965-1966 жылдары оқу бағдарламасына енгізілген. Бұған дейін бірнеше рет мектеп курсына енгізілгенімен, оқытушы мамандардың болмауынан және де қажетті оқулықтар жетіспегендіктен алынып тасталынған. 2003 жылдан б</w:t>
      </w:r>
      <w:r>
        <w:rPr>
          <w:rFonts w:ascii="Times New Roman" w:hAnsi="Times New Roman" w:cs="Times New Roman"/>
          <w:sz w:val="28"/>
          <w:szCs w:val="28"/>
          <w:lang w:val="kk-KZ"/>
        </w:rPr>
        <w:t xml:space="preserve">астап қазіргі таңға дейін </w:t>
      </w:r>
      <w:r w:rsidRPr="00715BDA">
        <w:rPr>
          <w:rFonts w:ascii="Times New Roman" w:hAnsi="Times New Roman" w:cs="Times New Roman"/>
          <w:sz w:val="28"/>
          <w:szCs w:val="28"/>
          <w:lang w:val="kk-KZ"/>
        </w:rPr>
        <w:t>комбинаторика мен ықтималдықтың элементтері мектеп қабырғасында оқытылуда. Жиырмасыншы ғасырда бұл тақырыптар математика пәніне кір</w:t>
      </w:r>
      <w:r>
        <w:rPr>
          <w:rFonts w:ascii="Times New Roman" w:hAnsi="Times New Roman" w:cs="Times New Roman"/>
          <w:sz w:val="28"/>
          <w:szCs w:val="28"/>
          <w:lang w:val="kk-KZ"/>
        </w:rPr>
        <w:t>мегендіктен болар, мұғалімдер бұл тақырыптарға</w:t>
      </w:r>
      <w:r w:rsidRPr="00715BDA">
        <w:rPr>
          <w:rFonts w:ascii="Times New Roman" w:hAnsi="Times New Roman" w:cs="Times New Roman"/>
          <w:sz w:val="28"/>
          <w:szCs w:val="28"/>
          <w:lang w:val="kk-KZ"/>
        </w:rPr>
        <w:t xml:space="preserve"> аса қатты көңіл бөлмейді.</w:t>
      </w:r>
      <w:r w:rsidR="009E4FAA">
        <w:rPr>
          <w:rFonts w:ascii="Times New Roman" w:hAnsi="Times New Roman" w:cs="Times New Roman"/>
          <w:sz w:val="28"/>
          <w:szCs w:val="28"/>
          <w:lang w:val="kk-KZ"/>
        </w:rPr>
        <w:t xml:space="preserve"> </w:t>
      </w:r>
      <w:r w:rsidR="00EF0326" w:rsidRPr="00EF0326">
        <w:rPr>
          <w:rFonts w:ascii="Times New Roman" w:hAnsi="Times New Roman" w:cs="Times New Roman"/>
          <w:sz w:val="28"/>
          <w:szCs w:val="28"/>
          <w:lang w:val="kk-KZ"/>
        </w:rPr>
        <w:t>[</w:t>
      </w:r>
      <w:r w:rsidR="00FD1D31">
        <w:rPr>
          <w:rFonts w:ascii="Times New Roman" w:hAnsi="Times New Roman" w:cs="Times New Roman"/>
          <w:sz w:val="28"/>
          <w:szCs w:val="28"/>
          <w:lang w:val="kk-KZ"/>
        </w:rPr>
        <w:t>2</w:t>
      </w:r>
      <w:r w:rsidR="00EF0326" w:rsidRPr="00EF0326">
        <w:rPr>
          <w:rFonts w:ascii="Times New Roman" w:hAnsi="Times New Roman" w:cs="Times New Roman"/>
          <w:sz w:val="28"/>
          <w:szCs w:val="28"/>
          <w:lang w:val="kk-KZ"/>
        </w:rPr>
        <w:t>]</w:t>
      </w:r>
    </w:p>
    <w:p w14:paraId="35AF8406" w14:textId="4D741EAA" w:rsidR="00870DCD" w:rsidRDefault="001057F2" w:rsidP="002B0C81">
      <w:pPr>
        <w:tabs>
          <w:tab w:val="right" w:pos="9355"/>
        </w:tabs>
        <w:rPr>
          <w:rFonts w:ascii="Times New Roman" w:hAnsi="Times New Roman" w:cs="Times New Roman"/>
          <w:sz w:val="28"/>
          <w:szCs w:val="28"/>
          <w:lang w:val="kk-KZ"/>
        </w:rPr>
      </w:pPr>
      <w:r w:rsidRPr="001057F2">
        <w:rPr>
          <w:rFonts w:ascii="Times New Roman" w:hAnsi="Times New Roman" w:cs="Times New Roman"/>
          <w:sz w:val="28"/>
          <w:szCs w:val="28"/>
          <w:lang w:val="kk-KZ"/>
        </w:rPr>
        <w:t>Мектептегі нақты есептерге әдіс таңдау, есептерді шешу жолдарын жүйелеу туралы ұлттық деңгейде зерттеулер аз.</w:t>
      </w:r>
      <w:r>
        <w:rPr>
          <w:rFonts w:ascii="Times New Roman" w:hAnsi="Times New Roman" w:cs="Times New Roman"/>
          <w:sz w:val="28"/>
          <w:szCs w:val="28"/>
          <w:lang w:val="kk-KZ"/>
        </w:rPr>
        <w:t xml:space="preserve"> </w:t>
      </w:r>
      <w:r w:rsidR="00A64E33" w:rsidRPr="00A64E33">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тілді әдебиеттерде</w:t>
      </w:r>
      <w:r w:rsidR="00A64E33">
        <w:rPr>
          <w:rFonts w:ascii="Times New Roman" w:hAnsi="Times New Roman" w:cs="Times New Roman"/>
          <w:sz w:val="28"/>
          <w:szCs w:val="28"/>
          <w:lang w:val="kk-KZ"/>
        </w:rPr>
        <w:t xml:space="preserve"> </w:t>
      </w:r>
      <w:r w:rsidR="00A64E33" w:rsidRPr="00A64E33">
        <w:rPr>
          <w:rFonts w:ascii="Times New Roman" w:hAnsi="Times New Roman" w:cs="Times New Roman"/>
          <w:sz w:val="28"/>
          <w:szCs w:val="28"/>
          <w:lang w:val="kk-KZ"/>
        </w:rPr>
        <w:t xml:space="preserve">ықтималдықтың есептерін шығарудың әдістемесі жеткіліксіз түрде қамтылған. Сондықтан бұл мақала </w:t>
      </w:r>
      <w:r w:rsidR="00FD1D31" w:rsidRPr="001E1684">
        <w:rPr>
          <w:rFonts w:ascii="Times New Roman" w:hAnsi="Times New Roman" w:cs="Times New Roman"/>
          <w:sz w:val="28"/>
          <w:szCs w:val="28"/>
          <w:lang w:val="kk-KZ"/>
        </w:rPr>
        <w:t xml:space="preserve">– </w:t>
      </w:r>
      <w:r w:rsidR="00A64E33" w:rsidRPr="00A64E33">
        <w:rPr>
          <w:rFonts w:ascii="Times New Roman" w:hAnsi="Times New Roman" w:cs="Times New Roman"/>
          <w:sz w:val="28"/>
          <w:szCs w:val="28"/>
          <w:lang w:val="kk-KZ"/>
        </w:rPr>
        <w:t>осы әдістемелік тапшылықтарды жоюға бағытталған зерттеу.</w:t>
      </w:r>
    </w:p>
    <w:p w14:paraId="32336574" w14:textId="1552C632" w:rsidR="00A127C0" w:rsidRPr="009963DE" w:rsidRDefault="00164151">
      <w:pPr>
        <w:rPr>
          <w:rFonts w:ascii="Times New Roman" w:hAnsi="Times New Roman" w:cs="Times New Roman"/>
          <w:sz w:val="28"/>
          <w:szCs w:val="28"/>
          <w:lang w:val="kk-KZ"/>
        </w:rPr>
      </w:pPr>
      <w:r w:rsidRPr="00D94CD4">
        <w:rPr>
          <w:rFonts w:ascii="Times New Roman" w:hAnsi="Times New Roman" w:cs="Times New Roman"/>
          <w:sz w:val="28"/>
          <w:szCs w:val="28"/>
          <w:lang w:val="kk-KZ"/>
        </w:rPr>
        <w:t xml:space="preserve">Төменде ықтималдық теориясы бойынша </w:t>
      </w:r>
      <w:r w:rsidRPr="00A828E9">
        <w:rPr>
          <w:rFonts w:ascii="Times New Roman" w:hAnsi="Times New Roman" w:cs="Times New Roman"/>
          <w:sz w:val="28"/>
          <w:szCs w:val="28"/>
          <w:lang w:val="kk-KZ"/>
        </w:rPr>
        <w:t xml:space="preserve">мектеп оқулығындағы </w:t>
      </w:r>
      <w:r w:rsidRPr="00D94CD4">
        <w:rPr>
          <w:rFonts w:ascii="Times New Roman" w:hAnsi="Times New Roman" w:cs="Times New Roman"/>
          <w:sz w:val="28"/>
          <w:szCs w:val="28"/>
          <w:lang w:val="kk-KZ"/>
        </w:rPr>
        <w:t>күрделілігі жоғары (С деңгейлі) есептердің шешу жолдары келтірілген</w:t>
      </w:r>
      <w:r w:rsidR="009963DE" w:rsidRPr="009963DE">
        <w:rPr>
          <w:rFonts w:ascii="Times New Roman" w:hAnsi="Times New Roman" w:cs="Times New Roman"/>
          <w:sz w:val="28"/>
          <w:szCs w:val="28"/>
          <w:lang w:val="kk-KZ"/>
        </w:rPr>
        <w:t>.</w:t>
      </w:r>
    </w:p>
    <w:p w14:paraId="78C7E03D" w14:textId="1AE6EF2D" w:rsidR="00A04FA7" w:rsidRPr="00AE7DCB" w:rsidRDefault="005A2A51" w:rsidP="004A1B98">
      <w:pPr>
        <w:ind w:firstLine="0"/>
        <w:rPr>
          <w:rFonts w:ascii="Times New Roman" w:hAnsi="Times New Roman" w:cs="Times New Roman"/>
          <w:sz w:val="28"/>
          <w:szCs w:val="28"/>
          <w:lang w:val="kk-KZ"/>
        </w:rPr>
      </w:pPr>
      <w:r w:rsidRPr="00474670">
        <w:rPr>
          <w:rFonts w:ascii="Times New Roman" w:hAnsi="Times New Roman" w:cs="Times New Roman"/>
          <w:sz w:val="28"/>
          <w:szCs w:val="28"/>
          <w:lang w:val="kk-KZ"/>
        </w:rPr>
        <w:t>1</w:t>
      </w:r>
      <w:r w:rsidR="00AD0AF2" w:rsidRPr="00A828E9">
        <w:rPr>
          <w:rFonts w:ascii="Times New Roman" w:hAnsi="Times New Roman" w:cs="Times New Roman"/>
          <w:sz w:val="28"/>
          <w:szCs w:val="28"/>
          <w:lang w:val="kk-KZ"/>
        </w:rPr>
        <w:t xml:space="preserve">. Кубқа шар іштей салынған. Кубтан кездейсоқ алынған нүктенің шарға тиісті болмауының ықтималдығын табыңдар. </w:t>
      </w:r>
      <w:r w:rsidR="007A5588" w:rsidRPr="007A5588">
        <w:rPr>
          <w:rFonts w:ascii="Times New Roman" w:hAnsi="Times New Roman" w:cs="Times New Roman"/>
          <w:sz w:val="28"/>
          <w:szCs w:val="28"/>
          <w:lang w:val="kk-KZ"/>
        </w:rPr>
        <w:t>[</w:t>
      </w:r>
      <w:r w:rsidR="00FD1D31">
        <w:rPr>
          <w:rFonts w:ascii="Times New Roman" w:hAnsi="Times New Roman" w:cs="Times New Roman"/>
          <w:sz w:val="28"/>
          <w:szCs w:val="28"/>
          <w:lang w:val="kk-KZ"/>
        </w:rPr>
        <w:t>3</w:t>
      </w:r>
      <w:r w:rsidR="007A5588" w:rsidRPr="00235555">
        <w:rPr>
          <w:rFonts w:ascii="Times New Roman" w:hAnsi="Times New Roman" w:cs="Times New Roman"/>
          <w:sz w:val="28"/>
          <w:szCs w:val="28"/>
          <w:lang w:val="kk-KZ"/>
        </w:rPr>
        <w:t>]</w:t>
      </w:r>
    </w:p>
    <w:p w14:paraId="26F280D8" w14:textId="0F84D175" w:rsidR="00A353BF" w:rsidRPr="002710A5" w:rsidRDefault="00A353BF" w:rsidP="002710A5">
      <w:pPr>
        <w:ind w:firstLine="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Шешуі: </w:t>
      </w:r>
      <w:r w:rsidR="00E73277">
        <w:rPr>
          <w:rFonts w:ascii="Times New Roman" w:hAnsi="Times New Roman" w:cs="Times New Roman"/>
          <w:sz w:val="28"/>
          <w:szCs w:val="28"/>
          <w:lang w:val="kk-KZ"/>
        </w:rPr>
        <w:t xml:space="preserve">Бізге кеңістіктегі фигуралар берілген. </w:t>
      </w:r>
      <w:r w:rsidR="00DB086F">
        <w:rPr>
          <w:rFonts w:ascii="Times New Roman" w:hAnsi="Times New Roman" w:cs="Times New Roman"/>
          <w:sz w:val="28"/>
          <w:szCs w:val="28"/>
          <w:lang w:val="kk-KZ"/>
        </w:rPr>
        <w:t xml:space="preserve">Демек, бізге алдымен олардың көлемдерін тауып алу керек. Куб пен шардың көлемін табу формулалары: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куб</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3</m:t>
            </m:r>
          </m:sup>
        </m:sSup>
      </m:oMath>
      <w:r w:rsidRPr="00B05A1F">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шар</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4</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π</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3</m:t>
            </m:r>
          </m:sup>
        </m:sSup>
      </m:oMath>
      <w:r w:rsidR="00AE7DCB" w:rsidRPr="00775B1C">
        <w:rPr>
          <w:rFonts w:ascii="Times New Roman" w:eastAsiaTheme="minorEastAsia" w:hAnsi="Times New Roman" w:cs="Times New Roman"/>
          <w:sz w:val="28"/>
          <w:szCs w:val="28"/>
          <w:lang w:val="kk-KZ"/>
        </w:rPr>
        <w:t xml:space="preserve">. </w:t>
      </w:r>
      <w:r w:rsidR="00AE7DCB">
        <w:rPr>
          <w:rFonts w:ascii="Times New Roman" w:eastAsiaTheme="minorEastAsia" w:hAnsi="Times New Roman" w:cs="Times New Roman"/>
          <w:sz w:val="28"/>
          <w:szCs w:val="28"/>
          <w:lang w:val="kk-KZ"/>
        </w:rPr>
        <w:t>Сурет 1</w:t>
      </w:r>
      <w:r w:rsidR="00DB086F">
        <w:rPr>
          <w:rFonts w:ascii="Times New Roman" w:eastAsiaTheme="minorEastAsia" w:hAnsi="Times New Roman" w:cs="Times New Roman"/>
          <w:sz w:val="28"/>
          <w:szCs w:val="28"/>
          <w:lang w:val="kk-KZ"/>
        </w:rPr>
        <w:t xml:space="preserve"> - </w:t>
      </w:r>
      <w:r w:rsidR="00AE7DCB">
        <w:rPr>
          <w:rFonts w:ascii="Times New Roman" w:eastAsiaTheme="minorEastAsia" w:hAnsi="Times New Roman" w:cs="Times New Roman"/>
          <w:sz w:val="28"/>
          <w:szCs w:val="28"/>
          <w:lang w:val="kk-KZ"/>
        </w:rPr>
        <w:t xml:space="preserve">қарайтын болсақ, шардың радиусы </w:t>
      </w:r>
      <m:oMath>
        <m:r>
          <w:rPr>
            <w:rFonts w:ascii="Cambria Math" w:eastAsiaTheme="minorEastAsia" w:hAnsi="Cambria Math" w:cs="Times New Roman"/>
            <w:sz w:val="28"/>
            <w:szCs w:val="28"/>
            <w:lang w:val="kk-KZ"/>
          </w:rPr>
          <m:t>R=</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2</m:t>
            </m:r>
          </m:den>
        </m:f>
      </m:oMath>
      <w:r w:rsidR="00AE7DCB" w:rsidRPr="00521FDC">
        <w:rPr>
          <w:rFonts w:ascii="Times New Roman" w:eastAsiaTheme="minorEastAsia" w:hAnsi="Times New Roman" w:cs="Times New Roman"/>
          <w:sz w:val="28"/>
          <w:szCs w:val="28"/>
          <w:lang w:val="kk-KZ"/>
        </w:rPr>
        <w:t>.</w:t>
      </w:r>
      <w:r w:rsidR="00AE7DCB" w:rsidRPr="00AE7DCB">
        <w:rPr>
          <w:rFonts w:ascii="Times New Roman" w:eastAsiaTheme="minorEastAsia" w:hAnsi="Times New Roman" w:cs="Times New Roman"/>
          <w:sz w:val="28"/>
          <w:szCs w:val="28"/>
          <w:lang w:val="kk-KZ"/>
        </w:rPr>
        <w:t xml:space="preserve"> </w:t>
      </w:r>
      <w:r w:rsidR="00AE7DCB">
        <w:rPr>
          <w:rFonts w:ascii="Times New Roman" w:eastAsiaTheme="minorEastAsia" w:hAnsi="Times New Roman" w:cs="Times New Roman"/>
          <w:sz w:val="28"/>
          <w:szCs w:val="28"/>
          <w:lang w:val="kk-KZ"/>
        </w:rPr>
        <w:t>Сонда</w:t>
      </w:r>
      <w:r w:rsidR="00AE7DCB" w:rsidRPr="00DB086F">
        <w:rPr>
          <w:rFonts w:ascii="Times New Roman" w:eastAsiaTheme="minorEastAsia" w:hAnsi="Times New Roman" w:cs="Times New Roman"/>
          <w:sz w:val="28"/>
          <w:szCs w:val="28"/>
          <w:lang w:val="kk-KZ"/>
        </w:rPr>
        <w:t>,</w:t>
      </w:r>
      <w:r w:rsidR="00AE7DCB">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шар</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4</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π*</m:t>
        </m:r>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2</m:t>
                    </m:r>
                  </m:den>
                </m:f>
              </m:e>
            </m:d>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4</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num>
          <m:den>
            <m:r>
              <w:rPr>
                <w:rFonts w:ascii="Cambria Math" w:eastAsiaTheme="minorEastAsia" w:hAnsi="Cambria Math" w:cs="Times New Roman"/>
                <w:sz w:val="28"/>
                <w:szCs w:val="28"/>
                <w:lang w:val="kk-KZ"/>
              </w:rPr>
              <m:t>8</m:t>
            </m:r>
          </m:den>
        </m:f>
        <m:r>
          <w:rPr>
            <w:rFonts w:ascii="Cambria Math" w:eastAsiaTheme="minorEastAsia" w:hAnsi="Cambria Math" w:cs="Times New Roman"/>
            <w:sz w:val="28"/>
            <w:szCs w:val="28"/>
            <w:lang w:val="kk-KZ"/>
          </w:rPr>
          <m:t>π=</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num>
          <m:den>
            <m:r>
              <w:rPr>
                <w:rFonts w:ascii="Cambria Math" w:eastAsiaTheme="minorEastAsia" w:hAnsi="Cambria Math" w:cs="Times New Roman"/>
                <w:sz w:val="28"/>
                <w:szCs w:val="28"/>
                <w:lang w:val="kk-KZ"/>
              </w:rPr>
              <m:t>6</m:t>
            </m:r>
          </m:den>
        </m:f>
        <m:r>
          <w:rPr>
            <w:rFonts w:ascii="Cambria Math" w:eastAsiaTheme="minorEastAsia" w:hAnsi="Cambria Math" w:cs="Times New Roman"/>
            <w:sz w:val="28"/>
            <w:szCs w:val="28"/>
            <w:lang w:val="kk-KZ"/>
          </w:rPr>
          <m:t>π</m:t>
        </m:r>
      </m:oMath>
      <w:r w:rsidR="007D2831">
        <w:rPr>
          <w:rFonts w:ascii="Times New Roman" w:eastAsiaTheme="minorEastAsia" w:hAnsi="Times New Roman" w:cs="Times New Roman"/>
          <w:sz w:val="28"/>
          <w:szCs w:val="28"/>
          <w:lang w:val="kk-KZ"/>
        </w:rPr>
        <w:t>.</w:t>
      </w:r>
    </w:p>
    <w:p w14:paraId="40459B89" w14:textId="77777777" w:rsidR="003149B9" w:rsidRDefault="003149B9" w:rsidP="00973B13">
      <w:pPr>
        <w:ind w:firstLine="0"/>
        <w:jc w:val="center"/>
        <w:rPr>
          <w:rFonts w:ascii="Times New Roman" w:eastAsiaTheme="minorEastAsia" w:hAnsi="Times New Roman" w:cs="Times New Roman"/>
          <w:sz w:val="28"/>
          <w:szCs w:val="28"/>
          <w:lang w:val="en-US"/>
        </w:rPr>
      </w:pPr>
      <w:r>
        <w:rPr>
          <w:rFonts w:ascii="Times New Roman" w:eastAsiaTheme="minorEastAsia" w:hAnsi="Times New Roman" w:cs="Times New Roman"/>
          <w:noProof/>
          <w:sz w:val="28"/>
          <w:szCs w:val="28"/>
          <w:lang w:eastAsia="ru-RU"/>
        </w:rPr>
        <w:lastRenderedPageBreak/>
        <w:drawing>
          <wp:inline distT="0" distB="0" distL="0" distR="0" wp14:anchorId="22576888" wp14:editId="0E51E893">
            <wp:extent cx="1310560" cy="1105786"/>
            <wp:effectExtent l="0" t="0" r="0" b="0"/>
            <wp:docPr id="1" name="Рисунок 0" descr="cube_radius_of_inscribed_sp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e_radius_of_inscribed_sphere.png"/>
                    <pic:cNvPicPr/>
                  </pic:nvPicPr>
                  <pic:blipFill>
                    <a:blip r:embed="rId9"/>
                    <a:stretch>
                      <a:fillRect/>
                    </a:stretch>
                  </pic:blipFill>
                  <pic:spPr>
                    <a:xfrm>
                      <a:off x="0" y="0"/>
                      <a:ext cx="1312233" cy="1107197"/>
                    </a:xfrm>
                    <a:prstGeom prst="rect">
                      <a:avLst/>
                    </a:prstGeom>
                  </pic:spPr>
                </pic:pic>
              </a:graphicData>
            </a:graphic>
          </wp:inline>
        </w:drawing>
      </w:r>
    </w:p>
    <w:p w14:paraId="496CB208" w14:textId="77777777" w:rsidR="00F50ABA" w:rsidRPr="00AE7DCB" w:rsidRDefault="00F50ABA" w:rsidP="00973B13">
      <w:pPr>
        <w:ind w:firstLine="0"/>
        <w:jc w:val="center"/>
        <w:rPr>
          <w:rFonts w:ascii="Times New Roman" w:eastAsiaTheme="minorEastAsia" w:hAnsi="Times New Roman" w:cs="Times New Roman"/>
          <w:i/>
          <w:sz w:val="24"/>
          <w:szCs w:val="24"/>
          <w:lang w:val="kk-KZ"/>
        </w:rPr>
      </w:pPr>
      <w:r w:rsidRPr="00AE7DCB">
        <w:rPr>
          <w:rFonts w:ascii="Times New Roman" w:eastAsiaTheme="minorEastAsia" w:hAnsi="Times New Roman" w:cs="Times New Roman"/>
          <w:i/>
          <w:sz w:val="24"/>
          <w:szCs w:val="24"/>
          <w:lang w:val="kk-KZ"/>
        </w:rPr>
        <w:t xml:space="preserve">Сурет </w:t>
      </w:r>
      <w:r w:rsidRPr="00AE7DCB">
        <w:rPr>
          <w:rFonts w:ascii="Times New Roman" w:eastAsiaTheme="minorEastAsia" w:hAnsi="Times New Roman" w:cs="Times New Roman"/>
          <w:i/>
          <w:sz w:val="24"/>
          <w:szCs w:val="24"/>
          <w:lang w:val="en-US"/>
        </w:rPr>
        <w:t>1</w:t>
      </w:r>
      <w:r w:rsidR="009E4FAA" w:rsidRPr="00AE7DCB">
        <w:rPr>
          <w:rFonts w:ascii="Times New Roman" w:eastAsiaTheme="minorEastAsia" w:hAnsi="Times New Roman" w:cs="Times New Roman"/>
          <w:i/>
          <w:sz w:val="24"/>
          <w:szCs w:val="24"/>
          <w:lang w:val="kk-KZ"/>
        </w:rPr>
        <w:t>. Куб ішіндегі сфера</w:t>
      </w:r>
    </w:p>
    <w:p w14:paraId="3A2C3F48" w14:textId="561BAE3C" w:rsidR="00A353BF" w:rsidRDefault="00DB086F" w:rsidP="00A353BF">
      <w:pPr>
        <w:ind w:firstLine="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Енді ы</w:t>
      </w:r>
      <w:r w:rsidR="00A353BF">
        <w:rPr>
          <w:rFonts w:ascii="Times New Roman" w:eastAsiaTheme="minorEastAsia" w:hAnsi="Times New Roman" w:cs="Times New Roman"/>
          <w:sz w:val="28"/>
          <w:szCs w:val="28"/>
          <w:lang w:val="kk-KZ"/>
        </w:rPr>
        <w:t xml:space="preserve">қтималдықтың классикалық формуласын қолданамыз: </w:t>
      </w:r>
      <m:oMath>
        <m:r>
          <w:rPr>
            <w:rFonts w:ascii="Cambria Math" w:eastAsiaTheme="minorEastAsia" w:hAnsi="Cambria Math" w:cs="Times New Roman"/>
            <w:sz w:val="28"/>
            <w:szCs w:val="28"/>
            <w:lang w:val="kk-KZ"/>
          </w:rPr>
          <m:t>P=</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m</m:t>
            </m:r>
          </m:num>
          <m:den>
            <m:r>
              <w:rPr>
                <w:rFonts w:ascii="Cambria Math" w:eastAsiaTheme="minorEastAsia" w:hAnsi="Cambria Math" w:cs="Times New Roman"/>
                <w:sz w:val="28"/>
                <w:szCs w:val="28"/>
                <w:lang w:val="kk-KZ"/>
              </w:rPr>
              <m:t>n</m:t>
            </m:r>
          </m:den>
        </m:f>
      </m:oMath>
    </w:p>
    <w:p w14:paraId="4E848280" w14:textId="14E702E9" w:rsidR="00A353BF" w:rsidRDefault="00A353BF" w:rsidP="00A353BF">
      <w:pPr>
        <w:ind w:firstLine="0"/>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kk-KZ"/>
            </w:rPr>
            <m:t>n=</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m=</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num>
            <m:den>
              <m:r>
                <w:rPr>
                  <w:rFonts w:ascii="Cambria Math" w:eastAsiaTheme="minorEastAsia" w:hAnsi="Cambria Math" w:cs="Times New Roman"/>
                  <w:sz w:val="28"/>
                  <w:szCs w:val="28"/>
                  <w:lang w:val="en-US"/>
                </w:rPr>
                <m:t>6</m:t>
              </m:r>
            </m:den>
          </m:f>
          <m:r>
            <w:rPr>
              <w:rFonts w:ascii="Cambria Math" w:eastAsiaTheme="minorEastAsia" w:hAnsi="Cambria Math" w:cs="Times New Roman"/>
              <w:sz w:val="28"/>
              <w:szCs w:val="28"/>
              <w:lang w:val="en-US"/>
            </w:rPr>
            <m:t>π=</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lang w:val="en-US"/>
                    </w:rPr>
                    <m:t>6</m:t>
                  </m:r>
                </m:den>
              </m:f>
            </m:e>
          </m:d>
        </m:oMath>
      </m:oMathPara>
    </w:p>
    <w:p w14:paraId="4C8F3E11" w14:textId="77777777" w:rsidR="00A353BF" w:rsidRPr="00A955AA" w:rsidRDefault="00A353BF" w:rsidP="00A353BF">
      <w:pPr>
        <w:ind w:firstLine="0"/>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P=</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lang w:val="en-US"/>
                        </w:rPr>
                        <m:t>6</m:t>
                      </m:r>
                    </m:den>
                  </m:f>
                </m:e>
              </m:d>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den>
          </m:f>
          <m:r>
            <w:rPr>
              <w:rFonts w:ascii="Cambria Math" w:eastAsiaTheme="minorEastAsia" w:hAnsi="Cambria Math" w:cs="Times New Roman"/>
              <w:sz w:val="28"/>
              <w:szCs w:val="28"/>
              <w:lang w:val="en-US"/>
            </w:rPr>
            <m:t>=1-</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lang w:val="en-US"/>
                </w:rPr>
                <m:t>6</m:t>
              </m:r>
            </m:den>
          </m:f>
        </m:oMath>
      </m:oMathPara>
    </w:p>
    <w:p w14:paraId="2E4CFCA6" w14:textId="77777777" w:rsidR="005A2A51" w:rsidRDefault="00A353BF" w:rsidP="00D03A9E">
      <w:pPr>
        <w:ind w:firstLine="0"/>
        <w:jc w:val="left"/>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Жауабы: </w:t>
      </w:r>
      <m:oMath>
        <m:r>
          <w:rPr>
            <w:rFonts w:ascii="Cambria Math" w:eastAsiaTheme="minorEastAsia" w:hAnsi="Cambria Math" w:cs="Times New Roman"/>
            <w:sz w:val="28"/>
            <w:szCs w:val="28"/>
            <w:lang w:val="en-US"/>
          </w:rPr>
          <m:t>1-</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lang w:val="en-US"/>
              </w:rPr>
              <m:t>6</m:t>
            </m:r>
          </m:den>
        </m:f>
      </m:oMath>
    </w:p>
    <w:p w14:paraId="5A854A6A" w14:textId="474AB056" w:rsidR="004A1B98" w:rsidRPr="00FD1D31" w:rsidRDefault="005A2A51" w:rsidP="00E26CD7">
      <w:pPr>
        <w:ind w:firstLine="0"/>
        <w:rPr>
          <w:rFonts w:ascii="Times New Roman" w:eastAsiaTheme="minorEastAsia" w:hAnsi="Times New Roman" w:cs="Times New Roman"/>
          <w:sz w:val="28"/>
          <w:szCs w:val="28"/>
          <w:lang w:val="kk-KZ"/>
        </w:rPr>
      </w:pPr>
      <w:r w:rsidRPr="00474670">
        <w:rPr>
          <w:rFonts w:ascii="Times New Roman" w:hAnsi="Times New Roman" w:cs="Times New Roman"/>
          <w:sz w:val="28"/>
          <w:szCs w:val="28"/>
          <w:lang w:val="en-US"/>
        </w:rPr>
        <w:t>2</w:t>
      </w:r>
      <w:r w:rsidR="00AD0AF2" w:rsidRPr="00A828E9">
        <w:rPr>
          <w:rFonts w:ascii="Times New Roman" w:hAnsi="Times New Roman" w:cs="Times New Roman"/>
          <w:sz w:val="28"/>
          <w:szCs w:val="28"/>
          <w:lang w:val="kk-KZ"/>
        </w:rPr>
        <w:t xml:space="preserve">. </w:t>
      </w:r>
      <w:r w:rsidR="00AD0AF2" w:rsidRPr="00A828E9">
        <w:rPr>
          <w:rFonts w:ascii="Times New Roman" w:hAnsi="Segoe UI Symbol" w:cs="Times New Roman"/>
          <w:sz w:val="28"/>
          <w:szCs w:val="28"/>
          <w:lang w:val="kk-KZ"/>
        </w:rPr>
        <w:t>⁠</w:t>
      </w:r>
      <w:r w:rsidR="00AD0AF2" w:rsidRPr="00A828E9">
        <w:rPr>
          <w:rFonts w:ascii="Times New Roman" w:hAnsi="Times New Roman" w:cs="Times New Roman"/>
          <w:sz w:val="28"/>
          <w:szCs w:val="28"/>
          <w:lang w:val="kk-KZ"/>
        </w:rPr>
        <w:t xml:space="preserve">100 лоторея билетінің 10 билетінде ұтыс бар. Бес билет сатып алынған. Сатып алынған билеттердің арасында екеуі ұтысы бар билеттер </w:t>
      </w:r>
      <w:r w:rsidR="007A5588">
        <w:rPr>
          <w:rFonts w:ascii="Times New Roman" w:hAnsi="Times New Roman" w:cs="Times New Roman"/>
          <w:sz w:val="28"/>
          <w:szCs w:val="28"/>
          <w:lang w:val="kk-KZ"/>
        </w:rPr>
        <w:t>болуының ықтималдығын табыңдар.</w:t>
      </w:r>
      <w:r w:rsidR="007A5588" w:rsidRPr="007A5588">
        <w:rPr>
          <w:rFonts w:ascii="Times New Roman" w:hAnsi="Times New Roman" w:cs="Times New Roman"/>
          <w:sz w:val="28"/>
          <w:szCs w:val="28"/>
          <w:lang w:val="kk-KZ"/>
        </w:rPr>
        <w:t xml:space="preserve"> [</w:t>
      </w:r>
      <w:r w:rsidR="00FD1D31">
        <w:rPr>
          <w:rFonts w:ascii="Times New Roman" w:hAnsi="Times New Roman" w:cs="Times New Roman"/>
          <w:sz w:val="28"/>
          <w:szCs w:val="28"/>
          <w:lang w:val="kk-KZ"/>
        </w:rPr>
        <w:t>4</w:t>
      </w:r>
      <w:r w:rsidR="007A5588" w:rsidRPr="00235555">
        <w:rPr>
          <w:rFonts w:ascii="Times New Roman" w:hAnsi="Times New Roman" w:cs="Times New Roman"/>
          <w:sz w:val="28"/>
          <w:szCs w:val="28"/>
          <w:lang w:val="kk-KZ"/>
        </w:rPr>
        <w:t>]</w:t>
      </w:r>
    </w:p>
    <w:p w14:paraId="4684A3BE" w14:textId="799DC5B4" w:rsidR="00701EF2" w:rsidRDefault="002E74B4" w:rsidP="00E26CD7">
      <w:pPr>
        <w:pStyle w:val="ab"/>
        <w:jc w:val="both"/>
        <w:rPr>
          <w:rFonts w:ascii="Times New Roman" w:hAnsi="Times New Roman" w:cs="Times New Roman"/>
          <w:sz w:val="28"/>
          <w:szCs w:val="28"/>
          <w:lang w:val="kk-KZ"/>
        </w:rPr>
      </w:pPr>
      <w:r w:rsidRPr="00C914E2">
        <w:rPr>
          <w:rFonts w:ascii="Times New Roman" w:hAnsi="Times New Roman" w:cs="Times New Roman"/>
          <w:sz w:val="28"/>
          <w:szCs w:val="28"/>
          <w:lang w:val="kk-KZ"/>
        </w:rPr>
        <w:t>Шешуі:</w:t>
      </w:r>
      <w:r w:rsidR="00E26CD7">
        <w:rPr>
          <w:rFonts w:ascii="Times New Roman" w:hAnsi="Times New Roman" w:cs="Times New Roman"/>
          <w:sz w:val="28"/>
          <w:szCs w:val="28"/>
          <w:lang w:val="kk-KZ"/>
        </w:rPr>
        <w:t xml:space="preserve"> Алдымен есептің берілгенін жазып алсақ:</w:t>
      </w:r>
    </w:p>
    <w:p w14:paraId="7082613E" w14:textId="0DC3623A" w:rsidR="00E26CD7" w:rsidRDefault="00E26CD7" w:rsidP="00E26CD7">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Барлығы </w:t>
      </w:r>
      <w:r w:rsidRPr="00FD1D31">
        <w:rPr>
          <w:rFonts w:ascii="Times New Roman" w:hAnsi="Times New Roman" w:cs="Times New Roman"/>
          <w:sz w:val="28"/>
          <w:szCs w:val="28"/>
          <w:lang w:val="kk-KZ"/>
        </w:rPr>
        <w:t xml:space="preserve">N=100 </w:t>
      </w:r>
      <w:r>
        <w:rPr>
          <w:rFonts w:ascii="Times New Roman" w:hAnsi="Times New Roman" w:cs="Times New Roman"/>
          <w:sz w:val="28"/>
          <w:szCs w:val="28"/>
          <w:lang w:val="kk-KZ"/>
        </w:rPr>
        <w:t xml:space="preserve">билет бар. Оның ішінде </w:t>
      </w:r>
      <w:r w:rsidRPr="00E26CD7">
        <w:rPr>
          <w:rFonts w:ascii="Times New Roman" w:hAnsi="Times New Roman" w:cs="Times New Roman"/>
          <w:sz w:val="28"/>
          <w:szCs w:val="28"/>
          <w:lang w:val="kk-KZ"/>
        </w:rPr>
        <w:t xml:space="preserve">K=10 </w:t>
      </w:r>
      <w:r>
        <w:rPr>
          <w:rFonts w:ascii="Times New Roman" w:hAnsi="Times New Roman" w:cs="Times New Roman"/>
          <w:sz w:val="28"/>
          <w:szCs w:val="28"/>
          <w:lang w:val="kk-KZ"/>
        </w:rPr>
        <w:t xml:space="preserve">ұтысты билет. Біз </w:t>
      </w:r>
      <w:r w:rsidRPr="00FD1D31">
        <w:rPr>
          <w:rFonts w:ascii="Times New Roman" w:hAnsi="Times New Roman" w:cs="Times New Roman"/>
          <w:sz w:val="28"/>
          <w:szCs w:val="28"/>
          <w:lang w:val="kk-KZ"/>
        </w:rPr>
        <w:t>n=5</w:t>
      </w:r>
      <w:r>
        <w:rPr>
          <w:rFonts w:ascii="Times New Roman" w:hAnsi="Times New Roman" w:cs="Times New Roman"/>
          <w:sz w:val="28"/>
          <w:szCs w:val="28"/>
          <w:lang w:val="kk-KZ"/>
        </w:rPr>
        <w:t xml:space="preserve"> билет аламыз. Бізге керегі </w:t>
      </w:r>
      <w:r w:rsidRPr="00FD1D31">
        <w:rPr>
          <w:rFonts w:ascii="Times New Roman" w:hAnsi="Times New Roman" w:cs="Times New Roman"/>
          <w:sz w:val="28"/>
          <w:szCs w:val="28"/>
          <w:lang w:val="kk-KZ"/>
        </w:rPr>
        <w:t>k=2</w:t>
      </w:r>
      <w:r>
        <w:rPr>
          <w:rFonts w:ascii="Times New Roman" w:hAnsi="Times New Roman" w:cs="Times New Roman"/>
          <w:sz w:val="28"/>
          <w:szCs w:val="28"/>
          <w:lang w:val="kk-KZ"/>
        </w:rPr>
        <w:t xml:space="preserve"> билеттің ұтысты болуы. </w:t>
      </w:r>
    </w:p>
    <w:p w14:paraId="44EE032C" w14:textId="3BF27EEA" w:rsidR="00E26CD7" w:rsidRDefault="00E26CD7" w:rsidP="00E26CD7">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есепті шешу үшін гипергеометриялық ықтималдықтың формуласын қолданамыз: </w:t>
      </w:r>
      <m:oMath>
        <m:r>
          <w:rPr>
            <w:rFonts w:ascii="Cambria Math" w:hAnsi="Cambria Math" w:cs="Times New Roman"/>
            <w:sz w:val="28"/>
            <w:szCs w:val="28"/>
            <w:lang w:val="kk-KZ"/>
          </w:rPr>
          <m:t>P=</m:t>
        </m:r>
        <m:f>
          <m:fPr>
            <m:ctrlPr>
              <w:rPr>
                <w:rFonts w:ascii="Cambria Math" w:hAnsi="Cambria Math" w:cs="Times New Roman"/>
                <w:i/>
                <w:sz w:val="28"/>
                <w:szCs w:val="28"/>
                <w:lang w:val="kk-KZ"/>
              </w:rPr>
            </m:ctrlPr>
          </m:fPr>
          <m:num>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K</m:t>
                </m:r>
              </m:sub>
              <m:sup>
                <m:r>
                  <w:rPr>
                    <w:rFonts w:ascii="Cambria Math" w:hAnsi="Cambria Math" w:cs="Times New Roman"/>
                    <w:sz w:val="28"/>
                    <w:szCs w:val="28"/>
                    <w:lang w:val="kk-KZ"/>
                  </w:rPr>
                  <m:t>k</m:t>
                </m:r>
              </m:sup>
            </m:sSub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N-K</m:t>
                </m:r>
              </m:sub>
              <m:sup>
                <m:r>
                  <w:rPr>
                    <w:rFonts w:ascii="Cambria Math" w:hAnsi="Cambria Math" w:cs="Times New Roman"/>
                    <w:sz w:val="28"/>
                    <w:szCs w:val="28"/>
                    <w:lang w:val="kk-KZ"/>
                  </w:rPr>
                  <m:t>n-k</m:t>
                </m:r>
              </m:sup>
            </m:sSubSup>
          </m:num>
          <m:den>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N</m:t>
                </m:r>
              </m:sub>
              <m:sup>
                <m:r>
                  <w:rPr>
                    <w:rFonts w:ascii="Cambria Math" w:hAnsi="Cambria Math" w:cs="Times New Roman"/>
                    <w:sz w:val="28"/>
                    <w:szCs w:val="28"/>
                    <w:lang w:val="kk-KZ"/>
                  </w:rPr>
                  <m:t>n</m:t>
                </m:r>
              </m:sup>
            </m:sSubSup>
          </m:den>
        </m:f>
      </m:oMath>
      <w:r w:rsidRPr="00E26CD7">
        <w:rPr>
          <w:rFonts w:ascii="Times New Roman" w:hAnsi="Times New Roman" w:cs="Times New Roman"/>
          <w:sz w:val="28"/>
          <w:szCs w:val="28"/>
          <w:lang w:val="kk-KZ"/>
        </w:rPr>
        <w:t>.</w:t>
      </w:r>
      <w:r w:rsidR="00077122">
        <w:rPr>
          <w:rFonts w:ascii="Times New Roman" w:hAnsi="Times New Roman" w:cs="Times New Roman"/>
          <w:sz w:val="28"/>
          <w:szCs w:val="28"/>
          <w:lang w:val="kk-KZ"/>
        </w:rPr>
        <w:t xml:space="preserve"> Сонда,</w:t>
      </w:r>
    </w:p>
    <w:p w14:paraId="32F2E40C" w14:textId="24C01044" w:rsidR="00077122" w:rsidRPr="00077122" w:rsidRDefault="00077122" w:rsidP="00E26CD7">
      <w:pPr>
        <w:pStyle w:val="ab"/>
        <w:jc w:val="both"/>
        <w:rPr>
          <w:rFonts w:ascii="Times New Roman" w:hAnsi="Times New Roman" w:cs="Times New Roman"/>
          <w:i/>
          <w:sz w:val="28"/>
          <w:szCs w:val="28"/>
        </w:rPr>
      </w:pPr>
      <m:oMathPara>
        <m:oMath>
          <m:r>
            <w:rPr>
              <w:rFonts w:ascii="Cambria Math" w:hAnsi="Cambria Math" w:cs="Times New Roman"/>
              <w:sz w:val="28"/>
              <w:szCs w:val="28"/>
              <w:lang w:val="kk-KZ"/>
            </w:rPr>
            <m:t>P</m:t>
          </m:r>
          <m:r>
            <w:rPr>
              <w:rFonts w:ascii="Cambria Math" w:hAnsi="Cambria Math" w:cs="Times New Roman"/>
              <w:sz w:val="28"/>
              <w:szCs w:val="28"/>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10</m:t>
                  </m:r>
                </m:sub>
                <m:sup>
                  <m:r>
                    <w:rPr>
                      <w:rFonts w:ascii="Cambria Math" w:hAnsi="Cambria Math" w:cs="Times New Roman"/>
                      <w:sz w:val="28"/>
                      <w:szCs w:val="28"/>
                    </w:rPr>
                    <m:t>2</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90</m:t>
                  </m:r>
                </m:sub>
                <m:sup>
                  <m:r>
                    <w:rPr>
                      <w:rFonts w:ascii="Cambria Math" w:hAnsi="Cambria Math" w:cs="Times New Roman"/>
                      <w:sz w:val="28"/>
                      <w:szCs w:val="28"/>
                    </w:rPr>
                    <m:t>3</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100</m:t>
                  </m:r>
                </m:sub>
                <m:sup>
                  <m:r>
                    <w:rPr>
                      <w:rFonts w:ascii="Cambria Math" w:hAnsi="Cambria Math" w:cs="Times New Roman"/>
                      <w:sz w:val="28"/>
                      <w:szCs w:val="28"/>
                    </w:rPr>
                    <m:t>5</m:t>
                  </m:r>
                </m:sup>
              </m:sSubSup>
            </m:den>
          </m:f>
          <m:r>
            <w:rPr>
              <w:rFonts w:ascii="Cambria Math" w:hAnsi="Cambria Math" w:cs="Times New Roman"/>
              <w:sz w:val="28"/>
              <w:szCs w:val="28"/>
            </w:rPr>
            <m:t>=</m:t>
          </m:r>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2!*8!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90!</m:t>
                  </m:r>
                </m:num>
                <m:den>
                  <m:r>
                    <w:rPr>
                      <w:rFonts w:ascii="Cambria Math" w:hAnsi="Cambria Math" w:cs="Times New Roman"/>
                      <w:sz w:val="28"/>
                      <w:szCs w:val="28"/>
                    </w:rPr>
                    <m:t>3!*87!</m:t>
                  </m:r>
                </m:den>
              </m:f>
            </m:num>
            <m:den>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5!*95!</m:t>
                  </m:r>
                </m:den>
              </m:f>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45*88*89*90</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120</m:t>
              </m:r>
            </m:num>
            <m:den>
              <m:r>
                <w:rPr>
                  <w:rFonts w:ascii="Cambria Math" w:hAnsi="Cambria Math" w:cs="Times New Roman"/>
                  <w:sz w:val="28"/>
                  <w:szCs w:val="28"/>
                </w:rPr>
                <m:t>96*97*98*99*100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1335</m:t>
              </m:r>
            </m:num>
            <m:den>
              <m:r>
                <w:rPr>
                  <w:rFonts w:ascii="Cambria Math" w:hAnsi="Cambria Math" w:cs="Times New Roman"/>
                  <w:sz w:val="28"/>
                  <w:szCs w:val="28"/>
                </w:rPr>
                <m:t>19012</m:t>
              </m:r>
            </m:den>
          </m:f>
          <m:r>
            <w:rPr>
              <w:rFonts w:ascii="Cambria Math" w:hAnsi="Cambria Math" w:cs="Times New Roman"/>
              <w:sz w:val="28"/>
              <w:szCs w:val="28"/>
            </w:rPr>
            <m:t>≈</m:t>
          </m:r>
          <m:r>
            <m:rPr>
              <m:sty m:val="p"/>
            </m:rPr>
            <w:rPr>
              <w:rFonts w:ascii="Cambria Math" w:hAnsi="Cambria Math" w:cs="Times New Roman"/>
              <w:sz w:val="28"/>
              <w:szCs w:val="28"/>
              <w:lang w:val="kk-KZ"/>
            </w:rPr>
            <m:t>0.0702</m:t>
          </m:r>
          <m:r>
            <m:rPr>
              <m:sty m:val="p"/>
            </m:rPr>
            <w:rPr>
              <w:rFonts w:ascii="Cambria Math" w:hAnsi="Times New Roman" w:cs="Times New Roman"/>
              <w:sz w:val="28"/>
              <w:szCs w:val="28"/>
              <w:lang w:val="kk-KZ"/>
            </w:rPr>
            <m:t>.</m:t>
          </m:r>
        </m:oMath>
      </m:oMathPara>
    </w:p>
    <w:p w14:paraId="2841FD10" w14:textId="11B256B9" w:rsidR="002E74B4" w:rsidRPr="00E26CD7" w:rsidRDefault="002E74B4" w:rsidP="00E26CD7">
      <w:pPr>
        <w:ind w:firstLine="0"/>
        <w:rPr>
          <w:rFonts w:ascii="Times New Roman" w:hAnsi="Times New Roman" w:cs="Times New Roman"/>
          <w:sz w:val="28"/>
          <w:szCs w:val="28"/>
          <w:lang w:val="kk-KZ"/>
        </w:rPr>
      </w:pPr>
      <w:r w:rsidRPr="00C914E2">
        <w:rPr>
          <w:rFonts w:ascii="Times New Roman" w:hAnsi="Times New Roman" w:cs="Times New Roman"/>
          <w:sz w:val="28"/>
          <w:szCs w:val="28"/>
          <w:lang w:val="kk-KZ"/>
        </w:rPr>
        <w:t xml:space="preserve">Жауабы: </w:t>
      </w:r>
      <w:r w:rsidRPr="00E26CD7">
        <w:rPr>
          <w:rFonts w:ascii="Times New Roman" w:hAnsi="Times New Roman" w:cs="Times New Roman"/>
          <w:sz w:val="28"/>
          <w:szCs w:val="28"/>
          <w:lang w:val="kk-KZ"/>
        </w:rPr>
        <w:t>0.0702</w:t>
      </w:r>
    </w:p>
    <w:p w14:paraId="06960F7B" w14:textId="31EC5D3C" w:rsidR="00A828E9" w:rsidRPr="00A828E9" w:rsidRDefault="005A2A51" w:rsidP="00E26CD7">
      <w:pPr>
        <w:ind w:firstLine="0"/>
        <w:rPr>
          <w:rFonts w:ascii="Times New Roman" w:hAnsi="Times New Roman" w:cs="Times New Roman"/>
          <w:sz w:val="28"/>
          <w:szCs w:val="28"/>
          <w:lang w:val="kk-KZ"/>
        </w:rPr>
      </w:pPr>
      <w:r w:rsidRPr="005A2A51">
        <w:rPr>
          <w:rFonts w:ascii="Times New Roman" w:hAnsi="Times New Roman" w:cs="Times New Roman"/>
          <w:sz w:val="28"/>
          <w:szCs w:val="28"/>
          <w:lang w:val="kk-KZ"/>
        </w:rPr>
        <w:t>3</w:t>
      </w:r>
      <w:r w:rsidR="00AD0AF2" w:rsidRPr="00A828E9">
        <w:rPr>
          <w:rFonts w:ascii="Times New Roman" w:hAnsi="Times New Roman" w:cs="Times New Roman"/>
          <w:sz w:val="28"/>
          <w:szCs w:val="28"/>
          <w:lang w:val="kk-KZ"/>
        </w:rPr>
        <w:t xml:space="preserve">. </w:t>
      </w:r>
      <w:r w:rsidR="00AD0AF2" w:rsidRPr="00A828E9">
        <w:rPr>
          <w:rFonts w:ascii="Times New Roman" w:hAnsi="Segoe UI Symbol" w:cs="Times New Roman"/>
          <w:sz w:val="28"/>
          <w:szCs w:val="28"/>
          <w:lang w:val="kk-KZ"/>
        </w:rPr>
        <w:t>⁠</w:t>
      </w:r>
      <w:r w:rsidR="00AD0AF2" w:rsidRPr="00A828E9">
        <w:rPr>
          <w:rFonts w:ascii="Times New Roman" w:hAnsi="Times New Roman" w:cs="Times New Roman"/>
          <w:sz w:val="28"/>
          <w:szCs w:val="28"/>
          <w:lang w:val="kk-KZ"/>
        </w:rPr>
        <w:t xml:space="preserve">Егер оқушы қойылған екі сұрақтың біреуіне жауап берсе, онда ол емтиханды тапсырған болып есептеледі. Емтиханға барлығы 40 сұрақ дайындалған, оқушы ол сұрақтардың ішінде 8 сұрақтың жауабын білмейді. Оқушының емтиханды тапсыруының ықтималдығын табыңдар. </w:t>
      </w:r>
      <w:r w:rsidR="007A5588" w:rsidRPr="007A5588">
        <w:rPr>
          <w:rFonts w:ascii="Times New Roman" w:hAnsi="Times New Roman" w:cs="Times New Roman"/>
          <w:sz w:val="28"/>
          <w:szCs w:val="28"/>
          <w:lang w:val="kk-KZ"/>
        </w:rPr>
        <w:t>[</w:t>
      </w:r>
      <w:r w:rsidR="00FD1D31">
        <w:rPr>
          <w:rFonts w:ascii="Times New Roman" w:hAnsi="Times New Roman" w:cs="Times New Roman"/>
          <w:sz w:val="28"/>
          <w:szCs w:val="28"/>
          <w:lang w:val="kk-KZ"/>
        </w:rPr>
        <w:t>4</w:t>
      </w:r>
      <w:r w:rsidR="007A5588" w:rsidRPr="00235555">
        <w:rPr>
          <w:rFonts w:ascii="Times New Roman" w:hAnsi="Times New Roman" w:cs="Times New Roman"/>
          <w:sz w:val="28"/>
          <w:szCs w:val="28"/>
          <w:lang w:val="kk-KZ"/>
        </w:rPr>
        <w:t>]</w:t>
      </w:r>
    </w:p>
    <w:p w14:paraId="0836B30F" w14:textId="6D2A8B00" w:rsidR="005A2A51" w:rsidRDefault="00077122" w:rsidP="00FD1D31">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Шешуі:</w:t>
      </w:r>
      <w:r w:rsidR="00FD1D31">
        <w:rPr>
          <w:rFonts w:ascii="Times New Roman" w:hAnsi="Times New Roman" w:cs="Times New Roman"/>
          <w:sz w:val="28"/>
          <w:szCs w:val="28"/>
          <w:lang w:val="kk-KZ"/>
        </w:rPr>
        <w:t xml:space="preserve"> Бұл есепті шешу үшін алдымен оқушының емтиханды тапсырмауының ықтималдығын тауып алған оңайырақ болады. Оны біз гипергеометриялық ықтималдықтың көмегімен табамыз. Есептің берілгені бойынша:</w:t>
      </w:r>
    </w:p>
    <w:p w14:paraId="62C812A6" w14:textId="2662FC6A" w:rsidR="00FD1D31" w:rsidRDefault="00FD1D31" w:rsidP="00FD1D31">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Барлығы </w:t>
      </w:r>
      <w:r>
        <w:rPr>
          <w:rFonts w:ascii="Times New Roman" w:hAnsi="Times New Roman" w:cs="Times New Roman"/>
          <w:sz w:val="28"/>
          <w:szCs w:val="28"/>
          <w:lang w:val="en-US"/>
        </w:rPr>
        <w:t>N</w:t>
      </w:r>
      <w:r w:rsidRPr="00FD1D31">
        <w:rPr>
          <w:rFonts w:ascii="Times New Roman" w:hAnsi="Times New Roman" w:cs="Times New Roman"/>
          <w:sz w:val="28"/>
          <w:szCs w:val="28"/>
        </w:rPr>
        <w:t xml:space="preserve">=40 </w:t>
      </w:r>
      <w:r>
        <w:rPr>
          <w:rFonts w:ascii="Times New Roman" w:hAnsi="Times New Roman" w:cs="Times New Roman"/>
          <w:sz w:val="28"/>
          <w:szCs w:val="28"/>
          <w:lang w:val="kk-KZ"/>
        </w:rPr>
        <w:t xml:space="preserve">сұрақ бар. Оның ішінде </w:t>
      </w:r>
      <w:r w:rsidRPr="00FD1D31">
        <w:rPr>
          <w:rFonts w:ascii="Times New Roman" w:hAnsi="Times New Roman" w:cs="Times New Roman"/>
          <w:sz w:val="28"/>
          <w:szCs w:val="28"/>
          <w:lang w:val="kk-KZ"/>
        </w:rPr>
        <w:t xml:space="preserve">K=8 </w:t>
      </w:r>
      <w:r>
        <w:rPr>
          <w:rFonts w:ascii="Times New Roman" w:hAnsi="Times New Roman" w:cs="Times New Roman"/>
          <w:sz w:val="28"/>
          <w:szCs w:val="28"/>
          <w:lang w:val="kk-KZ"/>
        </w:rPr>
        <w:t xml:space="preserve">сұрақтың жауабын білмейді. Оқушы </w:t>
      </w:r>
      <w:r w:rsidRPr="00412116">
        <w:rPr>
          <w:rFonts w:ascii="Times New Roman" w:hAnsi="Times New Roman" w:cs="Times New Roman"/>
          <w:sz w:val="28"/>
          <w:szCs w:val="28"/>
          <w:lang w:val="kk-KZ"/>
        </w:rPr>
        <w:t xml:space="preserve">n=2 </w:t>
      </w:r>
      <w:r>
        <w:rPr>
          <w:rFonts w:ascii="Times New Roman" w:hAnsi="Times New Roman" w:cs="Times New Roman"/>
          <w:sz w:val="28"/>
          <w:szCs w:val="28"/>
          <w:lang w:val="kk-KZ"/>
        </w:rPr>
        <w:t>сұрақ таңдап алады</w:t>
      </w:r>
      <w:r w:rsidR="00412116">
        <w:rPr>
          <w:rFonts w:ascii="Times New Roman" w:hAnsi="Times New Roman" w:cs="Times New Roman"/>
          <w:sz w:val="28"/>
          <w:szCs w:val="28"/>
          <w:lang w:val="kk-KZ"/>
        </w:rPr>
        <w:t xml:space="preserve"> оның </w:t>
      </w:r>
      <w:r w:rsidR="00412116" w:rsidRPr="00412116">
        <w:rPr>
          <w:rFonts w:ascii="Times New Roman" w:hAnsi="Times New Roman" w:cs="Times New Roman"/>
          <w:sz w:val="28"/>
          <w:szCs w:val="28"/>
          <w:lang w:val="kk-KZ"/>
        </w:rPr>
        <w:t xml:space="preserve">k=2 </w:t>
      </w:r>
      <w:r w:rsidR="00412116">
        <w:rPr>
          <w:rFonts w:ascii="Times New Roman" w:hAnsi="Times New Roman" w:cs="Times New Roman"/>
          <w:sz w:val="28"/>
          <w:szCs w:val="28"/>
          <w:lang w:val="kk-KZ"/>
        </w:rPr>
        <w:t>сұрағы білмейтін болу керек. Сонда,</w:t>
      </w:r>
    </w:p>
    <w:p w14:paraId="73619992" w14:textId="61CB1430" w:rsidR="00412116" w:rsidRPr="00412116" w:rsidRDefault="00412116" w:rsidP="00FD1D31">
      <w:pPr>
        <w:pStyle w:val="a3"/>
        <w:ind w:left="0" w:firstLine="0"/>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m:t>P</m:t>
          </m:r>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8</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32</m:t>
                  </m:r>
                </m:sub>
                <m:sup>
                  <m:r>
                    <w:rPr>
                      <w:rFonts w:ascii="Cambria Math" w:hAnsi="Cambria Math" w:cs="Times New Roman"/>
                      <w:sz w:val="28"/>
                      <w:szCs w:val="28"/>
                      <w:lang w:val="kk-KZ"/>
                    </w:rPr>
                    <m:t>0</m:t>
                  </m:r>
                </m:sup>
              </m:sSubSup>
            </m:num>
            <m:den>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40</m:t>
                  </m:r>
                </m:sub>
                <m:sup>
                  <m:r>
                    <w:rPr>
                      <w:rFonts w:ascii="Cambria Math" w:hAnsi="Cambria Math" w:cs="Times New Roman"/>
                      <w:sz w:val="28"/>
                      <w:szCs w:val="28"/>
                      <w:lang w:val="kk-KZ"/>
                    </w:rPr>
                    <m:t>2</m:t>
                  </m:r>
                </m:sup>
              </m:sSubSup>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f>
                <m:fPr>
                  <m:ctrlPr>
                    <w:rPr>
                      <w:rFonts w:ascii="Cambria Math" w:hAnsi="Cambria Math" w:cs="Times New Roman"/>
                      <w:i/>
                      <w:sz w:val="28"/>
                      <w:szCs w:val="28"/>
                      <w:lang w:val="en-US"/>
                    </w:rPr>
                  </m:ctrlPr>
                </m:fPr>
                <m:num>
                  <m:r>
                    <w:rPr>
                      <w:rFonts w:ascii="Cambria Math" w:hAnsi="Cambria Math" w:cs="Times New Roman"/>
                      <w:sz w:val="28"/>
                      <w:szCs w:val="28"/>
                      <w:lang w:val="kk-KZ"/>
                    </w:rPr>
                    <m:t>8!</m:t>
                  </m:r>
                </m:num>
                <m:den>
                  <m:r>
                    <w:rPr>
                      <w:rFonts w:ascii="Cambria Math" w:hAnsi="Cambria Math" w:cs="Times New Roman"/>
                      <w:sz w:val="28"/>
                      <w:szCs w:val="28"/>
                      <w:lang w:val="kk-KZ"/>
                    </w:rPr>
                    <m:t>2!*6!</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32!</m:t>
                  </m:r>
                </m:num>
                <m:den>
                  <m:r>
                    <w:rPr>
                      <w:rFonts w:ascii="Cambria Math" w:hAnsi="Cambria Math" w:cs="Times New Roman"/>
                      <w:sz w:val="28"/>
                      <w:szCs w:val="28"/>
                      <w:lang w:val="kk-KZ"/>
                    </w:rPr>
                    <m:t>0!*32!</m:t>
                  </m:r>
                </m:den>
              </m:f>
            </m:num>
            <m:den>
              <m:f>
                <m:fPr>
                  <m:ctrlPr>
                    <w:rPr>
                      <w:rFonts w:ascii="Cambria Math" w:hAnsi="Cambria Math" w:cs="Times New Roman"/>
                      <w:i/>
                      <w:sz w:val="28"/>
                      <w:szCs w:val="28"/>
                      <w:lang w:val="en-US"/>
                    </w:rPr>
                  </m:ctrlPr>
                </m:fPr>
                <m:num>
                  <m:r>
                    <w:rPr>
                      <w:rFonts w:ascii="Cambria Math" w:hAnsi="Cambria Math" w:cs="Times New Roman"/>
                      <w:sz w:val="28"/>
                      <w:szCs w:val="28"/>
                      <w:lang w:val="kk-KZ"/>
                    </w:rPr>
                    <m:t>40!</m:t>
                  </m:r>
                </m:num>
                <m:den>
                  <m:r>
                    <w:rPr>
                      <w:rFonts w:ascii="Cambria Math" w:hAnsi="Cambria Math" w:cs="Times New Roman"/>
                      <w:sz w:val="28"/>
                      <w:szCs w:val="28"/>
                      <w:lang w:val="kk-KZ"/>
                    </w:rPr>
                    <m:t>2!*38!</m:t>
                  </m:r>
                </m:den>
              </m:f>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28</m:t>
              </m:r>
            </m:num>
            <m:den>
              <m:r>
                <w:rPr>
                  <w:rFonts w:ascii="Cambria Math" w:hAnsi="Cambria Math" w:cs="Times New Roman"/>
                  <w:sz w:val="28"/>
                  <w:szCs w:val="28"/>
                  <w:lang w:val="kk-KZ"/>
                </w:rPr>
                <m:t>780</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7</m:t>
              </m:r>
            </m:num>
            <m:den>
              <m:r>
                <w:rPr>
                  <w:rFonts w:ascii="Cambria Math" w:hAnsi="Cambria Math" w:cs="Times New Roman"/>
                  <w:sz w:val="28"/>
                  <w:szCs w:val="28"/>
                  <w:lang w:val="kk-KZ"/>
                </w:rPr>
                <m:t>195</m:t>
              </m:r>
            </m:den>
          </m:f>
        </m:oMath>
      </m:oMathPara>
    </w:p>
    <w:p w14:paraId="0DD0819D" w14:textId="296454E8" w:rsidR="00412116" w:rsidRDefault="00485EF5" w:rsidP="00FD1D31">
      <w:pPr>
        <w:pStyle w:val="a3"/>
        <w:ind w:left="0" w:firstLine="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Енді </w:t>
      </w:r>
      <w:r w:rsidR="00412116">
        <w:rPr>
          <w:rFonts w:ascii="Times New Roman" w:eastAsiaTheme="minorEastAsia" w:hAnsi="Times New Roman" w:cs="Times New Roman"/>
          <w:sz w:val="28"/>
          <w:szCs w:val="28"/>
          <w:lang w:val="kk-KZ"/>
        </w:rPr>
        <w:t>емтиханды тапсыру ықтималдығ</w:t>
      </w:r>
      <w:r>
        <w:rPr>
          <w:rFonts w:ascii="Times New Roman" w:eastAsiaTheme="minorEastAsia" w:hAnsi="Times New Roman" w:cs="Times New Roman"/>
          <w:sz w:val="28"/>
          <w:szCs w:val="28"/>
          <w:lang w:val="kk-KZ"/>
        </w:rPr>
        <w:t>ын табу үшін 1-ден тапсырмау ықтималдығын азайтамыз:</w:t>
      </w:r>
    </w:p>
    <w:p w14:paraId="49C15AC3" w14:textId="11F2CD66" w:rsidR="00485EF5" w:rsidRPr="009A3B03" w:rsidRDefault="00485EF5" w:rsidP="00FD1D31">
      <w:pPr>
        <w:pStyle w:val="a3"/>
        <w:ind w:left="0" w:firstLine="0"/>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kk-KZ"/>
            </w:rPr>
            <m:t>P</m:t>
          </m:r>
          <m:d>
            <m:dPr>
              <m:ctrlPr>
                <w:rPr>
                  <w:rFonts w:ascii="Cambria Math" w:hAnsi="Cambria Math" w:cs="Times New Roman"/>
                  <w:i/>
                  <w:sz w:val="28"/>
                  <w:szCs w:val="28"/>
                  <w:lang w:val="en-US"/>
                </w:rPr>
              </m:ctrlPr>
            </m:dPr>
            <m:e>
              <m:r>
                <w:rPr>
                  <w:rFonts w:ascii="Cambria Math" w:hAnsi="Cambria Math" w:cs="Times New Roman"/>
                  <w:sz w:val="28"/>
                  <w:szCs w:val="28"/>
                  <w:lang w:val="kk-KZ"/>
                </w:rPr>
                <m:t>тапсыру</m:t>
              </m:r>
            </m:e>
          </m:d>
          <m:r>
            <w:rPr>
              <w:rFonts w:ascii="Cambria Math" w:hAnsi="Cambria Math" w:cs="Times New Roman"/>
              <w:sz w:val="28"/>
              <w:szCs w:val="28"/>
              <w:lang w:val="en-US"/>
            </w:rPr>
            <m:t>=1</m:t>
          </m:r>
          <m:r>
            <w:rPr>
              <w:rFonts w:ascii="Cambria Math" w:hAnsi="Cambria Math" w:cs="Times New Roman"/>
              <w:sz w:val="28"/>
              <w:szCs w:val="28"/>
              <w:lang w:val="kk-KZ"/>
            </w:rPr>
            <m:t>-</m:t>
          </m:r>
          <m:r>
            <w:rPr>
              <w:rFonts w:ascii="Cambria Math" w:hAnsi="Cambria Math" w:cs="Times New Roman"/>
              <w:sz w:val="28"/>
              <w:szCs w:val="28"/>
              <w:lang w:val="kk-KZ"/>
            </w:rPr>
            <m:t>P</m:t>
          </m:r>
          <m:d>
            <m:dPr>
              <m:ctrlPr>
                <w:rPr>
                  <w:rFonts w:ascii="Cambria Math" w:hAnsi="Cambria Math" w:cs="Times New Roman"/>
                  <w:i/>
                  <w:sz w:val="28"/>
                  <w:szCs w:val="28"/>
                  <w:lang w:val="en-US"/>
                </w:rPr>
              </m:ctrlPr>
            </m:dPr>
            <m:e>
              <m:r>
                <w:rPr>
                  <w:rFonts w:ascii="Cambria Math" w:hAnsi="Cambria Math" w:cs="Times New Roman"/>
                  <w:sz w:val="28"/>
                  <w:szCs w:val="28"/>
                  <w:lang w:val="kk-KZ"/>
                </w:rPr>
                <m:t>тапсыр</m:t>
              </m:r>
              <m:r>
                <w:rPr>
                  <w:rFonts w:ascii="Cambria Math" w:hAnsi="Cambria Math" w:cs="Times New Roman"/>
                  <w:sz w:val="28"/>
                  <w:szCs w:val="28"/>
                  <w:lang w:val="kk-KZ"/>
                </w:rPr>
                <m:t>мау</m:t>
              </m:r>
            </m:e>
          </m:d>
          <m:r>
            <w:rPr>
              <w:rFonts w:ascii="Cambria Math" w:hAnsi="Cambria Math" w:cs="Times New Roman"/>
              <w:sz w:val="28"/>
              <w:szCs w:val="28"/>
              <w:lang w:val="en-US"/>
            </w:rPr>
            <m:t>=1</m:t>
          </m:r>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7</m:t>
              </m:r>
            </m:num>
            <m:den>
              <m:r>
                <w:rPr>
                  <w:rFonts w:ascii="Cambria Math" w:hAnsi="Cambria Math" w:cs="Times New Roman"/>
                  <w:sz w:val="28"/>
                  <w:szCs w:val="28"/>
                  <w:lang w:val="kk-KZ"/>
                </w:rPr>
                <m:t>195</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195-7</m:t>
              </m:r>
            </m:num>
            <m:den>
              <m:r>
                <w:rPr>
                  <w:rFonts w:ascii="Cambria Math" w:hAnsi="Cambria Math" w:cs="Times New Roman"/>
                  <w:sz w:val="28"/>
                  <w:szCs w:val="28"/>
                  <w:lang w:val="kk-KZ"/>
                </w:rPr>
                <m:t>195</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188</m:t>
              </m:r>
            </m:num>
            <m:den>
              <m:r>
                <w:rPr>
                  <w:rFonts w:ascii="Cambria Math" w:hAnsi="Cambria Math" w:cs="Times New Roman"/>
                  <w:sz w:val="28"/>
                  <w:szCs w:val="28"/>
                  <w:lang w:val="kk-KZ"/>
                </w:rPr>
                <m:t>195</m:t>
              </m:r>
            </m:den>
          </m:f>
          <m:r>
            <w:rPr>
              <w:rFonts w:ascii="Cambria Math" w:hAnsi="Cambria Math" w:cs="Times New Roman"/>
              <w:sz w:val="28"/>
              <w:szCs w:val="28"/>
              <w:lang w:val="kk-KZ"/>
            </w:rPr>
            <m:t>≈0.95</m:t>
          </m:r>
        </m:oMath>
      </m:oMathPara>
    </w:p>
    <w:p w14:paraId="2CF0778C" w14:textId="3BB217D8" w:rsidR="009A3B03" w:rsidRPr="009A3B03" w:rsidRDefault="009A3B03" w:rsidP="00FD1D31">
      <w:pPr>
        <w:pStyle w:val="a3"/>
        <w:ind w:left="0" w:firstLine="0"/>
        <w:rPr>
          <w:rFonts w:ascii="Times New Roman" w:hAnsi="Times New Roman" w:cs="Times New Roman"/>
          <w:iCs/>
          <w:sz w:val="28"/>
          <w:szCs w:val="28"/>
          <w:lang w:val="kk-KZ"/>
        </w:rPr>
      </w:pPr>
      <w:r>
        <w:rPr>
          <w:rFonts w:ascii="Times New Roman" w:eastAsiaTheme="minorEastAsia" w:hAnsi="Times New Roman" w:cs="Times New Roman"/>
          <w:iCs/>
          <w:sz w:val="28"/>
          <w:szCs w:val="28"/>
          <w:lang w:val="kk-KZ"/>
        </w:rPr>
        <w:t>Жауабы: 0.96</w:t>
      </w:r>
    </w:p>
    <w:p w14:paraId="09227098" w14:textId="5FECE0F8" w:rsidR="005261A1" w:rsidRPr="005261A1" w:rsidRDefault="0069720A" w:rsidP="00A23082">
      <w:pPr>
        <w:pStyle w:val="a3"/>
        <w:ind w:left="0"/>
        <w:rPr>
          <w:rFonts w:ascii="Times New Roman" w:hAnsi="Times New Roman" w:cs="Times New Roman"/>
          <w:sz w:val="28"/>
          <w:szCs w:val="28"/>
          <w:lang w:val="kk-KZ"/>
        </w:rPr>
      </w:pPr>
      <w:r w:rsidRPr="0069720A">
        <w:rPr>
          <w:rFonts w:ascii="Times New Roman" w:hAnsi="Times New Roman" w:cs="Times New Roman"/>
          <w:sz w:val="28"/>
          <w:szCs w:val="28"/>
          <w:lang w:val="kk-KZ"/>
        </w:rPr>
        <w:t xml:space="preserve">Мақалада қарастырылған үш С деңгейлі есептің шешу әдістері мектеп бағдарламасына толық сәйкес келеді және оқушылардың математикалық және статистикалық сауаттылығын тиімді дамытуға мүмкіндік береді. </w:t>
      </w:r>
      <w:r w:rsidR="00C8156B" w:rsidRPr="00C8156B">
        <w:rPr>
          <w:rFonts w:ascii="Times New Roman" w:hAnsi="Times New Roman" w:cs="Times New Roman"/>
          <w:sz w:val="28"/>
          <w:szCs w:val="28"/>
          <w:lang w:val="kk-KZ"/>
        </w:rPr>
        <w:t>Ықтималдық теориясын оқытуда практикалық есептер мен өмірлік жағдайларды қолдану — білім алушылардың пәнге деген қызығушылығын арттырудың тиімді жолы болып табылады. Сондықтан ықтималдық тақырыбын оқытуда есептер жүйесін әдістемелік тұрғыда құру мен оны тиімді шешу тәсілдерін меңгеру – қазіргі математика мұғалімінің кәсіби құзыреттілігін көрсетеді.</w:t>
      </w:r>
      <w:r w:rsidRPr="0069720A">
        <w:rPr>
          <w:rFonts w:ascii="Times New Roman" w:hAnsi="Times New Roman" w:cs="Times New Roman"/>
          <w:sz w:val="28"/>
          <w:szCs w:val="28"/>
          <w:lang w:val="kk-KZ"/>
        </w:rPr>
        <w:t xml:space="preserve"> </w:t>
      </w:r>
      <w:r w:rsidRPr="0069720A">
        <w:rPr>
          <w:rFonts w:ascii="Times New Roman" w:hAnsi="Times New Roman" w:cs="Times New Roman"/>
          <w:sz w:val="28"/>
          <w:szCs w:val="28"/>
          <w:lang w:val="kk-KZ"/>
        </w:rPr>
        <w:t>Болашақ зерттеулерде PISA сұрақтарына ұқсас есептерді және ықтималдықтар теориясын оқытуда цифрлық құралдарды қолдануды зерттеу ұсынылады.</w:t>
      </w:r>
    </w:p>
    <w:p w14:paraId="094623E1" w14:textId="77777777" w:rsidR="007A5588" w:rsidRDefault="007A5588" w:rsidP="004A1B98">
      <w:pPr>
        <w:pStyle w:val="a3"/>
        <w:ind w:left="0" w:firstLine="0"/>
        <w:rPr>
          <w:rFonts w:ascii="Times New Roman" w:hAnsi="Times New Roman" w:cs="Times New Roman"/>
          <w:sz w:val="28"/>
          <w:szCs w:val="28"/>
          <w:lang w:val="kk-KZ"/>
        </w:rPr>
      </w:pPr>
    </w:p>
    <w:p w14:paraId="0D37D896" w14:textId="0795F8AC" w:rsidR="000B711D" w:rsidRPr="007F3EE9" w:rsidRDefault="007A5588" w:rsidP="004A1B98">
      <w:pPr>
        <w:pStyle w:val="a3"/>
        <w:ind w:left="0" w:firstLine="0"/>
        <w:rPr>
          <w:rFonts w:ascii="Times New Roman" w:hAnsi="Times New Roman" w:cs="Times New Roman"/>
          <w:sz w:val="28"/>
          <w:szCs w:val="28"/>
          <w:lang w:val="en-US"/>
        </w:rPr>
      </w:pPr>
      <w:r w:rsidRPr="007F3EE9">
        <w:rPr>
          <w:rFonts w:ascii="Times New Roman" w:hAnsi="Times New Roman" w:cs="Times New Roman"/>
          <w:sz w:val="28"/>
          <w:szCs w:val="28"/>
          <w:lang w:val="kk-KZ"/>
        </w:rPr>
        <w:t>Пайдаланған әдебиеттер:</w:t>
      </w:r>
    </w:p>
    <w:p w14:paraId="178D1212" w14:textId="1C9C1183" w:rsidR="007F3EE9" w:rsidRPr="007F3EE9" w:rsidRDefault="007F3EE9" w:rsidP="007F3EE9">
      <w:pPr>
        <w:pStyle w:val="a3"/>
        <w:numPr>
          <w:ilvl w:val="0"/>
          <w:numId w:val="4"/>
        </w:numPr>
        <w:rPr>
          <w:sz w:val="28"/>
          <w:szCs w:val="28"/>
          <w:lang w:val="en-US"/>
        </w:rPr>
      </w:pPr>
      <w:r w:rsidRPr="007F3EE9">
        <w:rPr>
          <w:rFonts w:ascii="Times New Roman" w:hAnsi="Times New Roman" w:cs="Times New Roman"/>
          <w:sz w:val="28"/>
          <w:szCs w:val="28"/>
          <w:lang w:val="en-US"/>
        </w:rPr>
        <w:t>OECD. (2023). PISA 2022 Assessment and Analytical Framework. OECD Publishing.URL:https://www.oecd.org/pisa/pisaproducts/pisa-2022-assessment-and-analytical-framework.htm</w:t>
      </w:r>
    </w:p>
    <w:p w14:paraId="7D13D1C7" w14:textId="0B9CC061" w:rsidR="00FD1D31" w:rsidRPr="005D093C" w:rsidRDefault="004A2D7C" w:rsidP="005D093C">
      <w:pPr>
        <w:pStyle w:val="a3"/>
        <w:numPr>
          <w:ilvl w:val="0"/>
          <w:numId w:val="4"/>
        </w:numPr>
        <w:rPr>
          <w:rFonts w:ascii="Times New Roman" w:hAnsi="Times New Roman" w:cs="Times New Roman"/>
          <w:sz w:val="28"/>
          <w:szCs w:val="28"/>
          <w:lang w:val="kk-KZ"/>
        </w:rPr>
      </w:pPr>
      <w:r w:rsidRPr="004A2D7C">
        <w:rPr>
          <w:rFonts w:ascii="Times New Roman" w:hAnsi="Times New Roman" w:cs="Times New Roman"/>
          <w:sz w:val="28"/>
          <w:szCs w:val="28"/>
          <w:lang w:val="kk-KZ"/>
        </w:rPr>
        <w:t>Комбинаторика, ықтималдық және статистика: мектептерге арналған оқу-әдістемелік құрал. URL:</w:t>
      </w:r>
      <w:r>
        <w:rPr>
          <w:rFonts w:ascii="Times New Roman" w:hAnsi="Times New Roman" w:cs="Times New Roman"/>
          <w:sz w:val="28"/>
          <w:szCs w:val="28"/>
          <w:lang w:val="en-US"/>
        </w:rPr>
        <w:t xml:space="preserve"> </w:t>
      </w:r>
      <w:r w:rsidRPr="004A2D7C">
        <w:rPr>
          <w:rFonts w:ascii="Times New Roman" w:hAnsi="Times New Roman" w:cs="Times New Roman"/>
          <w:sz w:val="28"/>
          <w:szCs w:val="28"/>
          <w:lang w:val="en-US"/>
        </w:rPr>
        <w:t>https://stud.kz/referat/show/77920</w:t>
      </w:r>
    </w:p>
    <w:p w14:paraId="71DE3970" w14:textId="77777777" w:rsidR="007A5588" w:rsidRPr="005D093C" w:rsidRDefault="00E765B0" w:rsidP="007A5588">
      <w:pPr>
        <w:pStyle w:val="a3"/>
        <w:numPr>
          <w:ilvl w:val="0"/>
          <w:numId w:val="4"/>
        </w:numPr>
        <w:rPr>
          <w:rFonts w:ascii="Times New Roman" w:hAnsi="Times New Roman" w:cs="Times New Roman"/>
          <w:sz w:val="28"/>
          <w:szCs w:val="28"/>
          <w:lang w:val="kk-KZ"/>
        </w:rPr>
      </w:pPr>
      <w:r w:rsidRPr="005D093C">
        <w:rPr>
          <w:rFonts w:ascii="Times New Roman" w:hAnsi="Times New Roman" w:cs="Times New Roman"/>
          <w:sz w:val="28"/>
          <w:szCs w:val="28"/>
          <w:lang w:val="kk-KZ"/>
        </w:rPr>
        <w:t>Алгебра: Жалпы білім беретін мектептің 9-сыныбына арн</w:t>
      </w:r>
      <w:r w:rsidR="00A742A0" w:rsidRPr="005D093C">
        <w:rPr>
          <w:rFonts w:ascii="Times New Roman" w:hAnsi="Times New Roman" w:cs="Times New Roman"/>
          <w:sz w:val="28"/>
          <w:szCs w:val="28"/>
          <w:lang w:val="kk-KZ"/>
        </w:rPr>
        <w:t>алған оқулық. 1-бөлім / А.Е. Әбі</w:t>
      </w:r>
      <w:r w:rsidRPr="005D093C">
        <w:rPr>
          <w:rFonts w:ascii="Times New Roman" w:hAnsi="Times New Roman" w:cs="Times New Roman"/>
          <w:sz w:val="28"/>
          <w:szCs w:val="28"/>
          <w:lang w:val="kk-KZ"/>
        </w:rPr>
        <w:t>лқасымова, Т.П. Кучер, В.Е.Корчевский, З.Ә. Жұмағұлова. – Алматы: Мектеп, 2019</w:t>
      </w:r>
      <w:r w:rsidR="00B05661" w:rsidRPr="005D093C">
        <w:rPr>
          <w:rFonts w:ascii="Times New Roman" w:hAnsi="Times New Roman" w:cs="Times New Roman"/>
          <w:sz w:val="28"/>
          <w:szCs w:val="28"/>
          <w:lang w:val="kk-KZ"/>
        </w:rPr>
        <w:t xml:space="preserve"> </w:t>
      </w:r>
      <w:r w:rsidRPr="005D093C">
        <w:rPr>
          <w:rFonts w:ascii="Times New Roman" w:hAnsi="Times New Roman" w:cs="Times New Roman"/>
          <w:sz w:val="28"/>
          <w:szCs w:val="28"/>
          <w:lang w:val="kk-KZ"/>
        </w:rPr>
        <w:t>– 119 б.</w:t>
      </w:r>
    </w:p>
    <w:p w14:paraId="5C7785A5" w14:textId="77777777" w:rsidR="00E765B0" w:rsidRPr="007F3EE9" w:rsidRDefault="00E765B0" w:rsidP="007A5588">
      <w:pPr>
        <w:pStyle w:val="a3"/>
        <w:numPr>
          <w:ilvl w:val="0"/>
          <w:numId w:val="4"/>
        </w:numPr>
        <w:rPr>
          <w:rFonts w:ascii="Times New Roman" w:hAnsi="Times New Roman" w:cs="Times New Roman"/>
          <w:sz w:val="28"/>
          <w:szCs w:val="28"/>
          <w:lang w:val="kk-KZ"/>
        </w:rPr>
      </w:pPr>
      <w:r w:rsidRPr="005D093C">
        <w:rPr>
          <w:rFonts w:ascii="Times New Roman" w:hAnsi="Times New Roman" w:cs="Times New Roman"/>
          <w:sz w:val="28"/>
          <w:szCs w:val="28"/>
          <w:lang w:val="kk-KZ"/>
        </w:rPr>
        <w:t>Алгебра және анализ бастамалары</w:t>
      </w:r>
      <w:r w:rsidRPr="00E765B0">
        <w:rPr>
          <w:rFonts w:ascii="Times New Roman" w:hAnsi="Times New Roman" w:cs="Times New Roman"/>
          <w:sz w:val="28"/>
          <w:szCs w:val="28"/>
          <w:lang w:val="kk-KZ"/>
        </w:rPr>
        <w:t>: Жалпы білім беретін мектептің жаратылыстану-математика бағытындағы 10-сыныбына арн</w:t>
      </w:r>
      <w:r w:rsidR="003C578D">
        <w:rPr>
          <w:rFonts w:ascii="Times New Roman" w:hAnsi="Times New Roman" w:cs="Times New Roman"/>
          <w:sz w:val="28"/>
          <w:szCs w:val="28"/>
          <w:lang w:val="kk-KZ"/>
        </w:rPr>
        <w:t xml:space="preserve">алған оқулық. </w:t>
      </w:r>
      <w:r w:rsidR="003C578D" w:rsidRPr="007F3EE9">
        <w:rPr>
          <w:rFonts w:ascii="Times New Roman" w:hAnsi="Times New Roman" w:cs="Times New Roman"/>
          <w:sz w:val="28"/>
          <w:szCs w:val="28"/>
          <w:lang w:val="kk-KZ"/>
        </w:rPr>
        <w:t>1-бөлім / А.Е. Әбі</w:t>
      </w:r>
      <w:r w:rsidRPr="007F3EE9">
        <w:rPr>
          <w:rFonts w:ascii="Times New Roman" w:hAnsi="Times New Roman" w:cs="Times New Roman"/>
          <w:sz w:val="28"/>
          <w:szCs w:val="28"/>
          <w:lang w:val="kk-KZ"/>
        </w:rPr>
        <w:t>лқасымова, Т.П. Кучер, В.Е.Корчевский, З.Ә. Жұмағұлова</w:t>
      </w:r>
      <w:r w:rsidR="00B05661" w:rsidRPr="007F3EE9">
        <w:rPr>
          <w:rFonts w:ascii="Times New Roman" w:hAnsi="Times New Roman" w:cs="Times New Roman"/>
          <w:sz w:val="28"/>
          <w:szCs w:val="28"/>
          <w:lang w:val="kk-KZ"/>
        </w:rPr>
        <w:t>. – Алматы: Мектеп, 2019 – 201-217 бб.</w:t>
      </w:r>
    </w:p>
    <w:p w14:paraId="605764D5" w14:textId="22CF8DEF" w:rsidR="007D2831" w:rsidRPr="007D2831" w:rsidRDefault="007D2831" w:rsidP="007D2831">
      <w:pPr>
        <w:pStyle w:val="a3"/>
        <w:numPr>
          <w:ilvl w:val="0"/>
          <w:numId w:val="4"/>
        </w:numPr>
        <w:rPr>
          <w:rFonts w:ascii="Times New Roman" w:hAnsi="Times New Roman" w:cs="Times New Roman"/>
          <w:sz w:val="28"/>
          <w:szCs w:val="28"/>
          <w:lang w:val="kk-KZ"/>
        </w:rPr>
      </w:pPr>
      <w:r w:rsidRPr="007D2831">
        <w:rPr>
          <w:rFonts w:ascii="Times New Roman" w:hAnsi="Times New Roman" w:cs="Times New Roman"/>
          <w:sz w:val="28"/>
          <w:szCs w:val="28"/>
          <w:lang w:val="kk-KZ"/>
        </w:rPr>
        <w:t>Қ.Жұбанов атындағы Ақт</w:t>
      </w:r>
      <w:r>
        <w:rPr>
          <w:rFonts w:ascii="Times New Roman" w:hAnsi="Times New Roman" w:cs="Times New Roman"/>
          <w:sz w:val="28"/>
          <w:szCs w:val="28"/>
          <w:lang w:val="kk-KZ"/>
        </w:rPr>
        <w:t>ө</w:t>
      </w:r>
      <w:r w:rsidRPr="007D2831">
        <w:rPr>
          <w:rFonts w:ascii="Times New Roman" w:hAnsi="Times New Roman" w:cs="Times New Roman"/>
          <w:sz w:val="28"/>
          <w:szCs w:val="28"/>
          <w:lang w:val="kk-KZ"/>
        </w:rPr>
        <w:t xml:space="preserve">бе </w:t>
      </w:r>
      <w:r>
        <w:rPr>
          <w:rFonts w:ascii="Times New Roman" w:hAnsi="Times New Roman" w:cs="Times New Roman"/>
          <w:sz w:val="28"/>
          <w:szCs w:val="28"/>
          <w:lang w:val="kk-KZ"/>
        </w:rPr>
        <w:t>ө</w:t>
      </w:r>
      <w:r w:rsidRPr="007D2831">
        <w:rPr>
          <w:rFonts w:ascii="Times New Roman" w:hAnsi="Times New Roman" w:cs="Times New Roman"/>
          <w:sz w:val="28"/>
          <w:szCs w:val="28"/>
          <w:lang w:val="kk-KZ"/>
        </w:rPr>
        <w:t>ңірлік университетінің Хабаршысы, №3 (73), қыркүйек, 2023</w:t>
      </w:r>
      <w:r>
        <w:rPr>
          <w:rFonts w:ascii="Times New Roman" w:hAnsi="Times New Roman" w:cs="Times New Roman"/>
          <w:sz w:val="28"/>
          <w:szCs w:val="28"/>
          <w:lang w:val="kk-KZ"/>
        </w:rPr>
        <w:t>.</w:t>
      </w:r>
    </w:p>
    <w:sectPr w:rsidR="007D2831" w:rsidRPr="007D2831" w:rsidSect="0055439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D593" w14:textId="77777777" w:rsidR="0059765B" w:rsidRDefault="0059765B" w:rsidP="00E67033">
      <w:pPr>
        <w:spacing w:after="0" w:line="240" w:lineRule="auto"/>
      </w:pPr>
      <w:r>
        <w:separator/>
      </w:r>
    </w:p>
  </w:endnote>
  <w:endnote w:type="continuationSeparator" w:id="0">
    <w:p w14:paraId="6FD5C85F" w14:textId="77777777" w:rsidR="0059765B" w:rsidRDefault="0059765B" w:rsidP="00E6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E02F" w14:textId="77777777" w:rsidR="0059765B" w:rsidRDefault="0059765B" w:rsidP="00E67033">
      <w:pPr>
        <w:spacing w:after="0" w:line="240" w:lineRule="auto"/>
      </w:pPr>
      <w:r>
        <w:separator/>
      </w:r>
    </w:p>
  </w:footnote>
  <w:footnote w:type="continuationSeparator" w:id="0">
    <w:p w14:paraId="24D69FFE" w14:textId="77777777" w:rsidR="0059765B" w:rsidRDefault="0059765B" w:rsidP="00E67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6234"/>
    <w:multiLevelType w:val="hybridMultilevel"/>
    <w:tmpl w:val="AB92936E"/>
    <w:lvl w:ilvl="0" w:tplc="D8EC94D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E2C1D"/>
    <w:multiLevelType w:val="hybridMultilevel"/>
    <w:tmpl w:val="3304A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4B2CDE"/>
    <w:multiLevelType w:val="hybridMultilevel"/>
    <w:tmpl w:val="10CA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353632"/>
    <w:multiLevelType w:val="hybridMultilevel"/>
    <w:tmpl w:val="A5E8471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7BD26F77"/>
    <w:multiLevelType w:val="hybridMultilevel"/>
    <w:tmpl w:val="0C126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0143146">
    <w:abstractNumId w:val="3"/>
  </w:num>
  <w:num w:numId="2" w16cid:durableId="204803406">
    <w:abstractNumId w:val="2"/>
  </w:num>
  <w:num w:numId="3" w16cid:durableId="732318974">
    <w:abstractNumId w:val="0"/>
  </w:num>
  <w:num w:numId="4" w16cid:durableId="1565293181">
    <w:abstractNumId w:val="4"/>
  </w:num>
  <w:num w:numId="5" w16cid:durableId="1012025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151"/>
    <w:rsid w:val="000062C6"/>
    <w:rsid w:val="00013A3D"/>
    <w:rsid w:val="00032E68"/>
    <w:rsid w:val="00077122"/>
    <w:rsid w:val="0008154E"/>
    <w:rsid w:val="000B711D"/>
    <w:rsid w:val="000E1C3C"/>
    <w:rsid w:val="000F2AC7"/>
    <w:rsid w:val="001057F2"/>
    <w:rsid w:val="0012182C"/>
    <w:rsid w:val="0015049C"/>
    <w:rsid w:val="00164151"/>
    <w:rsid w:val="001C4543"/>
    <w:rsid w:val="001E1684"/>
    <w:rsid w:val="001E1AE5"/>
    <w:rsid w:val="001F0480"/>
    <w:rsid w:val="00230476"/>
    <w:rsid w:val="00232F6D"/>
    <w:rsid w:val="00235555"/>
    <w:rsid w:val="002359DB"/>
    <w:rsid w:val="0026183D"/>
    <w:rsid w:val="00263720"/>
    <w:rsid w:val="002710A5"/>
    <w:rsid w:val="00272BC5"/>
    <w:rsid w:val="002A088E"/>
    <w:rsid w:val="002B0C81"/>
    <w:rsid w:val="002D35D0"/>
    <w:rsid w:val="002E451A"/>
    <w:rsid w:val="002E74B4"/>
    <w:rsid w:val="00305113"/>
    <w:rsid w:val="003149B9"/>
    <w:rsid w:val="00361D2D"/>
    <w:rsid w:val="0037098E"/>
    <w:rsid w:val="0039004C"/>
    <w:rsid w:val="00391C46"/>
    <w:rsid w:val="003B4935"/>
    <w:rsid w:val="003C578D"/>
    <w:rsid w:val="00412116"/>
    <w:rsid w:val="00413421"/>
    <w:rsid w:val="00446674"/>
    <w:rsid w:val="00474670"/>
    <w:rsid w:val="00485EF5"/>
    <w:rsid w:val="004A1B98"/>
    <w:rsid w:val="004A2D7C"/>
    <w:rsid w:val="005257B2"/>
    <w:rsid w:val="005261A1"/>
    <w:rsid w:val="005366B2"/>
    <w:rsid w:val="005422D7"/>
    <w:rsid w:val="0055439D"/>
    <w:rsid w:val="00574700"/>
    <w:rsid w:val="00594648"/>
    <w:rsid w:val="0059765B"/>
    <w:rsid w:val="005A2A51"/>
    <w:rsid w:val="005D093C"/>
    <w:rsid w:val="005F2BEC"/>
    <w:rsid w:val="0069720A"/>
    <w:rsid w:val="006A31CF"/>
    <w:rsid w:val="006A5DDF"/>
    <w:rsid w:val="006A5E05"/>
    <w:rsid w:val="006B6985"/>
    <w:rsid w:val="006C0C0B"/>
    <w:rsid w:val="006C2026"/>
    <w:rsid w:val="00701EF2"/>
    <w:rsid w:val="00775B1C"/>
    <w:rsid w:val="007A5588"/>
    <w:rsid w:val="007D2831"/>
    <w:rsid w:val="007F3EE9"/>
    <w:rsid w:val="00814D0F"/>
    <w:rsid w:val="008442ED"/>
    <w:rsid w:val="00870DCD"/>
    <w:rsid w:val="00872F71"/>
    <w:rsid w:val="008732AD"/>
    <w:rsid w:val="00873D70"/>
    <w:rsid w:val="00882012"/>
    <w:rsid w:val="008C134F"/>
    <w:rsid w:val="008D654B"/>
    <w:rsid w:val="008F24AC"/>
    <w:rsid w:val="00942E19"/>
    <w:rsid w:val="00964CDE"/>
    <w:rsid w:val="00973B13"/>
    <w:rsid w:val="009846CE"/>
    <w:rsid w:val="0099299C"/>
    <w:rsid w:val="009963DE"/>
    <w:rsid w:val="009A3B03"/>
    <w:rsid w:val="009A5C99"/>
    <w:rsid w:val="009E4FAA"/>
    <w:rsid w:val="00A04FA7"/>
    <w:rsid w:val="00A127C0"/>
    <w:rsid w:val="00A23082"/>
    <w:rsid w:val="00A23C76"/>
    <w:rsid w:val="00A32FF7"/>
    <w:rsid w:val="00A353BF"/>
    <w:rsid w:val="00A44E85"/>
    <w:rsid w:val="00A64E33"/>
    <w:rsid w:val="00A70EC5"/>
    <w:rsid w:val="00A742A0"/>
    <w:rsid w:val="00A828E9"/>
    <w:rsid w:val="00A977B8"/>
    <w:rsid w:val="00AC5203"/>
    <w:rsid w:val="00AD0AF2"/>
    <w:rsid w:val="00AE7DCB"/>
    <w:rsid w:val="00AF785F"/>
    <w:rsid w:val="00B05661"/>
    <w:rsid w:val="00BC37AB"/>
    <w:rsid w:val="00BC65E1"/>
    <w:rsid w:val="00C8156B"/>
    <w:rsid w:val="00C914E2"/>
    <w:rsid w:val="00C94E2D"/>
    <w:rsid w:val="00CA2385"/>
    <w:rsid w:val="00D03A9E"/>
    <w:rsid w:val="00D03C6A"/>
    <w:rsid w:val="00D40116"/>
    <w:rsid w:val="00D94CD4"/>
    <w:rsid w:val="00DB086F"/>
    <w:rsid w:val="00DB16A2"/>
    <w:rsid w:val="00E13EE3"/>
    <w:rsid w:val="00E26CD7"/>
    <w:rsid w:val="00E61730"/>
    <w:rsid w:val="00E67033"/>
    <w:rsid w:val="00E73277"/>
    <w:rsid w:val="00E765B0"/>
    <w:rsid w:val="00E95114"/>
    <w:rsid w:val="00EB3350"/>
    <w:rsid w:val="00EF0326"/>
    <w:rsid w:val="00F26BC5"/>
    <w:rsid w:val="00F43676"/>
    <w:rsid w:val="00F50ABA"/>
    <w:rsid w:val="00F61D2F"/>
    <w:rsid w:val="00FD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2F9A"/>
  <w15:docId w15:val="{3C105F60-DF39-437A-BED6-27E5D02A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7C0"/>
  </w:style>
  <w:style w:type="paragraph" w:styleId="4">
    <w:name w:val="heading 4"/>
    <w:basedOn w:val="a"/>
    <w:link w:val="40"/>
    <w:uiPriority w:val="9"/>
    <w:qFormat/>
    <w:rsid w:val="000B711D"/>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151"/>
    <w:pPr>
      <w:ind w:left="720"/>
      <w:contextualSpacing/>
    </w:pPr>
  </w:style>
  <w:style w:type="character" w:styleId="a4">
    <w:name w:val="Placeholder Text"/>
    <w:basedOn w:val="a0"/>
    <w:uiPriority w:val="99"/>
    <w:semiHidden/>
    <w:rsid w:val="004A1B98"/>
    <w:rPr>
      <w:color w:val="808080"/>
    </w:rPr>
  </w:style>
  <w:style w:type="paragraph" w:styleId="a5">
    <w:name w:val="Balloon Text"/>
    <w:basedOn w:val="a"/>
    <w:link w:val="a6"/>
    <w:uiPriority w:val="99"/>
    <w:semiHidden/>
    <w:unhideWhenUsed/>
    <w:rsid w:val="004A1B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B98"/>
    <w:rPr>
      <w:rFonts w:ascii="Tahoma" w:hAnsi="Tahoma" w:cs="Tahoma"/>
      <w:sz w:val="16"/>
      <w:szCs w:val="16"/>
    </w:rPr>
  </w:style>
  <w:style w:type="paragraph" w:styleId="a7">
    <w:name w:val="header"/>
    <w:basedOn w:val="a"/>
    <w:link w:val="a8"/>
    <w:uiPriority w:val="99"/>
    <w:semiHidden/>
    <w:unhideWhenUsed/>
    <w:rsid w:val="00E6703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67033"/>
  </w:style>
  <w:style w:type="paragraph" w:styleId="a9">
    <w:name w:val="footer"/>
    <w:basedOn w:val="a"/>
    <w:link w:val="aa"/>
    <w:uiPriority w:val="99"/>
    <w:semiHidden/>
    <w:unhideWhenUsed/>
    <w:rsid w:val="00E6703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67033"/>
  </w:style>
  <w:style w:type="paragraph" w:styleId="ab">
    <w:name w:val="No Spacing"/>
    <w:link w:val="ac"/>
    <w:uiPriority w:val="1"/>
    <w:qFormat/>
    <w:rsid w:val="002E74B4"/>
    <w:pPr>
      <w:spacing w:after="0" w:line="240" w:lineRule="auto"/>
      <w:ind w:firstLine="0"/>
      <w:jc w:val="left"/>
    </w:pPr>
    <w:rPr>
      <w:rFonts w:eastAsiaTheme="minorEastAsia"/>
      <w:lang w:val="en-US"/>
    </w:rPr>
  </w:style>
  <w:style w:type="paragraph" w:customStyle="1" w:styleId="MTDisplayEquation">
    <w:name w:val="MTDisplayEquation"/>
    <w:basedOn w:val="ab"/>
    <w:next w:val="a"/>
    <w:link w:val="MTDisplayEquationChar"/>
    <w:rsid w:val="002E74B4"/>
    <w:pPr>
      <w:tabs>
        <w:tab w:val="center" w:pos="5000"/>
        <w:tab w:val="right" w:pos="9980"/>
      </w:tabs>
    </w:pPr>
    <w:rPr>
      <w:rFonts w:ascii="Times New Roman" w:hAnsi="Times New Roman" w:cs="Times New Roman"/>
      <w:sz w:val="24"/>
      <w:szCs w:val="24"/>
    </w:rPr>
  </w:style>
  <w:style w:type="character" w:customStyle="1" w:styleId="ac">
    <w:name w:val="Без интервала Знак"/>
    <w:basedOn w:val="a0"/>
    <w:link w:val="ab"/>
    <w:uiPriority w:val="1"/>
    <w:rsid w:val="002E74B4"/>
    <w:rPr>
      <w:rFonts w:eastAsiaTheme="minorEastAsia"/>
      <w:lang w:val="en-US"/>
    </w:rPr>
  </w:style>
  <w:style w:type="character" w:customStyle="1" w:styleId="MTDisplayEquationChar">
    <w:name w:val="MTDisplayEquation Char"/>
    <w:basedOn w:val="ac"/>
    <w:link w:val="MTDisplayEquation"/>
    <w:rsid w:val="002E74B4"/>
    <w:rPr>
      <w:rFonts w:ascii="Times New Roman" w:eastAsiaTheme="minorEastAsia" w:hAnsi="Times New Roman" w:cs="Times New Roman"/>
      <w:sz w:val="24"/>
      <w:szCs w:val="24"/>
      <w:lang w:val="en-US"/>
    </w:rPr>
  </w:style>
  <w:style w:type="character" w:customStyle="1" w:styleId="40">
    <w:name w:val="Заголовок 4 Знак"/>
    <w:basedOn w:val="a0"/>
    <w:link w:val="4"/>
    <w:uiPriority w:val="9"/>
    <w:rsid w:val="000B711D"/>
    <w:rPr>
      <w:rFonts w:ascii="Times New Roman" w:eastAsia="Times New Roman" w:hAnsi="Times New Roman" w:cs="Times New Roman"/>
      <w:b/>
      <w:bCs/>
      <w:sz w:val="24"/>
      <w:szCs w:val="24"/>
      <w:lang w:eastAsia="ru-RU"/>
    </w:rPr>
  </w:style>
  <w:style w:type="character" w:styleId="ad">
    <w:name w:val="Hyperlink"/>
    <w:basedOn w:val="a0"/>
    <w:uiPriority w:val="99"/>
    <w:unhideWhenUsed/>
    <w:rsid w:val="000B711D"/>
    <w:rPr>
      <w:color w:val="0000FF"/>
      <w:u w:val="single"/>
    </w:rPr>
  </w:style>
  <w:style w:type="character" w:styleId="ae">
    <w:name w:val="Unresolved Mention"/>
    <w:basedOn w:val="a0"/>
    <w:uiPriority w:val="99"/>
    <w:semiHidden/>
    <w:unhideWhenUsed/>
    <w:rsid w:val="00391C46"/>
    <w:rPr>
      <w:color w:val="605E5C"/>
      <w:shd w:val="clear" w:color="auto" w:fill="E1DFDD"/>
    </w:rPr>
  </w:style>
  <w:style w:type="character" w:styleId="af">
    <w:name w:val="annotation reference"/>
    <w:basedOn w:val="a0"/>
    <w:uiPriority w:val="99"/>
    <w:semiHidden/>
    <w:unhideWhenUsed/>
    <w:rsid w:val="004A2D7C"/>
    <w:rPr>
      <w:sz w:val="16"/>
      <w:szCs w:val="16"/>
    </w:rPr>
  </w:style>
  <w:style w:type="paragraph" w:styleId="af0">
    <w:name w:val="annotation text"/>
    <w:basedOn w:val="a"/>
    <w:link w:val="af1"/>
    <w:uiPriority w:val="99"/>
    <w:semiHidden/>
    <w:unhideWhenUsed/>
    <w:rsid w:val="004A2D7C"/>
    <w:pPr>
      <w:spacing w:line="240" w:lineRule="auto"/>
    </w:pPr>
    <w:rPr>
      <w:sz w:val="20"/>
      <w:szCs w:val="20"/>
    </w:rPr>
  </w:style>
  <w:style w:type="character" w:customStyle="1" w:styleId="af1">
    <w:name w:val="Текст примечания Знак"/>
    <w:basedOn w:val="a0"/>
    <w:link w:val="af0"/>
    <w:uiPriority w:val="99"/>
    <w:semiHidden/>
    <w:rsid w:val="004A2D7C"/>
    <w:rPr>
      <w:sz w:val="20"/>
      <w:szCs w:val="20"/>
    </w:rPr>
  </w:style>
  <w:style w:type="paragraph" w:styleId="af2">
    <w:name w:val="annotation subject"/>
    <w:basedOn w:val="af0"/>
    <w:next w:val="af0"/>
    <w:link w:val="af3"/>
    <w:uiPriority w:val="99"/>
    <w:semiHidden/>
    <w:unhideWhenUsed/>
    <w:rsid w:val="004A2D7C"/>
    <w:rPr>
      <w:b/>
      <w:bCs/>
    </w:rPr>
  </w:style>
  <w:style w:type="character" w:customStyle="1" w:styleId="af3">
    <w:name w:val="Тема примечания Знак"/>
    <w:basedOn w:val="af1"/>
    <w:link w:val="af2"/>
    <w:uiPriority w:val="99"/>
    <w:semiHidden/>
    <w:rsid w:val="004A2D7C"/>
    <w:rPr>
      <w:b/>
      <w:bCs/>
      <w:sz w:val="20"/>
      <w:szCs w:val="20"/>
    </w:rPr>
  </w:style>
  <w:style w:type="paragraph" w:styleId="af4">
    <w:name w:val="Normal (Web)"/>
    <w:basedOn w:val="a"/>
    <w:uiPriority w:val="99"/>
    <w:unhideWhenUsed/>
    <w:rsid w:val="007F3EE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anumirbekkyz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4E40-1528-4D3A-8D76-31C9A3CE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dc:creator>
  <cp:keywords/>
  <dc:description/>
  <cp:lastModifiedBy>Пользователь</cp:lastModifiedBy>
  <cp:revision>22</cp:revision>
  <dcterms:created xsi:type="dcterms:W3CDTF">2025-10-29T06:17:00Z</dcterms:created>
  <dcterms:modified xsi:type="dcterms:W3CDTF">2025-12-07T09:55:00Z</dcterms:modified>
</cp:coreProperties>
</file>