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6304" w14:textId="77777777" w:rsidR="00EB5846" w:rsidRPr="00EB5846" w:rsidRDefault="00EB5846" w:rsidP="00EB584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846">
        <w:rPr>
          <w:rFonts w:ascii="Times New Roman" w:hAnsi="Times New Roman" w:cs="Times New Roman"/>
          <w:b/>
          <w:bCs/>
          <w:sz w:val="28"/>
          <w:szCs w:val="28"/>
        </w:rPr>
        <w:t>Развитие речевой культуры и функциональной грамотности обучающихся в современной школе</w:t>
      </w:r>
    </w:p>
    <w:p w14:paraId="07A419EB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 w:rsidRPr="00EB5846">
        <w:rPr>
          <w:rFonts w:ascii="Times New Roman" w:hAnsi="Times New Roman" w:cs="Times New Roman"/>
          <w:sz w:val="28"/>
          <w:szCs w:val="28"/>
        </w:rPr>
        <w:t xml:space="preserve"> Статья посвящена проблеме развития речевой культуры и функциональной грамотности обучающихся в условиях современной школы. Рассматриваются основные направления работы на уроках русского языка, раскрывается значение текстоориентированного и практико-ориентированного подходов, подчёркивается роль речевой деятельности в формировании личности учащегося. Особое внимание уделяется формированию коммуникативной компетенции как важнейшего результата школьного языкового образования. Обосновывается актуальность формирования устойчивых речевых навыков как основы успешного обучения и социализации школьников. </w:t>
      </w:r>
    </w:p>
    <w:p w14:paraId="663372C7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EB5846">
        <w:rPr>
          <w:rFonts w:ascii="Times New Roman" w:hAnsi="Times New Roman" w:cs="Times New Roman"/>
          <w:sz w:val="28"/>
          <w:szCs w:val="28"/>
        </w:rPr>
        <w:t xml:space="preserve"> речевая культура, функциональная грамотность, русский язык, текстоориентированный подход, коммуникативная компетенция. </w:t>
      </w:r>
    </w:p>
    <w:p w14:paraId="18F90D63" w14:textId="0B08F389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Современное образование ориентировано не только на усвоение предметных знаний, но и на формирование ключевых компетенций, необходимых для успешной социализации личности в обществе. В условиях обновлённых образовательных стандартов особое внимание уделяется развитию функциональной грамотности обучающихся, включающей способность применять знания и умения в учебных и жизненных ситуациях. </w:t>
      </w:r>
    </w:p>
    <w:p w14:paraId="36C9C409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Одной из важнейших задач школьного обучения является развитие речевой культуры и функциональной грамотности, поскольку уровень владения языком напрямую влияет на качество мышления, общения и познавательной деятельности учащихся. Русский язык в школе выступает не только как учебный предмет, но и как универсальное средство формирования коммуникативных навыков, культуры речи и ценностного отношения к слову. </w:t>
      </w:r>
    </w:p>
    <w:p w14:paraId="3F524135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В этой связи актуализируется необходимость целенаправленной, системной и методически выверенной работы по развитию речевой культуры школьников. Понятие речевой культуры и функциональной грамотности. Речевая культура предполагает владение нормами современного русского литературного языка, умение выбирать и использовать языковые средства в соответствии с целью, ситуацией и условиями общения. Она включает грамотность, точность, выразительность, логичность и уместность речи, а также соблюдение норм речевого этикета. </w:t>
      </w:r>
    </w:p>
    <w:p w14:paraId="79B6A25A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Формирование речевой культуры связано с развитием языкового чутья, умением редактировать собственную речь и осознанно относиться к слову. Функциональная грамотность рассматривается как способность человека использовать полученные знания и навыки для решения практических задач. </w:t>
      </w:r>
    </w:p>
    <w:p w14:paraId="244CDD4A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В рамках обучения русскому языку она проявляется в умении понимать, анализировать и интерпретировать тексты различных жанров, извлекать и перерабатывать информацию, критически осмысливать содержание, </w:t>
      </w:r>
      <w:r w:rsidRPr="00EB5846">
        <w:rPr>
          <w:rFonts w:ascii="Times New Roman" w:hAnsi="Times New Roman" w:cs="Times New Roman"/>
          <w:sz w:val="28"/>
          <w:szCs w:val="28"/>
        </w:rPr>
        <w:lastRenderedPageBreak/>
        <w:t xml:space="preserve">сопоставлять различные точки зрения и аргументированно выражать собственную позицию в устной и письменной форме. </w:t>
      </w:r>
    </w:p>
    <w:p w14:paraId="7CC47FD5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В условиях интенсивного роста информационных потоков и цифровизации образования обучающиеся всё чаще испытывают трудности в понимании сложных текстов, формулировании мыслей и аргументации собственной точки зрения. Недостаточный уровень читательской и коммуникативной грамотности отрицательно сказывается на результатах обучения, снижает учебную мотивацию и затрудняет освоение других учебных дисциплин. </w:t>
      </w:r>
    </w:p>
    <w:p w14:paraId="6A4B3625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Развитие функциональной грамотности на уроках русского языка позволяет связать теоретические знания с практикой, формировать навыки осмысленного чтения, анализа информации и продуктивной речевой деятельности, что соответствует требованиям современных образовательных стандартов и запросам общества. </w:t>
      </w:r>
    </w:p>
    <w:p w14:paraId="2E6001A2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Работа по развитию речевой культуры и функциональной грамотности обучающихся строится по следующим направлениям: формирование навыков осознанного чтения и анализа художественных и публицистических текстов; развитие устной речи через диалог, дискуссию, проблемные и коммуникативные ситуации; совершенствование письменной речи при создании текстов различных типов и жанров; систематическая работа с текстами прикладного характера (объявления, инструкции, статьи, медиатексты); формирование навыков аргументации, логического мышления и оценки информации. Особое значение имеет обучение нормам речевого этикета, развитию умения слушать собеседника, задавать уточняющие вопросы и корректно выражать собственную точку зрения. </w:t>
      </w:r>
    </w:p>
    <w:p w14:paraId="00AA81B2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Эффективному развитию речевой культуры способствуют активные и интерактивные методы обучения: проблемные вопросы, работа в парах и группах, анализ речевых ситуаций, моделирование коммуникативных задач, проектная и исследовательская деятельность, творческие задания. Использование заданий, ориентированных на реальные жизненные ситуации, способствует формированию практических навыков речевого общения, повышает познавательный интерес обучающихся и обеспечивает осознанное усвоение учебного материала. </w:t>
      </w:r>
    </w:p>
    <w:p w14:paraId="0AC22186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Системная и целенаправленная работа по развитию речевой культуры и функциональной грамотности позволяет повысить уровень языковой компетентности обучающихся, сформировать устойчивые навыки работы с информацией, развить умение ясно, логично и аргументированно выражать мысли. Учащиеся становятся более уверенными в устном и письменном общении, проявляют самостоятельность, инициативу и ответственность в учебной деятельности, что положительно влияет на общие образовательные результаты. </w:t>
      </w:r>
    </w:p>
    <w:p w14:paraId="3685CBF0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EB5846">
        <w:rPr>
          <w:rFonts w:ascii="Times New Roman" w:hAnsi="Times New Roman" w:cs="Times New Roman"/>
          <w:sz w:val="28"/>
          <w:szCs w:val="28"/>
        </w:rPr>
        <w:t xml:space="preserve">азвитие речевой культуры и функциональной грамотности является одной из ключевых задач обучения русскому языку в современной школе. Реализация данной задачи способствует формированию коммуникативно компетентной личности, способной эффективно взаимодействовать в социуме, успешно обучаться и адаптироваться к изменяющимся условиям современной жизни. </w:t>
      </w:r>
    </w:p>
    <w:p w14:paraId="1D6E88BB" w14:textId="77777777" w:rsidR="00EB5846" w:rsidRDefault="00EB5846" w:rsidP="00EB584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3D07C55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Леонтьев А.А. Язык, речь, речевая деятельность. М.: Просвещение, 2019. </w:t>
      </w:r>
    </w:p>
    <w:p w14:paraId="5DB6015C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Львов М.Р. Основы теории речи. М.: Академия, 2020. Федеральный государственный образовательный стандарт основного общего образования. М., 2022. </w:t>
      </w:r>
    </w:p>
    <w:p w14:paraId="1B9F44BC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Казанцева Г.Н. Развитие функциональной грамотности учащихся на уроках русского языка // Русский язык в школе. 2021. №4. </w:t>
      </w:r>
    </w:p>
    <w:p w14:paraId="0F1DF969" w14:textId="77777777" w:rsidR="00EB5846" w:rsidRDefault="00EB5846" w:rsidP="00EB58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 xml:space="preserve">Крылова О.А. Текстоориентированный подход в обучении русскому языку. М.: Дрофа, 2018. </w:t>
      </w:r>
    </w:p>
    <w:p w14:paraId="55156AE5" w14:textId="77777777" w:rsidR="00EB5846" w:rsidRDefault="00EB5846" w:rsidP="00EB58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AF71E3" w14:textId="72342251" w:rsidR="00677606" w:rsidRPr="00EB5846" w:rsidRDefault="00EB5846" w:rsidP="00EB58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846">
        <w:rPr>
          <w:rFonts w:ascii="Times New Roman" w:hAnsi="Times New Roman" w:cs="Times New Roman"/>
          <w:sz w:val="28"/>
          <w:szCs w:val="28"/>
        </w:rPr>
        <w:t>Выполнила Жолдыкова Лазат Кабдолловна, учитель русского языка и литературы, г. Кокшетау, КГУ «ШЛ №21».</w:t>
      </w:r>
    </w:p>
    <w:sectPr w:rsidR="00677606" w:rsidRPr="00EB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E9"/>
    <w:rsid w:val="00677606"/>
    <w:rsid w:val="00B022E9"/>
    <w:rsid w:val="00E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4455"/>
  <w15:chartTrackingRefBased/>
  <w15:docId w15:val="{73D6CDCC-7CC8-4A8C-9B4C-55669C8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</dc:creator>
  <cp:keywords/>
  <dc:description/>
  <cp:lastModifiedBy>116</cp:lastModifiedBy>
  <cp:revision>3</cp:revision>
  <dcterms:created xsi:type="dcterms:W3CDTF">2026-01-13T06:08:00Z</dcterms:created>
  <dcterms:modified xsi:type="dcterms:W3CDTF">2026-01-13T06:12:00Z</dcterms:modified>
</cp:coreProperties>
</file>