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19" w:rsidRPr="00041B50" w:rsidRDefault="00A50119" w:rsidP="00833829">
      <w:pPr>
        <w:ind w:firstLine="709"/>
        <w:jc w:val="center"/>
        <w:rPr>
          <w:b/>
          <w:caps/>
          <w:sz w:val="24"/>
          <w:szCs w:val="24"/>
          <w:lang w:val="kk-KZ"/>
        </w:rPr>
      </w:pPr>
      <w:r w:rsidRPr="00041B50">
        <w:rPr>
          <w:b/>
          <w:caps/>
          <w:sz w:val="24"/>
          <w:szCs w:val="24"/>
          <w:lang w:val="kk-KZ"/>
        </w:rPr>
        <w:t>Разви</w:t>
      </w:r>
      <w:bookmarkStart w:id="0" w:name="_GoBack"/>
      <w:bookmarkEnd w:id="0"/>
      <w:r w:rsidRPr="00041B50">
        <w:rPr>
          <w:b/>
          <w:caps/>
          <w:sz w:val="24"/>
          <w:szCs w:val="24"/>
          <w:lang w:val="kk-KZ"/>
        </w:rPr>
        <w:t>тие навыков поисковой деятельности учащихся через проблемно-поисковый метод обучения</w:t>
      </w:r>
    </w:p>
    <w:p w:rsidR="00833829" w:rsidRPr="00041B50" w:rsidRDefault="00833829" w:rsidP="00833829">
      <w:pPr>
        <w:ind w:firstLine="709"/>
        <w:jc w:val="center"/>
        <w:rPr>
          <w:sz w:val="24"/>
          <w:szCs w:val="24"/>
        </w:rPr>
      </w:pPr>
      <w:r w:rsidRPr="00041B50">
        <w:rPr>
          <w:sz w:val="24"/>
          <w:szCs w:val="24"/>
        </w:rPr>
        <w:t>С</w:t>
      </w:r>
      <w:r w:rsidRPr="00041B50">
        <w:rPr>
          <w:sz w:val="24"/>
          <w:szCs w:val="24"/>
          <w:lang w:val="kk-KZ"/>
        </w:rPr>
        <w:t>трелков Асет Викторович – учитель физики</w:t>
      </w:r>
      <w:r w:rsidRPr="00041B50">
        <w:rPr>
          <w:sz w:val="24"/>
          <w:szCs w:val="24"/>
        </w:rPr>
        <w:t>,</w:t>
      </w:r>
    </w:p>
    <w:p w:rsidR="00833829" w:rsidRPr="00041B50" w:rsidRDefault="000944E6" w:rsidP="00833829">
      <w:pPr>
        <w:ind w:firstLine="709"/>
        <w:jc w:val="center"/>
        <w:rPr>
          <w:sz w:val="24"/>
          <w:szCs w:val="24"/>
          <w:lang w:val="kk-KZ"/>
        </w:rPr>
      </w:pPr>
      <w:r w:rsidRPr="002F579E">
        <w:rPr>
          <w:sz w:val="24"/>
          <w:szCs w:val="24"/>
        </w:rPr>
        <w:t>НАЗАРБАЕВ ИНТЕЛЛЕКТУАЛЬНАЯ ШКОЛА ГОРОДА АСТАНА</w:t>
      </w:r>
      <w:r w:rsidRPr="00041B50">
        <w:rPr>
          <w:sz w:val="24"/>
          <w:szCs w:val="24"/>
        </w:rPr>
        <w:t xml:space="preserve"> </w:t>
      </w:r>
    </w:p>
    <w:p w:rsidR="00833829" w:rsidRPr="00041B50" w:rsidRDefault="00833829" w:rsidP="00833829">
      <w:pPr>
        <w:ind w:firstLine="709"/>
        <w:jc w:val="center"/>
        <w:rPr>
          <w:i/>
          <w:sz w:val="24"/>
          <w:szCs w:val="24"/>
          <w:lang w:val="kk-KZ"/>
        </w:rPr>
      </w:pPr>
    </w:p>
    <w:p w:rsidR="008D589C" w:rsidRPr="00041B50" w:rsidRDefault="008D589C" w:rsidP="00833829">
      <w:pPr>
        <w:ind w:firstLine="709"/>
        <w:jc w:val="both"/>
        <w:rPr>
          <w:i/>
          <w:sz w:val="24"/>
          <w:szCs w:val="24"/>
          <w:lang w:val="kk-KZ"/>
        </w:rPr>
      </w:pPr>
      <w:r w:rsidRPr="00241199">
        <w:rPr>
          <w:b/>
          <w:i/>
          <w:sz w:val="24"/>
          <w:szCs w:val="24"/>
          <w:lang w:val="kk-KZ"/>
        </w:rPr>
        <w:t>Аннотация:</w:t>
      </w:r>
      <w:r w:rsidRPr="00241199">
        <w:rPr>
          <w:b/>
          <w:sz w:val="24"/>
          <w:szCs w:val="24"/>
        </w:rPr>
        <w:t xml:space="preserve"> </w:t>
      </w:r>
      <w:r w:rsidRPr="00041B50">
        <w:rPr>
          <w:i/>
          <w:sz w:val="24"/>
          <w:szCs w:val="24"/>
          <w:lang w:val="kk-KZ"/>
        </w:rPr>
        <w:t>В статье подчеркивается важность развития у учащихся навыков решения проблем. В современном мире, где критическое мышление и умение решать проблемы являются важнейшими навыками, учащиеся должны быть подготовлены к решению проблем будущего. Без этих навыков учащиеся могут столкнуться с трудностями в поиске решений различных вопросов и проблемных ситуаций, что может помешать их прогрессу и успеху.</w:t>
      </w:r>
      <w:r w:rsidRPr="00041B50">
        <w:rPr>
          <w:i/>
          <w:sz w:val="24"/>
          <w:szCs w:val="24"/>
        </w:rPr>
        <w:t xml:space="preserve"> </w:t>
      </w:r>
      <w:r w:rsidR="00833829" w:rsidRPr="00041B50">
        <w:rPr>
          <w:i/>
          <w:sz w:val="24"/>
          <w:szCs w:val="24"/>
          <w:lang w:val="kk-KZ"/>
        </w:rPr>
        <w:t xml:space="preserve">В данной статье </w:t>
      </w:r>
      <w:r w:rsidRPr="00041B50">
        <w:rPr>
          <w:i/>
          <w:sz w:val="24"/>
          <w:szCs w:val="24"/>
          <w:lang w:val="kk-KZ"/>
        </w:rPr>
        <w:t>подробно рассматриваются несколько эффективных методик, которые могут быть использованы для обучения студентов умению решать проблемы с помощью метода поиска проблем. Этот метод предполагает создание проб</w:t>
      </w:r>
      <w:r w:rsidR="00045E50">
        <w:rPr>
          <w:i/>
          <w:sz w:val="24"/>
          <w:szCs w:val="24"/>
          <w:lang w:val="kk-KZ"/>
        </w:rPr>
        <w:t>лемных ситуаций, требующих</w:t>
      </w:r>
      <w:r w:rsidRPr="00041B50">
        <w:rPr>
          <w:i/>
          <w:sz w:val="24"/>
          <w:szCs w:val="24"/>
          <w:lang w:val="kk-KZ"/>
        </w:rPr>
        <w:t xml:space="preserve"> от студентов использования своих навыков аналитического и критического мышления для поиска решений. Эти методы были опробованы на уроках физики и оказались весьма успешными в пробуждении интереса учащихся к этому предмету.</w:t>
      </w:r>
    </w:p>
    <w:p w:rsidR="00833829" w:rsidRPr="00041B50" w:rsidRDefault="00833829" w:rsidP="00833829">
      <w:pPr>
        <w:ind w:firstLine="709"/>
        <w:jc w:val="both"/>
        <w:rPr>
          <w:sz w:val="24"/>
          <w:szCs w:val="24"/>
          <w:lang w:val="kk-KZ"/>
        </w:rPr>
      </w:pPr>
      <w:r w:rsidRPr="00241199">
        <w:rPr>
          <w:b/>
          <w:i/>
          <w:sz w:val="24"/>
          <w:szCs w:val="24"/>
          <w:lang w:val="kk-KZ"/>
        </w:rPr>
        <w:t>Ключевые слова:</w:t>
      </w:r>
      <w:r w:rsidRPr="00041B50">
        <w:rPr>
          <w:sz w:val="24"/>
          <w:szCs w:val="24"/>
          <w:lang w:val="kk-KZ"/>
        </w:rPr>
        <w:t xml:space="preserve"> </w:t>
      </w:r>
      <w:r w:rsidRPr="00041B50">
        <w:rPr>
          <w:i/>
          <w:sz w:val="24"/>
          <w:szCs w:val="24"/>
          <w:lang w:val="kk-KZ"/>
        </w:rPr>
        <w:t xml:space="preserve">Проблемно-поисковое обучение, адаптивные знания, проблемные вопросы, </w:t>
      </w:r>
      <w:r w:rsidRPr="00041B50">
        <w:rPr>
          <w:i/>
          <w:sz w:val="24"/>
          <w:szCs w:val="24"/>
        </w:rPr>
        <w:t>интерактивная</w:t>
      </w:r>
      <w:r w:rsidRPr="00041B50">
        <w:rPr>
          <w:i/>
          <w:sz w:val="24"/>
          <w:szCs w:val="24"/>
          <w:lang w:val="kk-KZ"/>
        </w:rPr>
        <w:t>ная</w:t>
      </w:r>
      <w:r w:rsidRPr="00041B50">
        <w:rPr>
          <w:i/>
          <w:sz w:val="24"/>
          <w:szCs w:val="24"/>
        </w:rPr>
        <w:t xml:space="preserve"> сред</w:t>
      </w:r>
      <w:r w:rsidRPr="00041B50">
        <w:rPr>
          <w:i/>
          <w:sz w:val="24"/>
          <w:szCs w:val="24"/>
          <w:lang w:val="kk-KZ"/>
        </w:rPr>
        <w:t>а.</w:t>
      </w:r>
    </w:p>
    <w:p w:rsidR="00045E50" w:rsidRPr="00045E50" w:rsidRDefault="00A50119" w:rsidP="00045E50">
      <w:pPr>
        <w:ind w:firstLine="709"/>
        <w:jc w:val="both"/>
        <w:rPr>
          <w:sz w:val="24"/>
          <w:szCs w:val="24"/>
          <w:lang w:val="kk-KZ"/>
        </w:rPr>
      </w:pPr>
      <w:r w:rsidRPr="00041B50">
        <w:rPr>
          <w:sz w:val="24"/>
          <w:szCs w:val="24"/>
          <w:lang w:val="kk-KZ"/>
        </w:rPr>
        <w:t>Проблемно-поисковое обучение</w:t>
      </w:r>
      <w:r w:rsidR="00045E50">
        <w:rPr>
          <w:sz w:val="24"/>
          <w:szCs w:val="24"/>
          <w:lang w:val="kk-KZ"/>
        </w:rPr>
        <w:t xml:space="preserve"> </w:t>
      </w:r>
      <w:r w:rsidRPr="00041B50">
        <w:rPr>
          <w:sz w:val="24"/>
          <w:szCs w:val="24"/>
          <w:lang w:val="kk-KZ"/>
        </w:rPr>
        <w:t>(ППО) - это невероятно мощный образовательный подход, который вовлекает студентов в целенаправленный процесс решения проблем, когда они сотрудничают в группах, чтобы получить знания, необходимые для уверенного решения сложных задач. Обширные исследования и теории показали, что этот метод не только полезен для усвоения содержания, но и помогает в развитии стратегий критического мышления. ППО, образцовая модель этого подхода, делает акцент на решении сложных проблем б</w:t>
      </w:r>
      <w:r w:rsidR="00045E50">
        <w:rPr>
          <w:sz w:val="24"/>
          <w:szCs w:val="24"/>
          <w:lang w:val="kk-KZ"/>
        </w:rPr>
        <w:t xml:space="preserve">ез единого правильного решения. </w:t>
      </w:r>
      <w:r w:rsidR="00045E50" w:rsidRPr="00045E50">
        <w:rPr>
          <w:sz w:val="24"/>
          <w:szCs w:val="24"/>
        </w:rPr>
        <w:t>Студенты занимаются самостоятельной работой для исследования вопросов по определенной теме для применения полученных знаний к решению проблем и для максимально уверенного оценивания эффективности своего обучения и стратегии. </w:t>
      </w:r>
    </w:p>
    <w:p w:rsidR="00045E50" w:rsidRPr="00045E50" w:rsidRDefault="00045E50" w:rsidP="00045E50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045E50">
        <w:rPr>
          <w:sz w:val="24"/>
          <w:szCs w:val="24"/>
        </w:rPr>
        <w:t xml:space="preserve">Основная обязанность преподавателей в сфере профессионального образования и переподготовки не ограничивается передачей знаний. Вместо этого они должны способствовать процессу обучения. Основные цели проблемно-поискового обучения заключаются в развитии адаптивных знаний учащихся, навыков эффективного решения проблем, возможностей самостоятельного обучения, навыков </w:t>
      </w:r>
      <w:r w:rsidRPr="008E2EE4">
        <w:rPr>
          <w:sz w:val="24"/>
          <w:szCs w:val="24"/>
        </w:rPr>
        <w:t xml:space="preserve">устойчивого </w:t>
      </w:r>
      <w:r w:rsidRPr="00045E50">
        <w:rPr>
          <w:sz w:val="24"/>
          <w:szCs w:val="24"/>
        </w:rPr>
        <w:t xml:space="preserve">взаимодействия в команде и внутренней мотивации. Целью данного исследования является изучение динамики обучения в рамках профессиональной подготовки и анализ научных данных, подтверждающих его эффективность. Основываясь на имеющихся научных данных, обучение, основанное на исследованиях (ППО), способствует развитию понимания и </w:t>
      </w:r>
      <w:r w:rsidRPr="008E2EE4">
        <w:rPr>
          <w:sz w:val="24"/>
          <w:szCs w:val="24"/>
        </w:rPr>
        <w:t>использования</w:t>
      </w:r>
      <w:r w:rsidRPr="00045E50">
        <w:rPr>
          <w:sz w:val="24"/>
          <w:szCs w:val="24"/>
        </w:rPr>
        <w:t xml:space="preserve"> навыков, необходимых для обучения. Таким образом, ППО следует использовать для улучшения опыта обучения в рамках профессионального образования и профессиональной подготовки студентов.</w:t>
      </w:r>
    </w:p>
    <w:p w:rsidR="00045E50" w:rsidRPr="00045E50" w:rsidRDefault="00045E50" w:rsidP="00045E50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045E50">
        <w:rPr>
          <w:sz w:val="24"/>
          <w:szCs w:val="24"/>
        </w:rPr>
        <w:t xml:space="preserve">Проблемно-поисковый метод является эффективным способом повышения эффективности учебного процесса в области физики. Этот метод активно вовлекает учащихся в исследовательскую деятельность, развивает их аналитическое мышление и стимулирует интерес к предмету. В </w:t>
      </w:r>
      <w:r w:rsidR="008C60F8" w:rsidRPr="008E2EE4">
        <w:rPr>
          <w:sz w:val="24"/>
          <w:szCs w:val="24"/>
        </w:rPr>
        <w:t>данной</w:t>
      </w:r>
      <w:r w:rsidRPr="00045E50">
        <w:rPr>
          <w:sz w:val="24"/>
          <w:szCs w:val="24"/>
        </w:rPr>
        <w:t xml:space="preserve"> статье обсу</w:t>
      </w:r>
      <w:r w:rsidRPr="008E2EE4">
        <w:rPr>
          <w:sz w:val="24"/>
          <w:szCs w:val="24"/>
        </w:rPr>
        <w:t xml:space="preserve">ждаются </w:t>
      </w:r>
      <w:r w:rsidRPr="00045E50">
        <w:rPr>
          <w:sz w:val="24"/>
          <w:szCs w:val="24"/>
        </w:rPr>
        <w:t>стратегии улучшения исследовательских навыков учащихся на уроках физики с помощью этого метода. </w:t>
      </w:r>
    </w:p>
    <w:p w:rsidR="00045E50" w:rsidRPr="008E2EE4" w:rsidRDefault="00045E50" w:rsidP="00045E50">
      <w:pPr>
        <w:ind w:firstLine="709"/>
        <w:jc w:val="both"/>
        <w:rPr>
          <w:sz w:val="24"/>
          <w:szCs w:val="24"/>
        </w:rPr>
      </w:pPr>
      <w:r w:rsidRPr="008E2EE4">
        <w:rPr>
          <w:sz w:val="24"/>
          <w:szCs w:val="24"/>
        </w:rPr>
        <w:t>Для разработки эффективной стратегии необходимо рассмотреть следующие этапы:</w:t>
      </w:r>
    </w:p>
    <w:p w:rsidR="00A50119" w:rsidRPr="00041B50" w:rsidRDefault="00295ECC" w:rsidP="00833829">
      <w:pPr>
        <w:ind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Выбор темы и задачи</w:t>
      </w:r>
      <w:r w:rsidR="00A50119" w:rsidRPr="00041B50">
        <w:rPr>
          <w:sz w:val="24"/>
          <w:szCs w:val="24"/>
          <w:lang w:val="kk-KZ"/>
        </w:rPr>
        <w:t>:</w:t>
      </w:r>
    </w:p>
    <w:p w:rsidR="008C60F8" w:rsidRPr="008C60F8" w:rsidRDefault="008C60F8" w:rsidP="008C60F8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8C60F8">
        <w:rPr>
          <w:sz w:val="24"/>
          <w:szCs w:val="24"/>
        </w:rPr>
        <w:lastRenderedPageBreak/>
        <w:t>Метод проблемного поиска направлен на решение реальных проблем, с которыми сталкиваются учащиеся, поэтому очень важно выбирать темы, вызывающие у учащихся интерес и мотивацию. Задачи должны быть достаточно сложными, чтобы требовать проведения исследований, но в то же время соответствовать уровню понимания учащихся. В контексте физики эти задачи могут быть связаны с энергией, движением, электричеством и магнетизмом. Стратегия должна определять актуальные и интересные задачи, которые будут мотивировать желание студентов проводить исследования.</w:t>
      </w:r>
    </w:p>
    <w:p w:rsidR="00A50119" w:rsidRDefault="00A50119" w:rsidP="00833829">
      <w:pPr>
        <w:ind w:firstLine="709"/>
        <w:jc w:val="both"/>
        <w:rPr>
          <w:sz w:val="24"/>
          <w:szCs w:val="24"/>
          <w:lang w:val="kk-KZ"/>
        </w:rPr>
      </w:pPr>
      <w:r w:rsidRPr="00041B50">
        <w:rPr>
          <w:sz w:val="24"/>
          <w:szCs w:val="24"/>
          <w:lang w:val="kk-KZ"/>
        </w:rPr>
        <w:t>2. Планирование исследования:</w:t>
      </w:r>
    </w:p>
    <w:p w:rsidR="008C60F8" w:rsidRPr="008E2EE4" w:rsidRDefault="008C60F8" w:rsidP="008C60F8">
      <w:pPr>
        <w:ind w:firstLine="709"/>
        <w:jc w:val="both"/>
        <w:rPr>
          <w:sz w:val="24"/>
        </w:rPr>
      </w:pPr>
      <w:r w:rsidRPr="008E2EE4">
        <w:rPr>
          <w:sz w:val="24"/>
        </w:rPr>
        <w:t>Разработка комплексного плана исследования должна охватывать</w:t>
      </w:r>
      <w:r w:rsidRPr="008E2EE4">
        <w:rPr>
          <w:sz w:val="24"/>
          <w:lang w:val="kk-KZ"/>
        </w:rPr>
        <w:t xml:space="preserve"> </w:t>
      </w:r>
      <w:r w:rsidRPr="008E2EE4">
        <w:rPr>
          <w:sz w:val="24"/>
        </w:rPr>
        <w:t>все этапы исследовательского процесса, включая методы сбора и анализа данных</w:t>
      </w:r>
      <w:proofErr w:type="gramStart"/>
      <w:r w:rsidRPr="008E2EE4">
        <w:rPr>
          <w:sz w:val="24"/>
        </w:rPr>
        <w:t>. необходимо</w:t>
      </w:r>
      <w:proofErr w:type="gramEnd"/>
      <w:r w:rsidRPr="008E2EE4">
        <w:rPr>
          <w:sz w:val="24"/>
        </w:rPr>
        <w:t xml:space="preserve"> использовать</w:t>
      </w:r>
      <w:r w:rsidRPr="008E2EE4">
        <w:rPr>
          <w:sz w:val="24"/>
          <w:lang w:val="kk-KZ"/>
        </w:rPr>
        <w:t xml:space="preserve"> </w:t>
      </w:r>
      <w:r w:rsidRPr="008E2EE4">
        <w:rPr>
          <w:sz w:val="24"/>
        </w:rPr>
        <w:t xml:space="preserve">такие передовые технологии и визуальные инструменты, </w:t>
      </w:r>
      <w:r w:rsidRPr="008E2EE4">
        <w:rPr>
          <w:strike/>
          <w:sz w:val="24"/>
          <w:lang w:val="kk-KZ"/>
        </w:rPr>
        <w:t xml:space="preserve"> </w:t>
      </w:r>
      <w:r w:rsidRPr="008E2EE4">
        <w:rPr>
          <w:sz w:val="24"/>
        </w:rPr>
        <w:t>как интерактивное моделирование, виртуальные эксперименты и имитационные программы, для поддержки метода проблемно-ориентированного поиска. Эти инструменты могут помочь визуализировать физические явления и сделать процесс исследования более увлекательным и доступным.</w:t>
      </w:r>
    </w:p>
    <w:p w:rsidR="00A50119" w:rsidRDefault="00A50119" w:rsidP="00833829">
      <w:pPr>
        <w:ind w:firstLine="709"/>
        <w:jc w:val="both"/>
        <w:rPr>
          <w:sz w:val="24"/>
          <w:szCs w:val="24"/>
          <w:lang w:val="kk-KZ"/>
        </w:rPr>
      </w:pPr>
      <w:r w:rsidRPr="00041B50">
        <w:rPr>
          <w:sz w:val="24"/>
          <w:szCs w:val="24"/>
          <w:lang w:val="kk-KZ"/>
        </w:rPr>
        <w:t>3. Формирование исследовательских навыков:</w:t>
      </w:r>
    </w:p>
    <w:p w:rsidR="008C60F8" w:rsidRDefault="008C60F8" w:rsidP="008C60F8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4"/>
          <w:szCs w:val="24"/>
        </w:rPr>
      </w:pPr>
      <w:r w:rsidRPr="008C60F8">
        <w:rPr>
          <w:color w:val="000000"/>
          <w:sz w:val="24"/>
          <w:szCs w:val="24"/>
        </w:rPr>
        <w:t>Для развития навыков исследования можно и нужно проводить обширную подготовку по различным методам сбора информации, включая интернет-исследования, библиотечные источники, опросы и эксперименты. Кроме того, необходимо поощрение коллективных исследований, формируя группы студентов для совместной работы над конкретными проблемами. Это не только развивает социальные навыки, но и позволяет студентам обмениваться идеями и опытом.</w:t>
      </w:r>
    </w:p>
    <w:p w:rsidR="008C60F8" w:rsidRPr="008C60F8" w:rsidRDefault="008C60F8" w:rsidP="008C60F8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>4. А</w:t>
      </w:r>
      <w:proofErr w:type="spellStart"/>
      <w:r w:rsidRPr="008C60F8">
        <w:rPr>
          <w:color w:val="000000"/>
          <w:sz w:val="24"/>
          <w:szCs w:val="24"/>
        </w:rPr>
        <w:t>нализ</w:t>
      </w:r>
      <w:proofErr w:type="spellEnd"/>
      <w:r w:rsidRPr="008C60F8">
        <w:rPr>
          <w:color w:val="000000"/>
          <w:sz w:val="24"/>
          <w:szCs w:val="24"/>
        </w:rPr>
        <w:t xml:space="preserve"> и интерпретация данных требует достаточного времени для обучения студентов таким методом физических исследований,  как проведение экспериментов, </w:t>
      </w:r>
      <w:proofErr w:type="spellStart"/>
      <w:r w:rsidRPr="008C60F8">
        <w:rPr>
          <w:color w:val="000000"/>
          <w:sz w:val="24"/>
          <w:szCs w:val="24"/>
        </w:rPr>
        <w:t>анализирование</w:t>
      </w:r>
      <w:proofErr w:type="spellEnd"/>
      <w:r w:rsidRPr="008C60F8">
        <w:rPr>
          <w:color w:val="000000"/>
          <w:sz w:val="24"/>
          <w:szCs w:val="24"/>
        </w:rPr>
        <w:t xml:space="preserve"> данных и использование измерительных приборов. Учителю следует убедиться, что студенты понимают фундаментальные принципы и методы, необходимые для успешного проведения исследований.</w:t>
      </w:r>
    </w:p>
    <w:p w:rsidR="008C60F8" w:rsidRPr="008C60F8" w:rsidRDefault="008C60F8" w:rsidP="008C60F8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>5</w:t>
      </w:r>
      <w:r w:rsidRPr="008C60F8">
        <w:rPr>
          <w:color w:val="000000"/>
          <w:sz w:val="24"/>
          <w:szCs w:val="24"/>
        </w:rPr>
        <w:t>. Оценка и представление результатов.</w:t>
      </w:r>
    </w:p>
    <w:p w:rsidR="008C60F8" w:rsidRPr="008C60F8" w:rsidRDefault="008C60F8" w:rsidP="008C60F8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8C60F8">
        <w:rPr>
          <w:color w:val="000000"/>
          <w:sz w:val="24"/>
          <w:szCs w:val="24"/>
        </w:rPr>
        <w:t>Предложите учащимся уверенно представить свои проекты и результаты классу, а для этого установите четкие критерии оценки как процесса, так и результатов исследования.  Это не только развивает навыки публичных выступлений, но и стимулирует конструктивную обратную связь со стороны сверстников и преподавателя, что еще больше повышает интерес учащихся к мотивации развивать свои исследовательские навыки.</w:t>
      </w:r>
    </w:p>
    <w:p w:rsidR="00A077C3" w:rsidRPr="00A077C3" w:rsidRDefault="00A077C3" w:rsidP="00A077C3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A077C3">
        <w:rPr>
          <w:color w:val="000000"/>
          <w:sz w:val="24"/>
          <w:szCs w:val="24"/>
        </w:rPr>
        <w:t>Исследовательская деятельность повышает познавательную мотивацию студентов, что приводит к повышению успеваемости. Участвуя в исследовательской деятельности, студенты развивают такие ценные академические навыки, как сбор и анализ данных, критическую оценку информации и эффективное распространение своих выводов. Создание комфортной учебной среды, в которой учащиеся могут полностью проявить себя, имеет решающее значение для достижения положительных результатов по физике и другим предметным областям.</w:t>
      </w:r>
    </w:p>
    <w:p w:rsidR="00A077C3" w:rsidRPr="00A077C3" w:rsidRDefault="00A077C3" w:rsidP="00A077C3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A077C3">
        <w:rPr>
          <w:color w:val="000000"/>
          <w:sz w:val="24"/>
          <w:szCs w:val="24"/>
        </w:rPr>
        <w:t xml:space="preserve">Кроме того, крайне важно уделять достаточно времени обучению студентов физическим методам исследования, таким как проведение экспериментов, анализ данных и использование измерительных приборов. Благодаря опытам и </w:t>
      </w:r>
      <w:proofErr w:type="gramStart"/>
      <w:r w:rsidRPr="00A077C3">
        <w:rPr>
          <w:color w:val="000000"/>
          <w:sz w:val="24"/>
          <w:szCs w:val="24"/>
        </w:rPr>
        <w:t>практике  студенты</w:t>
      </w:r>
      <w:proofErr w:type="gramEnd"/>
      <w:r w:rsidRPr="00A077C3">
        <w:rPr>
          <w:color w:val="000000"/>
          <w:sz w:val="24"/>
          <w:szCs w:val="24"/>
        </w:rPr>
        <w:t xml:space="preserve"> могут глубже понять фундаментальные принципы и методы, необходимые для успешного исследования. Также необходимо подчеркнуть важность навыков анализа и интерпретации данных. Это может включать в себя обучение студентов тому, как эффективно анализировать и интерпретировать результаты исследований, а также как представлять их ясно и лаконично. </w:t>
      </w:r>
    </w:p>
    <w:p w:rsidR="00A077C3" w:rsidRPr="00A077C3" w:rsidRDefault="00A077C3" w:rsidP="00A077C3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A077C3">
        <w:rPr>
          <w:color w:val="000000"/>
          <w:sz w:val="24"/>
          <w:szCs w:val="24"/>
        </w:rPr>
        <w:lastRenderedPageBreak/>
        <w:t xml:space="preserve">В целом, развитие исследовательских навыков с использованием </w:t>
      </w:r>
      <w:proofErr w:type="spellStart"/>
      <w:r w:rsidRPr="00A077C3">
        <w:rPr>
          <w:color w:val="000000"/>
          <w:sz w:val="24"/>
          <w:szCs w:val="24"/>
        </w:rPr>
        <w:t>ппо</w:t>
      </w:r>
      <w:proofErr w:type="spellEnd"/>
      <w:r w:rsidRPr="00A077C3">
        <w:rPr>
          <w:color w:val="000000"/>
          <w:sz w:val="24"/>
          <w:szCs w:val="24"/>
        </w:rPr>
        <w:t xml:space="preserve"> является важнейшим компонентом обучения учащихся. Предоставляя всестороннюю подготовку и возможности для сотрудничества, преподаватели могут помочь учащимся приобрести навыки, необходимые для достижения успеха как в классе, так и за его пределами.</w:t>
      </w:r>
    </w:p>
    <w:p w:rsidR="00A50119" w:rsidRPr="00041B50" w:rsidRDefault="00A50119" w:rsidP="00833829">
      <w:pPr>
        <w:ind w:firstLine="709"/>
        <w:jc w:val="both"/>
        <w:rPr>
          <w:sz w:val="24"/>
          <w:szCs w:val="24"/>
        </w:rPr>
      </w:pPr>
    </w:p>
    <w:p w:rsidR="00A50119" w:rsidRDefault="00012D6F" w:rsidP="00833829">
      <w:pPr>
        <w:ind w:firstLine="709"/>
        <w:jc w:val="center"/>
        <w:rPr>
          <w:b/>
          <w:i/>
          <w:sz w:val="24"/>
          <w:szCs w:val="24"/>
        </w:rPr>
      </w:pPr>
      <w:r w:rsidRPr="00041B50">
        <w:rPr>
          <w:b/>
          <w:i/>
          <w:sz w:val="24"/>
          <w:szCs w:val="24"/>
        </w:rPr>
        <w:t>Список литературы</w:t>
      </w:r>
    </w:p>
    <w:p w:rsidR="00012D6F" w:rsidRPr="00041B50" w:rsidRDefault="00012D6F" w:rsidP="00041B50">
      <w:pPr>
        <w:pStyle w:val="a6"/>
        <w:numPr>
          <w:ilvl w:val="0"/>
          <w:numId w:val="3"/>
        </w:numPr>
        <w:overflowPunct/>
        <w:autoSpaceDE/>
        <w:autoSpaceDN/>
        <w:adjustRightInd/>
        <w:ind w:left="567" w:hanging="283"/>
        <w:jc w:val="both"/>
        <w:textAlignment w:val="auto"/>
        <w:rPr>
          <w:iCs/>
          <w:color w:val="000000"/>
          <w:sz w:val="24"/>
          <w:szCs w:val="24"/>
        </w:rPr>
      </w:pPr>
      <w:proofErr w:type="spellStart"/>
      <w:r w:rsidRPr="00041B50">
        <w:rPr>
          <w:color w:val="000000"/>
          <w:sz w:val="24"/>
          <w:szCs w:val="24"/>
        </w:rPr>
        <w:t>Сыдыкова</w:t>
      </w:r>
      <w:proofErr w:type="spellEnd"/>
      <w:r w:rsidRPr="00041B50">
        <w:rPr>
          <w:color w:val="000000"/>
          <w:sz w:val="24"/>
          <w:szCs w:val="24"/>
        </w:rPr>
        <w:t xml:space="preserve"> Ж.Н. </w:t>
      </w:r>
      <w:r w:rsidRPr="00041B50">
        <w:rPr>
          <w:i/>
          <w:iCs/>
          <w:sz w:val="24"/>
          <w:szCs w:val="24"/>
          <w:bdr w:val="none" w:sz="0" w:space="0" w:color="auto" w:frame="1"/>
        </w:rPr>
        <w:t xml:space="preserve">Науки об образовании. </w:t>
      </w:r>
      <w:r w:rsidRPr="00041B50">
        <w:rPr>
          <w:iCs/>
          <w:color w:val="000000"/>
          <w:sz w:val="24"/>
          <w:szCs w:val="24"/>
        </w:rPr>
        <w:t>Развитие навыков поисковой деятельности учащихся через проблемно - поисковый метод обучения.</w:t>
      </w:r>
    </w:p>
    <w:p w:rsidR="00012D6F" w:rsidRPr="00041B50" w:rsidRDefault="009C67E6" w:rsidP="00041B50">
      <w:pPr>
        <w:pStyle w:val="a6"/>
        <w:overflowPunct/>
        <w:autoSpaceDE/>
        <w:autoSpaceDN/>
        <w:adjustRightInd/>
        <w:ind w:left="567" w:firstLine="284"/>
        <w:jc w:val="both"/>
        <w:textAlignment w:val="auto"/>
        <w:rPr>
          <w:sz w:val="24"/>
          <w:szCs w:val="24"/>
        </w:rPr>
      </w:pPr>
      <w:hyperlink r:id="rId6" w:history="1">
        <w:r w:rsidR="00012D6F" w:rsidRPr="00041B50">
          <w:rPr>
            <w:rStyle w:val="a4"/>
            <w:sz w:val="24"/>
            <w:szCs w:val="24"/>
          </w:rPr>
          <w:t>http://surl.li/spnhm</w:t>
        </w:r>
      </w:hyperlink>
    </w:p>
    <w:p w:rsidR="00012D6F" w:rsidRPr="00041B50" w:rsidRDefault="00012D6F" w:rsidP="00041B50">
      <w:pPr>
        <w:pStyle w:val="a6"/>
        <w:numPr>
          <w:ilvl w:val="0"/>
          <w:numId w:val="3"/>
        </w:numPr>
        <w:overflowPunct/>
        <w:autoSpaceDE/>
        <w:autoSpaceDN/>
        <w:adjustRightInd/>
        <w:ind w:left="567" w:hanging="283"/>
        <w:jc w:val="both"/>
        <w:textAlignment w:val="auto"/>
        <w:rPr>
          <w:sz w:val="24"/>
          <w:szCs w:val="24"/>
        </w:rPr>
      </w:pPr>
      <w:r w:rsidRPr="00041B50">
        <w:rPr>
          <w:color w:val="000000"/>
          <w:sz w:val="24"/>
          <w:szCs w:val="24"/>
        </w:rPr>
        <w:t xml:space="preserve">Усова А.В. </w:t>
      </w:r>
      <w:r w:rsidRPr="00041B50">
        <w:rPr>
          <w:i/>
          <w:iCs/>
          <w:color w:val="000000"/>
          <w:sz w:val="24"/>
          <w:szCs w:val="24"/>
        </w:rPr>
        <w:t xml:space="preserve">Формирование учебно-познавательных умений у учащихся в процессе изучения предметов естественного цикла: Пособие для студентов. </w:t>
      </w:r>
      <w:r w:rsidRPr="00041B50">
        <w:rPr>
          <w:color w:val="000000"/>
          <w:sz w:val="24"/>
          <w:szCs w:val="24"/>
        </w:rPr>
        <w:t>Челябинск: Изд-во ЧГПУ, 2002.</w:t>
      </w:r>
    </w:p>
    <w:sectPr w:rsidR="00012D6F" w:rsidRPr="00041B50" w:rsidSect="008338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33E23"/>
    <w:multiLevelType w:val="hybridMultilevel"/>
    <w:tmpl w:val="0CC060C6"/>
    <w:lvl w:ilvl="0" w:tplc="F4C0F82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BA758A"/>
    <w:multiLevelType w:val="multilevel"/>
    <w:tmpl w:val="1646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C22B2"/>
    <w:multiLevelType w:val="hybridMultilevel"/>
    <w:tmpl w:val="9294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19"/>
    <w:rsid w:val="00012D6F"/>
    <w:rsid w:val="00041B50"/>
    <w:rsid w:val="00045E50"/>
    <w:rsid w:val="000944E6"/>
    <w:rsid w:val="0022154E"/>
    <w:rsid w:val="00241199"/>
    <w:rsid w:val="0024162F"/>
    <w:rsid w:val="00295ECC"/>
    <w:rsid w:val="002F4CB4"/>
    <w:rsid w:val="00406B9D"/>
    <w:rsid w:val="00455360"/>
    <w:rsid w:val="005116EB"/>
    <w:rsid w:val="005D77EE"/>
    <w:rsid w:val="007E1F3E"/>
    <w:rsid w:val="00833829"/>
    <w:rsid w:val="008A3BA1"/>
    <w:rsid w:val="008C60F8"/>
    <w:rsid w:val="008D589C"/>
    <w:rsid w:val="008E2EE4"/>
    <w:rsid w:val="00917984"/>
    <w:rsid w:val="0094547D"/>
    <w:rsid w:val="009C56E1"/>
    <w:rsid w:val="009C67E6"/>
    <w:rsid w:val="00A077C3"/>
    <w:rsid w:val="00A50119"/>
    <w:rsid w:val="00B94169"/>
    <w:rsid w:val="00BE0FA0"/>
    <w:rsid w:val="00C13C3A"/>
    <w:rsid w:val="00DD79D7"/>
    <w:rsid w:val="00E04BB5"/>
    <w:rsid w:val="00EC5992"/>
    <w:rsid w:val="00F0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78DC3-96B8-4447-B319-F365BD0D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01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</w:rPr>
  </w:style>
  <w:style w:type="paragraph" w:customStyle="1" w:styleId="1">
    <w:name w:val="Обычный1"/>
    <w:rsid w:val="00A501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oypena">
    <w:name w:val="oypena"/>
    <w:basedOn w:val="a0"/>
    <w:rsid w:val="00012D6F"/>
  </w:style>
  <w:style w:type="character" w:styleId="a4">
    <w:name w:val="Hyperlink"/>
    <w:basedOn w:val="a0"/>
    <w:uiPriority w:val="99"/>
    <w:unhideWhenUsed/>
    <w:rsid w:val="00012D6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12D6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1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url.li/spnh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10A62-2292-4FE4-A7FE-7DC27646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878</Words>
  <Characters>6491</Characters>
  <Application>Microsoft Office Word</Application>
  <DocSecurity>0</DocSecurity>
  <Lines>111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2024-04-15T09:05:00Z</dcterms:created>
  <dcterms:modified xsi:type="dcterms:W3CDTF">2024-08-15T11:08:00Z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8a67c5a7-6ad4-4cd1-991c-808bc401508e</vt:lpwstr>
  </property>
</Properties>
</file>