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AE" w:rsidRDefault="008D50AE" w:rsidP="006809AA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11">
        <w:rPr>
          <w:rFonts w:ascii="Times New Roman" w:hAnsi="Times New Roman" w:cs="Times New Roman"/>
          <w:b/>
          <w:sz w:val="28"/>
          <w:szCs w:val="28"/>
        </w:rPr>
        <w:t>РАЗВИТИЕ РЕЧИ ДОШКОЛЬНИКОВ В ИГРОВОЙ ФОРМЕ</w:t>
      </w:r>
    </w:p>
    <w:p w:rsidR="008D50AE" w:rsidRPr="00D86B11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0AE" w:rsidRDefault="008D50AE" w:rsidP="008D50A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86B11">
        <w:rPr>
          <w:rFonts w:ascii="Times New Roman" w:hAnsi="Times New Roman" w:cs="Times New Roman"/>
          <w:i/>
          <w:sz w:val="28"/>
          <w:szCs w:val="28"/>
        </w:rPr>
        <w:t>: КОНДРАТОВА З. З., ГККП «Детский сад «</w:t>
      </w:r>
      <w:proofErr w:type="spellStart"/>
      <w:r w:rsidRPr="00D86B11">
        <w:rPr>
          <w:rFonts w:ascii="Times New Roman" w:hAnsi="Times New Roman" w:cs="Times New Roman"/>
          <w:i/>
          <w:sz w:val="28"/>
          <w:szCs w:val="28"/>
        </w:rPr>
        <w:t>Ивушка</w:t>
      </w:r>
      <w:proofErr w:type="spellEnd"/>
      <w:r w:rsidRPr="00D86B11">
        <w:rPr>
          <w:rFonts w:ascii="Times New Roman" w:hAnsi="Times New Roman" w:cs="Times New Roman"/>
          <w:i/>
          <w:sz w:val="28"/>
          <w:szCs w:val="28"/>
        </w:rPr>
        <w:t>», г. Петропавловск</w:t>
      </w:r>
    </w:p>
    <w:p w:rsidR="008D50AE" w:rsidRDefault="008D50AE" w:rsidP="008D50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50AE" w:rsidRPr="006809AA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AA">
        <w:rPr>
          <w:rFonts w:ascii="Times New Roman" w:hAnsi="Times New Roman" w:cs="Times New Roman"/>
          <w:sz w:val="28"/>
          <w:szCs w:val="28"/>
        </w:rPr>
        <w:t>Развитие речи — её звуковой стороны, словарного состава,</w:t>
      </w:r>
      <w:bookmarkStart w:id="0" w:name="_GoBack"/>
      <w:bookmarkEnd w:id="0"/>
    </w:p>
    <w:p w:rsidR="008D50AE" w:rsidRPr="006809AA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9AA">
        <w:rPr>
          <w:rFonts w:ascii="Times New Roman" w:hAnsi="Times New Roman" w:cs="Times New Roman"/>
          <w:sz w:val="28"/>
          <w:szCs w:val="28"/>
        </w:rPr>
        <w:t xml:space="preserve"> грамматического строя — одна из важнейших задач обучения детей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Дошкольное воспитание и обучение имеют жизненно важное значение, как для каждого ребенка, так и для будущего благополучия страны. Они выступают, как первый уровень системы непрерывного образования и призваны создать все необходимые условия для формирования и развития личности ребенка. Из всех речевых умений, которыми овладевает ребенок в детском саду, самым сложным является умение рассказывать. А ведь главной задачей развития речи является формирование речевой компетентности, т. е. умения детей пользоваться всеми языковыми средствами в различных ситуациях речевого общения. Связная речь как бы вбирает в себя все достижения ребенка в овладении родным языком, в </w:t>
      </w:r>
      <w:proofErr w:type="gramStart"/>
      <w:r w:rsidRPr="00D86B11">
        <w:rPr>
          <w:rFonts w:ascii="Times New Roman" w:hAnsi="Times New Roman" w:cs="Times New Roman"/>
          <w:sz w:val="28"/>
          <w:szCs w:val="28"/>
        </w:rPr>
        <w:t>освоении  его</w:t>
      </w:r>
      <w:proofErr w:type="gramEnd"/>
      <w:r w:rsidRPr="00D86B11">
        <w:rPr>
          <w:rFonts w:ascii="Times New Roman" w:hAnsi="Times New Roman" w:cs="Times New Roman"/>
          <w:sz w:val="28"/>
          <w:szCs w:val="28"/>
        </w:rPr>
        <w:t xml:space="preserve"> звуковой стороны, словарного состава, грамматического строя.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Дошкольное воспитание и обучение — первый уровень системы непрерывного образования в Республике Казахстан, создающий условия для формирования и развития личности ребенка с учетом возрастных и индивидуальных особенностей ребенка. Важнейшей задачей образовательной политики государства является подготовка граждан, способных эффективно обучаться на казахском и русском языках, что отражено в Законе «О языках в Республике Казахстан». Хорошее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 Владение речью позволяет ребенку более полно отражать окружающую действительность, так как он начинает иметь дело не только с теми предметами, которые непосредственно видит, которыми манипулирует, но и с теми, которые в данный момент отсутствуют или которых вообще не было в его личном опыте. Таким образом, слово удваивает мир и позволяет ребенку мысленно оперировать предметами даже в их отсутствие. Это, в свою очередь, расширяет границы его познавательной деятельности: он может пользоваться опосредованными средствами расширения своего кругозора.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Актуальной задачей дошкольного образования является подготовка детей к обучению в школе, всестороннее психическое и интеллектуальное развитие. Для дошкольников, имеющих задержку речевого развития, создаются специальные группы, пункты основной задачей которых является коррекция речевых дефектов. Для решения данной задачи в дошкольных   учреждениях осуществляется реализация специальных программ. В дошкольном возрасте на первый план выходит постановка отсутствующих или неправильно произносимых звуков, закрепления их правильного </w:t>
      </w:r>
      <w:r w:rsidRPr="00D86B11">
        <w:rPr>
          <w:rFonts w:ascii="Times New Roman" w:hAnsi="Times New Roman" w:cs="Times New Roman"/>
          <w:sz w:val="28"/>
          <w:szCs w:val="28"/>
        </w:rPr>
        <w:lastRenderedPageBreak/>
        <w:t xml:space="preserve">произношения и отчетливого различения, подготовка к школе (профилактика </w:t>
      </w:r>
      <w:proofErr w:type="gramStart"/>
      <w:r w:rsidRPr="00D86B11">
        <w:rPr>
          <w:rFonts w:ascii="Times New Roman" w:hAnsi="Times New Roman" w:cs="Times New Roman"/>
          <w:sz w:val="28"/>
          <w:szCs w:val="28"/>
        </w:rPr>
        <w:t>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B11">
        <w:rPr>
          <w:rFonts w:ascii="Times New Roman" w:hAnsi="Times New Roman" w:cs="Times New Roman"/>
          <w:sz w:val="28"/>
          <w:szCs w:val="28"/>
        </w:rPr>
        <w:t xml:space="preserve"> неуспеваемости</w:t>
      </w:r>
      <w:proofErr w:type="gramEnd"/>
      <w:r w:rsidRPr="00D86B11">
        <w:rPr>
          <w:rFonts w:ascii="Times New Roman" w:hAnsi="Times New Roman" w:cs="Times New Roman"/>
          <w:sz w:val="28"/>
          <w:szCs w:val="28"/>
        </w:rPr>
        <w:t xml:space="preserve">). Чтобы успешно учиться в школе, ребенку нужно </w:t>
      </w:r>
      <w:proofErr w:type="gramStart"/>
      <w:r w:rsidRPr="00D86B11">
        <w:rPr>
          <w:rFonts w:ascii="Times New Roman" w:hAnsi="Times New Roman" w:cs="Times New Roman"/>
          <w:sz w:val="28"/>
          <w:szCs w:val="28"/>
        </w:rPr>
        <w:t>немало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B11">
        <w:rPr>
          <w:rFonts w:ascii="Times New Roman" w:hAnsi="Times New Roman" w:cs="Times New Roman"/>
          <w:sz w:val="28"/>
          <w:szCs w:val="28"/>
        </w:rPr>
        <w:t xml:space="preserve"> знать</w:t>
      </w:r>
      <w:proofErr w:type="gramEnd"/>
      <w:r w:rsidRPr="00D86B11">
        <w:rPr>
          <w:rFonts w:ascii="Times New Roman" w:hAnsi="Times New Roman" w:cs="Times New Roman"/>
          <w:sz w:val="28"/>
          <w:szCs w:val="28"/>
        </w:rPr>
        <w:t xml:space="preserve"> и уметь.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>Ниже изложены примерные критерии готовности к школе (по развитию речи). К началу школьного обучения ребенок «должен»: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>—обладать большим словарным запасом, уметь пересказать небольшой текст, рассказать о событии, свободно изложить свои мысли, доказать свою точку зрения;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—грамматически правильно оформлять свою речь (верно согласовывать слова в предложении, точно использовать предлоги);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—правильно произносить и хорошо различать все звуки;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—владеть некоторыми навыками языкового анализа и синтеза (уметь разделить слова на слоги, выделять первый, последний звук в слове (в небольших словах называть все звуки по порядку);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—желательно знание букв и умение читать по слогам.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Большинство ошибок   допускаемых ребенком в устной речи — неточное произношение сложных слов (</w:t>
      </w:r>
      <w:proofErr w:type="spellStart"/>
      <w:r w:rsidRPr="00D86B11">
        <w:rPr>
          <w:rFonts w:ascii="Times New Roman" w:hAnsi="Times New Roman" w:cs="Times New Roman"/>
          <w:sz w:val="28"/>
          <w:szCs w:val="28"/>
        </w:rPr>
        <w:t>водотоводчик</w:t>
      </w:r>
      <w:proofErr w:type="spellEnd"/>
      <w:r w:rsidRPr="00D86B11">
        <w:rPr>
          <w:rFonts w:ascii="Times New Roman" w:hAnsi="Times New Roman" w:cs="Times New Roman"/>
          <w:sz w:val="28"/>
          <w:szCs w:val="28"/>
        </w:rPr>
        <w:t xml:space="preserve"> —водопроводчик), неправильное согласование слов в предложении (думаю о самолетов, пять мяча), замены звуков (сушка —</w:t>
      </w:r>
      <w:proofErr w:type="spellStart"/>
      <w:proofErr w:type="gramStart"/>
      <w:r w:rsidRPr="00D86B11">
        <w:rPr>
          <w:rFonts w:ascii="Times New Roman" w:hAnsi="Times New Roman" w:cs="Times New Roman"/>
          <w:sz w:val="28"/>
          <w:szCs w:val="28"/>
        </w:rPr>
        <w:t>суска</w:t>
      </w:r>
      <w:proofErr w:type="spellEnd"/>
      <w:r w:rsidRPr="00D86B11">
        <w:rPr>
          <w:rFonts w:ascii="Times New Roman" w:hAnsi="Times New Roman" w:cs="Times New Roman"/>
          <w:sz w:val="28"/>
          <w:szCs w:val="28"/>
        </w:rPr>
        <w:t>,  рука</w:t>
      </w:r>
      <w:proofErr w:type="gramEnd"/>
      <w:r w:rsidRPr="00D86B11">
        <w:rPr>
          <w:rFonts w:ascii="Times New Roman" w:hAnsi="Times New Roman" w:cs="Times New Roman"/>
          <w:sz w:val="28"/>
          <w:szCs w:val="28"/>
        </w:rPr>
        <w:t xml:space="preserve"> — лука) приведут к аналогичным ошибкам на письме. Недоразвитие связной речи (умения точно и последовательно рассказать о событии) может привести к трудностям при </w:t>
      </w:r>
    </w:p>
    <w:p w:rsidR="008D50AE" w:rsidRPr="00D86B11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>написании изложений, пересказах, устных ответах.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Очень большое значение имеет состояние фонематического</w:t>
      </w:r>
    </w:p>
    <w:p w:rsidR="008D50AE" w:rsidRPr="00D86B11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восприятия — умения «слышать» звуки в слове, правильно определять последовательность звуков и слогов. Недоразвитие фонематического восприятия приводит к многочисленным, стойким ошибкам при письме, ведь чтобы ребенок мог правильно написать слово, он должен «в уме» разложить слово на звуки, а потом воспроизвести их точно, в правильной последовательности на бумаге. Способствует развитию фонематического </w:t>
      </w:r>
    </w:p>
    <w:p w:rsidR="008D50AE" w:rsidRPr="00D86B11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>восприятия обучение ребенка чтению.</w:t>
      </w:r>
    </w:p>
    <w:p w:rsidR="008D50AE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Среди методов коррекции речевых нарушений дошкольников с положительной стороны в плане эффективности зарекомендовали себя методы игровой терапии. Именно в ходе игры выстраивается система взаимоотношений дошкольника с внешним миром, развиваются психические функции, среди которых речь занимает основное место. Использование </w:t>
      </w:r>
      <w:proofErr w:type="gramStart"/>
      <w:r w:rsidRPr="00D86B11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D86B11">
        <w:rPr>
          <w:rFonts w:ascii="Times New Roman" w:hAnsi="Times New Roman" w:cs="Times New Roman"/>
          <w:sz w:val="28"/>
          <w:szCs w:val="28"/>
        </w:rPr>
        <w:t>коррекционой</w:t>
      </w:r>
      <w:proofErr w:type="spellEnd"/>
      <w:proofErr w:type="gramEnd"/>
      <w:r w:rsidRPr="00D86B11">
        <w:rPr>
          <w:rFonts w:ascii="Times New Roman" w:hAnsi="Times New Roman" w:cs="Times New Roman"/>
          <w:sz w:val="28"/>
          <w:szCs w:val="28"/>
        </w:rPr>
        <w:t xml:space="preserve">  работе с детьми игровых технологий способствует предупреждению или вытеснению или фиксированию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B11">
        <w:rPr>
          <w:rFonts w:ascii="Times New Roman" w:hAnsi="Times New Roman" w:cs="Times New Roman"/>
          <w:sz w:val="28"/>
          <w:szCs w:val="28"/>
        </w:rPr>
        <w:t xml:space="preserve"> на своем дефекте. Ребенок, свободно выражая свои мысли и чувства, развивает в игре речевые навыки. 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>Игра дошкольников: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—побуждает детей к общению друг с другом;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—способствует закреплению навыков пользования инициативной речью;</w:t>
      </w:r>
    </w:p>
    <w:p w:rsidR="008D50AE" w:rsidRPr="00D86B11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86B11">
        <w:rPr>
          <w:rFonts w:ascii="Times New Roman" w:hAnsi="Times New Roman" w:cs="Times New Roman"/>
          <w:sz w:val="28"/>
          <w:szCs w:val="28"/>
        </w:rPr>
        <w:t>—способствует совершенствованию разговорной речи;</w:t>
      </w:r>
    </w:p>
    <w:p w:rsidR="008D50AE" w:rsidRPr="00D86B11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86B11">
        <w:rPr>
          <w:rFonts w:ascii="Times New Roman" w:hAnsi="Times New Roman" w:cs="Times New Roman"/>
          <w:sz w:val="28"/>
          <w:szCs w:val="28"/>
        </w:rPr>
        <w:t>—способствует обогащению словаря;</w:t>
      </w:r>
    </w:p>
    <w:p w:rsidR="008D50AE" w:rsidRPr="00D86B11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86B11">
        <w:rPr>
          <w:rFonts w:ascii="Times New Roman" w:hAnsi="Times New Roman" w:cs="Times New Roman"/>
          <w:sz w:val="28"/>
          <w:szCs w:val="28"/>
        </w:rPr>
        <w:t xml:space="preserve">—оказывает влияние на формирование грамматического строя языка </w:t>
      </w:r>
    </w:p>
    <w:p w:rsidR="008D50AE" w:rsidRPr="00EE01B6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</w:t>
      </w:r>
      <w:r w:rsidRPr="00EE01B6">
        <w:rPr>
          <w:rFonts w:ascii="Times New Roman" w:hAnsi="Times New Roman" w:cs="Times New Roman"/>
          <w:b/>
          <w:sz w:val="28"/>
          <w:szCs w:val="28"/>
        </w:rPr>
        <w:t>1. Игра «Что слышал: угадай и расскажи»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Водящему завязывают глаза, в это время взрослый делает что — либо с заранее подготовленными предметами: наливает воду; раскладывает тарелки, ложки; двигает стулья и т. д.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Задача водящего по звукам понять, что делали, а затем по порядку рассказать, что он слышал и понял.</w:t>
      </w:r>
    </w:p>
    <w:p w:rsidR="008D50AE" w:rsidRPr="00EE01B6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</w:t>
      </w:r>
      <w:r w:rsidRPr="00EE01B6">
        <w:rPr>
          <w:rFonts w:ascii="Times New Roman" w:hAnsi="Times New Roman" w:cs="Times New Roman"/>
          <w:b/>
          <w:sz w:val="28"/>
          <w:szCs w:val="28"/>
        </w:rPr>
        <w:t>2. Игра «Кто внимательный?»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Предложите ребенку закрыть глаза и ответить на вопросы.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—Сколько окон в нашей комнате?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—Сколько столов?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—Сколь стульев?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—Во что одет (а) папа (мама, брат, сестра)?</w:t>
      </w:r>
    </w:p>
    <w:p w:rsidR="008D50AE" w:rsidRPr="00D86B11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86B11">
        <w:rPr>
          <w:rFonts w:ascii="Times New Roman" w:hAnsi="Times New Roman" w:cs="Times New Roman"/>
          <w:sz w:val="28"/>
          <w:szCs w:val="28"/>
        </w:rPr>
        <w:t>—Что лежит на столе? И т. д.</w:t>
      </w:r>
    </w:p>
    <w:p w:rsidR="008D50AE" w:rsidRPr="00D86B11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E01B6">
        <w:rPr>
          <w:rFonts w:ascii="Times New Roman" w:hAnsi="Times New Roman" w:cs="Times New Roman"/>
          <w:b/>
          <w:sz w:val="28"/>
          <w:szCs w:val="28"/>
        </w:rPr>
        <w:t>3. «Тише — громче»</w:t>
      </w:r>
      <w:r w:rsidRPr="00D86B11">
        <w:rPr>
          <w:rFonts w:ascii="Times New Roman" w:hAnsi="Times New Roman" w:cs="Times New Roman"/>
          <w:sz w:val="28"/>
          <w:szCs w:val="28"/>
        </w:rPr>
        <w:t xml:space="preserve"> Предложите ребенку прочесть стихотворение так, как его прочел бы гномик (великан)</w:t>
      </w:r>
    </w:p>
    <w:p w:rsidR="008D50AE" w:rsidRPr="00EE01B6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</w:t>
      </w:r>
      <w:r w:rsidRPr="00EE01B6">
        <w:rPr>
          <w:rFonts w:ascii="Times New Roman" w:hAnsi="Times New Roman" w:cs="Times New Roman"/>
          <w:b/>
          <w:sz w:val="28"/>
          <w:szCs w:val="28"/>
        </w:rPr>
        <w:t>4. «Давайте познакомимся»</w:t>
      </w:r>
    </w:p>
    <w:p w:rsidR="008D50AE" w:rsidRPr="00D86B11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Ребенок одушевляет различные предметы, превращается в них и рассказывает о «себе».  </w:t>
      </w:r>
      <w:proofErr w:type="gramStart"/>
      <w:r w:rsidRPr="00D86B11">
        <w:rPr>
          <w:rFonts w:ascii="Times New Roman" w:hAnsi="Times New Roman" w:cs="Times New Roman"/>
          <w:sz w:val="28"/>
          <w:szCs w:val="28"/>
        </w:rPr>
        <w:t>Например:  «</w:t>
      </w:r>
      <w:proofErr w:type="gramEnd"/>
      <w:r w:rsidRPr="00D86B11">
        <w:rPr>
          <w:rFonts w:ascii="Times New Roman" w:hAnsi="Times New Roman" w:cs="Times New Roman"/>
          <w:sz w:val="28"/>
          <w:szCs w:val="28"/>
        </w:rPr>
        <w:t>Давайте познакомимся, я — терка. Конечно, дырявая, металлическая. Мое любимое занятие — измельчать все, что попадает ко мне на спину. «Живу я на кухне».</w:t>
      </w:r>
    </w:p>
    <w:p w:rsidR="008D50AE" w:rsidRPr="00EE01B6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1B6">
        <w:rPr>
          <w:rFonts w:ascii="Times New Roman" w:hAnsi="Times New Roman" w:cs="Times New Roman"/>
          <w:b/>
          <w:sz w:val="28"/>
          <w:szCs w:val="28"/>
        </w:rPr>
        <w:t xml:space="preserve"> 5.Игра «Кто больше назовет».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>1. Назови все деревянные (железные, пластмассовые, стеклянные, круглые, прямоугольные, овальные, красные, синие, зеленые и т.д.) предметы в комнате.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2. Назови предметы, которые можно катить (переставлять, двигать и т.д.)</w:t>
      </w:r>
    </w:p>
    <w:p w:rsidR="008D50AE" w:rsidRPr="00EE01B6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</w:t>
      </w:r>
      <w:r w:rsidRPr="00EE01B6">
        <w:rPr>
          <w:rFonts w:ascii="Times New Roman" w:hAnsi="Times New Roman" w:cs="Times New Roman"/>
          <w:b/>
          <w:sz w:val="28"/>
          <w:szCs w:val="28"/>
        </w:rPr>
        <w:t>6. Игра «закончи слово»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Предложите ребенку отгадать какое слово задумано «Отгадай, какое слово я хочу сказать теле… (</w:t>
      </w:r>
      <w:proofErr w:type="gramStart"/>
      <w:r w:rsidRPr="00D86B11">
        <w:rPr>
          <w:rFonts w:ascii="Times New Roman" w:hAnsi="Times New Roman" w:cs="Times New Roman"/>
          <w:sz w:val="28"/>
          <w:szCs w:val="28"/>
        </w:rPr>
        <w:t>теле-фон</w:t>
      </w:r>
      <w:proofErr w:type="gramEnd"/>
      <w:r w:rsidRPr="00D86B11">
        <w:rPr>
          <w:rFonts w:ascii="Times New Roman" w:hAnsi="Times New Roman" w:cs="Times New Roman"/>
          <w:sz w:val="28"/>
          <w:szCs w:val="28"/>
        </w:rPr>
        <w:t>, теле-грамма, теле-</w:t>
      </w:r>
      <w:proofErr w:type="spellStart"/>
      <w:r w:rsidRPr="00D86B11">
        <w:rPr>
          <w:rFonts w:ascii="Times New Roman" w:hAnsi="Times New Roman" w:cs="Times New Roman"/>
          <w:sz w:val="28"/>
          <w:szCs w:val="28"/>
        </w:rPr>
        <w:t>жка</w:t>
      </w:r>
      <w:proofErr w:type="spellEnd"/>
      <w:r w:rsidRPr="00D86B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6B1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D86B11">
        <w:rPr>
          <w:rFonts w:ascii="Times New Roman" w:hAnsi="Times New Roman" w:cs="Times New Roman"/>
          <w:sz w:val="28"/>
          <w:szCs w:val="28"/>
        </w:rPr>
        <w:t>), кар… (кар-</w:t>
      </w:r>
      <w:proofErr w:type="spellStart"/>
      <w:r w:rsidRPr="00D86B11">
        <w:rPr>
          <w:rFonts w:ascii="Times New Roman" w:hAnsi="Times New Roman" w:cs="Times New Roman"/>
          <w:sz w:val="28"/>
          <w:szCs w:val="28"/>
        </w:rPr>
        <w:t>тошка</w:t>
      </w:r>
      <w:proofErr w:type="spellEnd"/>
      <w:r w:rsidRPr="00D86B11">
        <w:rPr>
          <w:rFonts w:ascii="Times New Roman" w:hAnsi="Times New Roman" w:cs="Times New Roman"/>
          <w:sz w:val="28"/>
          <w:szCs w:val="28"/>
        </w:rPr>
        <w:t>, кар-</w:t>
      </w:r>
      <w:proofErr w:type="spellStart"/>
      <w:r w:rsidRPr="00D86B11">
        <w:rPr>
          <w:rFonts w:ascii="Times New Roman" w:hAnsi="Times New Roman" w:cs="Times New Roman"/>
          <w:sz w:val="28"/>
          <w:szCs w:val="28"/>
        </w:rPr>
        <w:t>тинка</w:t>
      </w:r>
      <w:proofErr w:type="spellEnd"/>
      <w:r w:rsidRPr="00D86B11">
        <w:rPr>
          <w:rFonts w:ascii="Times New Roman" w:hAnsi="Times New Roman" w:cs="Times New Roman"/>
          <w:sz w:val="28"/>
          <w:szCs w:val="28"/>
        </w:rPr>
        <w:t>, кар-</w:t>
      </w:r>
      <w:proofErr w:type="spellStart"/>
      <w:r w:rsidRPr="00D86B11">
        <w:rPr>
          <w:rFonts w:ascii="Times New Roman" w:hAnsi="Times New Roman" w:cs="Times New Roman"/>
          <w:sz w:val="28"/>
          <w:szCs w:val="28"/>
        </w:rPr>
        <w:t>андаш</w:t>
      </w:r>
      <w:proofErr w:type="spellEnd"/>
      <w:r w:rsidRPr="00D86B11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В этой игре проверяют память и словарный запас, поэтому играть могут </w:t>
      </w:r>
      <w:proofErr w:type="gramStart"/>
      <w:r w:rsidRPr="00D86B11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D86B11">
        <w:rPr>
          <w:rFonts w:ascii="Times New Roman" w:hAnsi="Times New Roman" w:cs="Times New Roman"/>
          <w:sz w:val="28"/>
          <w:szCs w:val="28"/>
        </w:rPr>
        <w:t xml:space="preserve"> у которых хорошо развита речь. Остальным можно предложить игру задание (на скорость) «Донесение».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Ребенок должен пройти по комнате (по всей квартире — следует точно объяснить маршрут) и сообщить обо всех предметах, которые он там увидел. Вариант этой игры — «донести» не обо всех вещах, а только о деревянных или только о квадратных и т.п.; либо только о тех, которые начинаются с определенного звука, </w:t>
      </w:r>
      <w:proofErr w:type="gramStart"/>
      <w:r w:rsidRPr="00D86B11">
        <w:rPr>
          <w:rFonts w:ascii="Times New Roman" w:hAnsi="Times New Roman" w:cs="Times New Roman"/>
          <w:sz w:val="28"/>
          <w:szCs w:val="28"/>
        </w:rPr>
        <w:t>например  «</w:t>
      </w:r>
      <w:proofErr w:type="gramEnd"/>
      <w:r w:rsidRPr="00D86B11">
        <w:rPr>
          <w:rFonts w:ascii="Times New Roman" w:hAnsi="Times New Roman" w:cs="Times New Roman"/>
          <w:sz w:val="28"/>
          <w:szCs w:val="28"/>
        </w:rPr>
        <w:t xml:space="preserve">р», «с», «о» </w:t>
      </w:r>
    </w:p>
    <w:p w:rsidR="008D50AE" w:rsidRPr="00D86B11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>Таким образом, хорошая речь — важнейшее условие всестороннего полноценного развития детей. Чем богаче и правильнее у ребёнка речь, тем легче ему высказать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8D50AE" w:rsidRPr="00EE01B6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01B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</w:t>
      </w:r>
      <w:r w:rsidRPr="00D86B1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D50AE" w:rsidRPr="00D86B11" w:rsidRDefault="008D50AE" w:rsidP="008D5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1. Закон «О языках в Республике Казахстан»</w:t>
      </w:r>
    </w:p>
    <w:p w:rsidR="008D50AE" w:rsidRPr="00D86B11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от 11.06.2004. — Астана, 2004. — 48 с.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D86B11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D86B11">
        <w:rPr>
          <w:rFonts w:ascii="Times New Roman" w:hAnsi="Times New Roman" w:cs="Times New Roman"/>
          <w:sz w:val="28"/>
          <w:szCs w:val="28"/>
        </w:rPr>
        <w:t xml:space="preserve"> А. Г. Речь и речевое общение детей: Книга</w:t>
      </w:r>
    </w:p>
    <w:p w:rsidR="008D50AE" w:rsidRPr="00D86B11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для воспитателей детского сада. — М.: Просвещение, 1999. —</w:t>
      </w:r>
    </w:p>
    <w:p w:rsidR="008D50AE" w:rsidRPr="00D86B11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272 с.</w:t>
      </w:r>
    </w:p>
    <w:p w:rsidR="008D50AE" w:rsidRPr="00D86B11" w:rsidRDefault="008D50AE" w:rsidP="008D5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>3. Колесникова Е. П. Речевые игры на развитие внимания //</w:t>
      </w:r>
    </w:p>
    <w:p w:rsidR="008D50AE" w:rsidRPr="00D86B11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учитель — логопед СП ГБОУ СОШ №2 «ОЦ» с. Борское </w:t>
      </w:r>
      <w:proofErr w:type="spellStart"/>
      <w:r w:rsidRPr="00D86B11">
        <w:rPr>
          <w:rFonts w:ascii="Times New Roman" w:hAnsi="Times New Roman" w:cs="Times New Roman"/>
          <w:sz w:val="28"/>
          <w:szCs w:val="28"/>
        </w:rPr>
        <w:t>муници</w:t>
      </w:r>
      <w:proofErr w:type="spellEnd"/>
    </w:p>
    <w:p w:rsidR="008D50AE" w:rsidRPr="00D86B11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B11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Pr="00D86B11">
        <w:rPr>
          <w:rFonts w:ascii="Times New Roman" w:hAnsi="Times New Roman" w:cs="Times New Roman"/>
          <w:sz w:val="28"/>
          <w:szCs w:val="28"/>
        </w:rPr>
        <w:t xml:space="preserve"> района Борский Самарской области — Детский сад</w:t>
      </w:r>
    </w:p>
    <w:p w:rsidR="008D50AE" w:rsidRPr="00D86B11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 xml:space="preserve"> «Солнышко» // http://dohcolonoc.ru/logopedu/10474-rechevye</w:t>
      </w:r>
    </w:p>
    <w:p w:rsidR="008D50AE" w:rsidRPr="00D86B11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B11">
        <w:rPr>
          <w:rFonts w:ascii="Times New Roman" w:hAnsi="Times New Roman" w:cs="Times New Roman"/>
          <w:sz w:val="28"/>
          <w:szCs w:val="28"/>
        </w:rPr>
        <w:t>igry-na-razvitie-vnimaniya.html</w:t>
      </w:r>
    </w:p>
    <w:p w:rsidR="008D50AE" w:rsidRPr="00D86B11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0AE" w:rsidRPr="00D86B11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0AE" w:rsidRPr="00D86B11" w:rsidRDefault="008D50AE" w:rsidP="008D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0AE" w:rsidRPr="002D01A0" w:rsidRDefault="008D50AE" w:rsidP="008D50AE">
      <w:pPr>
        <w:rPr>
          <w:sz w:val="28"/>
          <w:szCs w:val="28"/>
        </w:rPr>
      </w:pPr>
    </w:p>
    <w:p w:rsidR="008D50AE" w:rsidRPr="002D01A0" w:rsidRDefault="008D50AE" w:rsidP="008D50AE">
      <w:pPr>
        <w:rPr>
          <w:sz w:val="28"/>
          <w:szCs w:val="28"/>
        </w:rPr>
      </w:pPr>
    </w:p>
    <w:p w:rsidR="008D50AE" w:rsidRDefault="008D50AE" w:rsidP="008D50AE">
      <w:pPr>
        <w:rPr>
          <w:sz w:val="28"/>
          <w:szCs w:val="28"/>
        </w:rPr>
      </w:pPr>
    </w:p>
    <w:p w:rsidR="008D50AE" w:rsidRDefault="008D50AE" w:rsidP="008D50AE">
      <w:pPr>
        <w:rPr>
          <w:sz w:val="28"/>
          <w:szCs w:val="28"/>
        </w:rPr>
      </w:pPr>
    </w:p>
    <w:p w:rsidR="008D50AE" w:rsidRDefault="008D50AE" w:rsidP="008D50AE">
      <w:pPr>
        <w:rPr>
          <w:sz w:val="28"/>
          <w:szCs w:val="28"/>
        </w:rPr>
      </w:pPr>
    </w:p>
    <w:p w:rsidR="00D26EC4" w:rsidRDefault="00D26EC4"/>
    <w:sectPr w:rsidR="00D2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4E"/>
    <w:rsid w:val="006809AA"/>
    <w:rsid w:val="008D50AE"/>
    <w:rsid w:val="00AD194E"/>
    <w:rsid w:val="00D2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8678E-0F07-4F9B-A562-6493AC3D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1222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2024-12-04T17:02:00Z</dcterms:created>
  <dcterms:modified xsi:type="dcterms:W3CDTF">2024-12-04T17:07:00Z</dcterms:modified>
</cp:coreProperties>
</file>