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26" w:rsidRDefault="00116B26" w:rsidP="00116B2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Выступление на городском семинаре по теме:</w:t>
      </w:r>
    </w:p>
    <w:p w:rsidR="00116B26" w:rsidRDefault="00116B26" w:rsidP="00116B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 для формирования ключевых компетенций младших школьников»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Слайд 1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Войтенко Елена Петровна,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учитель начальных классов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КГУ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Качарская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общеобразовательная школа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№1 отдела образования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удного» управления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Образования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«Воспитание и обучение детей – это огромные инвестиции в будущее.  Мы должны подходить в этом вопросе именно так и стремиться дать нашим детям лучшее образование».</w:t>
      </w:r>
    </w:p>
    <w:p w:rsidR="00116B26" w:rsidRDefault="00116B26" w:rsidP="00116B2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 А. Назарбаев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должна готовить своих учеников к той жизни, о которой сама еще не знает.</w:t>
      </w:r>
      <w:r>
        <w:rPr>
          <w:rFonts w:ascii="Times New Roman" w:hAnsi="Times New Roman" w:cs="Times New Roman"/>
          <w:sz w:val="24"/>
          <w:szCs w:val="24"/>
        </w:rPr>
        <w:t xml:space="preserve"> Поэтому сегодня важно не столько дать ребенку как можно больший багаж знаний, сколько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обеспечить его общекультурное, личностное и познавательное развитие, вооружить таким важным умением, как умение учиться.</w:t>
      </w:r>
      <w:r>
        <w:rPr>
          <w:rFonts w:ascii="Times New Roman" w:hAnsi="Times New Roman" w:cs="Times New Roman"/>
          <w:sz w:val="24"/>
          <w:szCs w:val="24"/>
        </w:rPr>
        <w:t xml:space="preserve"> По сути, это и есть главная задача новых образовательных стандартов, которые призваны реализовать развивающий потенциал общего среднего образования.  Сегодня происходит изменение парадигмы образования — от парадигмы знаний, умений и навыков к парадигме развития личности учащегося.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целью образования становится не передача знаний и социального опыта, а 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В основу разработки новых стандартов положен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. Пожалуй, впервые школьный стандарт построен на основе фундаментальных наук о ребенке, его образования.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Единственный путь, ведущий  к знанию - это деятельность»     Б. Шоу.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Системно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етодологическая основа концепции государственного стандарта  общего образования второго поколения.</w:t>
      </w:r>
    </w:p>
    <w:p w:rsidR="00116B26" w:rsidRDefault="00116B26" w:rsidP="00116B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6B26" w:rsidRDefault="00116B26" w:rsidP="00116B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системно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подхода: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Воспитание личности ребёнка как субъекта жизнедеятельности.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Быть субъектом -  быть хозяином своей деятельности:</w:t>
      </w:r>
    </w:p>
    <w:p w:rsidR="00116B26" w:rsidRDefault="00116B26" w:rsidP="00116B2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ставить цели;</w:t>
      </w:r>
    </w:p>
    <w:p w:rsidR="00116B26" w:rsidRDefault="00116B26" w:rsidP="00116B2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решать задачи;</w:t>
      </w:r>
    </w:p>
    <w:p w:rsidR="00116B26" w:rsidRDefault="00116B26" w:rsidP="00116B2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отвечать за результаты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Характерной чертой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   способность  ученика проектировать   предстоящую деятельность,  быть  её 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Образование  сейчас  нацелено  на  формирование  у  учащихся  ключевых  компетенций.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6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 «компетентность»  позволяет  решить  типичную  проблему  для  Казахстанских  школ,  когда  ученики  хорошо  владеют  набором  знаний,  но  испытывают  трудности  в  их  использовании  для  решения  конкретных  задач.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Под  компетенцией</w:t>
      </w:r>
      <w:r>
        <w:rPr>
          <w:rFonts w:ascii="Times New Roman" w:hAnsi="Times New Roman"/>
          <w:sz w:val="24"/>
          <w:szCs w:val="24"/>
        </w:rPr>
        <w:t xml:space="preserve">  понимается  готовность  субъекта  эффективно  сорганизовывать  внутренние  и  внешние  ресурсы  для  достижения  поставленной  цели.  Чем  же  отличны  «компетенция»,  «компетентность»?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Компетенция </w:t>
      </w:r>
      <w:r>
        <w:rPr>
          <w:rFonts w:ascii="Times New Roman" w:hAnsi="Times New Roman"/>
          <w:sz w:val="24"/>
          <w:szCs w:val="24"/>
        </w:rPr>
        <w:t xml:space="preserve">– это  набор  </w:t>
      </w:r>
      <w:proofErr w:type="spellStart"/>
      <w:r>
        <w:rPr>
          <w:rFonts w:ascii="Times New Roman" w:hAnsi="Times New Roman"/>
          <w:sz w:val="24"/>
          <w:szCs w:val="24"/>
        </w:rPr>
        <w:t>ЗУНов</w:t>
      </w:r>
      <w:proofErr w:type="spellEnd"/>
      <w:r>
        <w:rPr>
          <w:rFonts w:ascii="Times New Roman" w:hAnsi="Times New Roman"/>
          <w:sz w:val="24"/>
          <w:szCs w:val="24"/>
        </w:rPr>
        <w:t xml:space="preserve">,  а  </w:t>
      </w:r>
      <w:r>
        <w:rPr>
          <w:rFonts w:ascii="Times New Roman" w:hAnsi="Times New Roman"/>
          <w:b/>
          <w:sz w:val="24"/>
          <w:szCs w:val="24"/>
          <w:u w:val="single"/>
        </w:rPr>
        <w:t>компетентность</w:t>
      </w:r>
      <w:r>
        <w:rPr>
          <w:rFonts w:ascii="Times New Roman" w:hAnsi="Times New Roman"/>
          <w:sz w:val="24"/>
          <w:szCs w:val="24"/>
        </w:rPr>
        <w:t xml:space="preserve"> – это  качество  владения  ими,  это  то,  каким  образом  компетенция  проявляется  в  деятельности.   Компетенции  могут  быть  ключевыми,  т.е.  опорными наборами  знаний,  умений,  навыков,  качеств.</w:t>
      </w:r>
    </w:p>
    <w:p w:rsidR="00116B26" w:rsidRDefault="00116B26" w:rsidP="00116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Современным  ядром  ключевых  компетенций  является  личностный  компонент.</w:t>
      </w:r>
    </w:p>
    <w:p w:rsidR="00116B26" w:rsidRDefault="00116B26" w:rsidP="0011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 современную  социально – экономическую  ситуацию  в  развитии  содержания  образования,  необходимо  сказать,  что  становление  системы  начального  образования  невозможно  без  развития  названных  ключевых  компетенций.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b/>
          <w:sz w:val="24"/>
          <w:szCs w:val="24"/>
        </w:rPr>
        <w:t>Сократ говорил</w:t>
      </w:r>
      <w:r>
        <w:rPr>
          <w:rFonts w:ascii="Times New Roman" w:hAnsi="Times New Roman" w:cs="Times New Roman"/>
          <w:sz w:val="24"/>
          <w:szCs w:val="24"/>
        </w:rPr>
        <w:t xml:space="preserve"> о том, что научиться играть на флейте можно только, играя самому. Точно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8</w:t>
      </w:r>
    </w:p>
    <w:p w:rsidR="00116B26" w:rsidRDefault="00116B26" w:rsidP="00116B26">
      <w:pPr>
        <w:pStyle w:val="Default"/>
        <w:rPr>
          <w:color w:val="auto"/>
        </w:rPr>
      </w:pPr>
      <w:r>
        <w:rPr>
          <w:b/>
          <w:color w:val="auto"/>
        </w:rPr>
        <w:t xml:space="preserve">             Основная идея</w:t>
      </w:r>
      <w:r>
        <w:rPr>
          <w:color w:val="auto"/>
        </w:rPr>
        <w:t xml:space="preserve">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 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9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u w:val="single"/>
        </w:rPr>
      </w:pPr>
      <w:r>
        <w:t xml:space="preserve">           Реализация технологии </w:t>
      </w:r>
      <w:proofErr w:type="spellStart"/>
      <w:r>
        <w:t>деятельностного</w:t>
      </w:r>
      <w:proofErr w:type="spellEnd"/>
      <w:r>
        <w:t xml:space="preserve"> метода в практике преподавания обеспечивается следующей </w:t>
      </w:r>
      <w:r>
        <w:rPr>
          <w:b/>
          <w:u w:val="single"/>
        </w:rPr>
        <w:t>системой дидактических принципов: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>
        <w:t>деятельностных</w:t>
      </w:r>
      <w:proofErr w:type="spellEnd"/>
      <w:r>
        <w:t xml:space="preserve"> способностей, </w:t>
      </w:r>
      <w:proofErr w:type="spellStart"/>
      <w:r>
        <w:t>общеучебных</w:t>
      </w:r>
      <w:proofErr w:type="spellEnd"/>
      <w:r>
        <w:t xml:space="preserve"> умений.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целостности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>
        <w:t>социокультурном</w:t>
      </w:r>
      <w:proofErr w:type="spellEnd"/>
      <w:r>
        <w:t xml:space="preserve"> мире и мире деятельности, о роли и месте каждой науки в системе наук).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психологической комфортности – предполагает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lastRenderedPageBreak/>
        <w:t xml:space="preserve"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116B26" w:rsidRDefault="00116B26" w:rsidP="00116B2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>
        <w:t xml:space="preserve"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 xml:space="preserve">По мнению А. </w:t>
      </w:r>
      <w:proofErr w:type="spellStart"/>
      <w:r>
        <w:t>Дистервега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   Использование данного метода в практике  позволяет мне грамотно выстроить урок, включить каждого обучающегося в процесс «открытия»  нового знания.  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  <w:rPr>
          <w:b/>
          <w:i/>
        </w:rPr>
      </w:pPr>
      <w:r>
        <w:rPr>
          <w:b/>
          <w:i/>
        </w:rPr>
        <w:t>Слайд 10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rPr>
          <w:bCs/>
        </w:rPr>
        <w:t xml:space="preserve">Моделирование уроков различной целевой направленности в технологии </w:t>
      </w:r>
      <w:proofErr w:type="spellStart"/>
      <w:r>
        <w:rPr>
          <w:bCs/>
        </w:rPr>
        <w:t>деятельностного</w:t>
      </w:r>
      <w:proofErr w:type="spellEnd"/>
      <w:r>
        <w:rPr>
          <w:bCs/>
        </w:rPr>
        <w:t xml:space="preserve"> метода строится в </w:t>
      </w:r>
      <w:r>
        <w:t xml:space="preserve"> соответствии с целями. Уроки развивающего типа можно распределить в четыре группы:</w:t>
      </w:r>
    </w:p>
    <w:p w:rsidR="00116B26" w:rsidRDefault="00116B26" w:rsidP="00116B2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Уроки открытия новых знаний</w:t>
      </w:r>
    </w:p>
    <w:p w:rsidR="00116B26" w:rsidRDefault="00116B26" w:rsidP="00116B2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Уроки рефлексии</w:t>
      </w:r>
    </w:p>
    <w:p w:rsidR="00116B26" w:rsidRDefault="00116B26" w:rsidP="00116B2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Уроки-тренинги</w:t>
      </w:r>
    </w:p>
    <w:p w:rsidR="00116B26" w:rsidRDefault="00116B26" w:rsidP="00116B2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Уроки контроля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  <w:rPr>
          <w:b/>
          <w:i/>
        </w:rPr>
      </w:pPr>
      <w:r>
        <w:rPr>
          <w:b/>
          <w:i/>
        </w:rPr>
        <w:t>Слайд 11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  <w:rPr>
          <w:u w:val="single"/>
        </w:rPr>
      </w:pPr>
      <w:r>
        <w:rPr>
          <w:u w:val="single"/>
        </w:rPr>
        <w:t xml:space="preserve"> Структура уроков введения нового знания  обычно имеет следующий вид:</w:t>
      </w:r>
      <w:r>
        <w:rPr>
          <w:rStyle w:val="a6"/>
        </w:rPr>
        <w:t> </w:t>
      </w:r>
    </w:p>
    <w:p w:rsidR="00116B26" w:rsidRDefault="00116B26" w:rsidP="0011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rStyle w:val="a6"/>
          <w:i/>
          <w:iCs/>
          <w:lang w:val="en-US"/>
        </w:rPr>
        <w:t>I</w:t>
      </w:r>
      <w:r>
        <w:rPr>
          <w:rStyle w:val="a6"/>
          <w:i/>
          <w:iCs/>
        </w:rPr>
        <w:t xml:space="preserve">. Мотивирование к учебной деятельности (организационный момент) - </w:t>
      </w:r>
    </w:p>
    <w:p w:rsidR="00116B26" w:rsidRDefault="00116B26" w:rsidP="0011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rStyle w:val="a6"/>
          <w:i/>
          <w:iCs/>
        </w:rPr>
        <w:t>1-2 минуты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 xml:space="preserve">Цель: включение </w:t>
      </w:r>
      <w:proofErr w:type="gramStart"/>
      <w:r>
        <w:t>обучающихся</w:t>
      </w:r>
      <w:proofErr w:type="gramEnd"/>
      <w:r>
        <w:t xml:space="preserve"> в деятельность на личностно-значимом уровне.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Слайд 12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 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116B26" w:rsidRDefault="00116B26" w:rsidP="00116B26">
      <w:pPr>
        <w:pStyle w:val="a3"/>
        <w:numPr>
          <w:ilvl w:val="0"/>
          <w:numId w:val="4"/>
        </w:numPr>
        <w:spacing w:before="0" w:beforeAutospacing="0" w:after="0" w:afterAutospacing="0"/>
        <w:ind w:left="0" w:firstLine="540"/>
      </w:pPr>
      <w:r>
        <w:t xml:space="preserve">актуализируются требования к нему со стороны учебной деятельности (“надо”); </w:t>
      </w:r>
    </w:p>
    <w:p w:rsidR="00116B26" w:rsidRDefault="00116B26" w:rsidP="00116B26">
      <w:pPr>
        <w:pStyle w:val="a3"/>
        <w:numPr>
          <w:ilvl w:val="0"/>
          <w:numId w:val="4"/>
        </w:numPr>
        <w:spacing w:before="0" w:beforeAutospacing="0" w:after="0" w:afterAutospacing="0"/>
        <w:ind w:left="0" w:firstLine="540"/>
      </w:pPr>
      <w:r>
        <w:t xml:space="preserve">создаются условия для возникновения внутренней потребности включения в учебную деятельность (“хочу”); </w:t>
      </w:r>
    </w:p>
    <w:p w:rsidR="00116B26" w:rsidRDefault="00116B26" w:rsidP="00116B26">
      <w:pPr>
        <w:pStyle w:val="a3"/>
        <w:numPr>
          <w:ilvl w:val="0"/>
          <w:numId w:val="4"/>
        </w:numPr>
        <w:spacing w:before="0" w:beforeAutospacing="0" w:after="0" w:afterAutospacing="0"/>
        <w:ind w:left="0" w:firstLine="540"/>
      </w:pPr>
      <w:r>
        <w:t xml:space="preserve">устанавливаются тематические рамки (“могу”). 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 Приёмы  работы:</w:t>
      </w:r>
    </w:p>
    <w:p w:rsidR="00116B26" w:rsidRDefault="00116B26" w:rsidP="00116B26">
      <w:pPr>
        <w:pStyle w:val="a3"/>
        <w:numPr>
          <w:ilvl w:val="0"/>
          <w:numId w:val="5"/>
        </w:numPr>
        <w:spacing w:before="0" w:beforeAutospacing="0" w:after="0" w:afterAutospacing="0"/>
        <w:ind w:left="0" w:firstLine="540"/>
      </w:pPr>
      <w:r>
        <w:t xml:space="preserve">учитель в начале урока высказывает добрые пожелания детям,  предлагает пожелать друг другу удачи (хлопки в ладони); </w:t>
      </w:r>
    </w:p>
    <w:p w:rsidR="00116B26" w:rsidRDefault="00116B26" w:rsidP="00116B26">
      <w:pPr>
        <w:pStyle w:val="a3"/>
        <w:numPr>
          <w:ilvl w:val="0"/>
          <w:numId w:val="5"/>
        </w:numPr>
        <w:spacing w:before="0" w:beforeAutospacing="0" w:after="0" w:afterAutospacing="0"/>
        <w:ind w:left="0" w:firstLine="540"/>
      </w:pPr>
      <w:r>
        <w:t xml:space="preserve">учитель предлагает детям подумать, что пригодится для успешной работы, дети высказываются; </w:t>
      </w:r>
    </w:p>
    <w:p w:rsidR="00116B26" w:rsidRDefault="00116B26" w:rsidP="00116B26">
      <w:pPr>
        <w:pStyle w:val="a3"/>
        <w:numPr>
          <w:ilvl w:val="0"/>
          <w:numId w:val="5"/>
        </w:numPr>
        <w:spacing w:before="0" w:beforeAutospacing="0" w:after="0" w:afterAutospacing="0"/>
        <w:ind w:left="0" w:firstLine="540"/>
      </w:pPr>
      <w:r>
        <w:t xml:space="preserve">девиз, эпиграф («С малой удачи начинается большой успех» и др.) 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13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  <w:lang w:val="en-US"/>
        </w:rPr>
        <w:t>II</w:t>
      </w:r>
      <w:r>
        <w:rPr>
          <w:rStyle w:val="a6"/>
          <w:i/>
          <w:iCs/>
        </w:rPr>
        <w:t xml:space="preserve">.Актуализация и фиксирование индивидуального затруднения в пробном учебном действии - 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4-5 минут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Данный этап предполагает: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2) актуализацию соответствующих мыслительных операций и познавательных процессов;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lastRenderedPageBreak/>
        <w:t>3) мотивацию к пробному учебному действию («надо» – «могу» – «хочу») и его самостоятельное осуществление;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4) фиксацию индивидуальных затруднений в выполнении пробного учебного действия или его обосновании.</w:t>
      </w:r>
    </w:p>
    <w:p w:rsidR="00116B26" w:rsidRDefault="00116B26" w:rsidP="00116B26">
      <w:pPr>
        <w:pStyle w:val="a3"/>
        <w:numPr>
          <w:ilvl w:val="0"/>
          <w:numId w:val="6"/>
        </w:numPr>
        <w:spacing w:before="0" w:beforeAutospacing="0" w:after="0" w:afterAutospacing="0"/>
        <w:ind w:left="0" w:firstLine="540"/>
      </w:pPr>
      <w:r>
        <w:t xml:space="preserve">Возникновение проблемной ситуации </w:t>
      </w:r>
    </w:p>
    <w:p w:rsidR="00116B26" w:rsidRDefault="00116B26" w:rsidP="00116B26">
      <w:pPr>
        <w:pStyle w:val="a3"/>
        <w:numPr>
          <w:ilvl w:val="0"/>
          <w:numId w:val="6"/>
        </w:numPr>
        <w:spacing w:before="0" w:beforeAutospacing="0" w:after="0" w:afterAutospacing="0"/>
        <w:ind w:left="0" w:firstLine="540"/>
      </w:pPr>
      <w:r>
        <w:t xml:space="preserve">Методы постановки учебной проблемы: </w:t>
      </w:r>
    </w:p>
    <w:p w:rsidR="00116B26" w:rsidRDefault="00116B26" w:rsidP="00116B26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 xml:space="preserve">побуждающий, подводящий  диалоги; </w:t>
      </w:r>
    </w:p>
    <w:p w:rsidR="00116B26" w:rsidRDefault="00116B26" w:rsidP="00116B26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proofErr w:type="gramStart"/>
      <w:r>
        <w:t>мотивирующий  приём  «яркое пятно» - сказки, легенды, фрагменты из художественной  литературы,  случаи из истории, науки, культуры, повседневной жизни, шутки и др.</w:t>
      </w:r>
      <w:proofErr w:type="gramEnd"/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14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III. Постановка учебной задачи - 4-5 минут</w:t>
      </w:r>
      <w:r>
        <w:rPr>
          <w:i/>
          <w:iCs/>
        </w:rPr>
        <w:t> 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Цель: обсуждение затруднения («Почему возникли затруднения?», «Чего мы ещё не знаем?»)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На данном этапе учитель организует выявление учащимися места и причины затруднения. Для этого учащиеся должны:</w:t>
      </w:r>
    </w:p>
    <w:p w:rsidR="00116B26" w:rsidRDefault="00116B26" w:rsidP="00116B26">
      <w:pPr>
        <w:pStyle w:val="a3"/>
        <w:numPr>
          <w:ilvl w:val="0"/>
          <w:numId w:val="8"/>
        </w:numPr>
        <w:spacing w:before="0" w:beforeAutospacing="0" w:after="0" w:afterAutospacing="0"/>
        <w:ind w:left="0" w:firstLine="540"/>
      </w:pPr>
      <w:proofErr w:type="gramStart"/>
      <w:r>
        <w:t xml:space="preserve">восстановить выполненные операции и зафиксировать (вербально и </w:t>
      </w:r>
      <w:proofErr w:type="spellStart"/>
      <w:r>
        <w:t>знаково</w:t>
      </w:r>
      <w:proofErr w:type="spellEnd"/>
      <w:r>
        <w:t xml:space="preserve">) место - шаг, операцию, где возникло затруднение; </w:t>
      </w:r>
      <w:proofErr w:type="gramEnd"/>
    </w:p>
    <w:p w:rsidR="00116B26" w:rsidRDefault="00116B26" w:rsidP="00116B26">
      <w:pPr>
        <w:pStyle w:val="a3"/>
        <w:numPr>
          <w:ilvl w:val="0"/>
          <w:numId w:val="8"/>
        </w:numPr>
        <w:spacing w:before="0" w:beforeAutospacing="0" w:after="0" w:afterAutospacing="0"/>
        <w:ind w:left="0" w:firstLine="540"/>
      </w:pPr>
      <w:r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 </w:t>
      </w:r>
    </w:p>
    <w:p w:rsidR="00116B26" w:rsidRDefault="00116B26" w:rsidP="00116B2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</w:rPr>
        <w:t>Слайд 15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IV. Открытие нового знания (построение  проекта выхода из затруднения) -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7-8 минут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116B26" w:rsidRDefault="00116B26" w:rsidP="00116B2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</w:rPr>
        <w:t>Слайд 16 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 xml:space="preserve">V. Первичное закрепление - 4-5 минут 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Цель: проговаривание нового знания,  (запись в виде опорного сигнала)</w:t>
      </w:r>
    </w:p>
    <w:p w:rsidR="00116B26" w:rsidRDefault="00116B26" w:rsidP="00116B26">
      <w:pPr>
        <w:pStyle w:val="a3"/>
        <w:numPr>
          <w:ilvl w:val="0"/>
          <w:numId w:val="9"/>
        </w:numPr>
        <w:spacing w:before="0" w:beforeAutospacing="0" w:after="0" w:afterAutospacing="0"/>
        <w:ind w:left="0" w:firstLine="540"/>
      </w:pPr>
      <w:r>
        <w:t xml:space="preserve">фронтальная работа, работа в парах; </w:t>
      </w:r>
    </w:p>
    <w:p w:rsidR="00116B26" w:rsidRDefault="00116B26" w:rsidP="00116B26">
      <w:pPr>
        <w:pStyle w:val="a3"/>
        <w:numPr>
          <w:ilvl w:val="0"/>
          <w:numId w:val="9"/>
        </w:numPr>
        <w:spacing w:before="0" w:beforeAutospacing="0" w:after="0" w:afterAutospacing="0"/>
        <w:ind w:left="0" w:firstLine="540"/>
      </w:pPr>
      <w:r>
        <w:t xml:space="preserve">комментирование, обозначение знаковыми символами; 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17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 xml:space="preserve">VI. Самостоятельная работа с самопроверкой по образцу (эталону) - 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4-5 минут.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Каждый должен для себя сделать вывод о том, что он уже имеет.</w:t>
      </w:r>
    </w:p>
    <w:p w:rsidR="00116B26" w:rsidRDefault="00116B26" w:rsidP="00116B26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40"/>
      </w:pPr>
      <w:r>
        <w:t xml:space="preserve">Письменно выполняется небольшая по объёму самостоятельная работа (2-3 типовые задания). </w:t>
      </w:r>
    </w:p>
    <w:p w:rsidR="00116B26" w:rsidRDefault="00116B26" w:rsidP="00116B26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40"/>
      </w:pPr>
      <w:r>
        <w:t xml:space="preserve">Самоконтроль, самопроверка. 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18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VII.   Включение нового знания в систему знаний и повторение -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7-8 минут.</w:t>
      </w:r>
    </w:p>
    <w:p w:rsidR="00116B26" w:rsidRDefault="00116B26" w:rsidP="00116B2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40"/>
      </w:pPr>
      <w:r>
        <w:t xml:space="preserve">Сначала детям предлагаются задания, которые содержат </w:t>
      </w:r>
    </w:p>
    <w:p w:rsidR="00116B26" w:rsidRDefault="00116B26" w:rsidP="00116B26">
      <w:pPr>
        <w:pStyle w:val="a3"/>
        <w:spacing w:before="0" w:beforeAutospacing="0" w:after="0" w:afterAutospacing="0"/>
      </w:pPr>
      <w:r>
        <w:t xml:space="preserve">новый алгоритм, новое понятие. </w:t>
      </w:r>
    </w:p>
    <w:p w:rsidR="00116B26" w:rsidRDefault="00116B26" w:rsidP="00116B2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40"/>
      </w:pPr>
      <w:r>
        <w:t xml:space="preserve">Затем предлагаются задания, в которых новое знание используется  вместе с </w:t>
      </w:r>
      <w:proofErr w:type="gramStart"/>
      <w:r>
        <w:t>изученными</w:t>
      </w:r>
      <w:proofErr w:type="gramEnd"/>
      <w:r>
        <w:t xml:space="preserve"> ранее. </w:t>
      </w:r>
    </w:p>
    <w:p w:rsidR="00116B26" w:rsidRDefault="00116B26" w:rsidP="00116B2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Слайд 19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rStyle w:val="a6"/>
          <w:i/>
          <w:iCs/>
        </w:rPr>
        <w:t>VIII. Рефлексия учебной деятельности на уроке (итог) - 2-3 минуты.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lastRenderedPageBreak/>
        <w:t xml:space="preserve">Цель: осознании </w:t>
      </w:r>
      <w:proofErr w:type="gramStart"/>
      <w:r>
        <w:t>обучающимися</w:t>
      </w:r>
      <w:proofErr w:type="gramEnd"/>
      <w:r>
        <w:t>  своей учебной деятельности, самооценка результатов своей деятельности и всего класса.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rPr>
          <w:u w:val="single"/>
        </w:rPr>
        <w:t>Вопросы: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Какую задачу ставили на уроке?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Удалось решить поставленную задачу?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Каким способом?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Какие получили результаты?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Что нужно сделать ещё?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Где можно применить новые знания?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Что на уроке у вас хорошо получилось?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 xml:space="preserve">Над чем ещё надо поработать? </w:t>
      </w:r>
    </w:p>
    <w:p w:rsidR="00116B26" w:rsidRDefault="00116B26" w:rsidP="00116B26">
      <w:pPr>
        <w:pStyle w:val="a3"/>
        <w:spacing w:before="0" w:beforeAutospacing="0" w:after="0" w:afterAutospacing="0"/>
        <w:jc w:val="both"/>
      </w:pPr>
      <w:r>
        <w:t>и другие.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 xml:space="preserve">Особенность метода - самостоятельное «открытие» детьми нового знания в процессе исследовательской деятельности. Это способствует тому, что знания  и учебные умения приобретают для </w:t>
      </w:r>
      <w:proofErr w:type="gramStart"/>
      <w:r>
        <w:t>обучающихся</w:t>
      </w:r>
      <w:proofErr w:type="gramEnd"/>
      <w:r>
        <w:t xml:space="preserve"> личную значимость.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proofErr w:type="spellStart"/>
      <w:r>
        <w:t>Деятельностный</w:t>
      </w:r>
      <w:proofErr w:type="spellEnd"/>
      <w: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20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возможности для организации эффективной учебной деятельности даёт </w:t>
      </w:r>
      <w:r>
        <w:rPr>
          <w:rFonts w:ascii="Times New Roman" w:hAnsi="Times New Roman" w:cs="Times New Roman"/>
          <w:b/>
          <w:sz w:val="24"/>
          <w:szCs w:val="24"/>
        </w:rPr>
        <w:t>групповая форма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B26" w:rsidRDefault="00116B26" w:rsidP="00116B2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групповая работа.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21</w:t>
      </w:r>
    </w:p>
    <w:p w:rsidR="00116B26" w:rsidRDefault="00116B26" w:rsidP="00116B2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Возьмем самый простой вид групповой работы – </w:t>
      </w:r>
      <w:r>
        <w:rPr>
          <w:rFonts w:ascii="Times New Roman" w:hAnsi="Times New Roman" w:cs="Times New Roman"/>
          <w:b/>
          <w:sz w:val="24"/>
          <w:szCs w:val="24"/>
        </w:rPr>
        <w:t>работу в парах</w:t>
      </w:r>
      <w:r>
        <w:rPr>
          <w:rFonts w:ascii="Times New Roman" w:hAnsi="Times New Roman" w:cs="Times New Roman"/>
          <w:sz w:val="24"/>
          <w:szCs w:val="24"/>
        </w:rPr>
        <w:t xml:space="preserve">. На этапе закрепления новой темы, например, предложите ученикам придумать для соседа по парте задание по закрепляемой теме. Укажите на необходимость прослушать не только полученный ответ, но и объяснение, как этот ответ получен. Разрешите учащимся в случае разногласий задать вопрос Вам или учащимся с соседней парты. Выделите на выполнение этого задания конкретное время, вполне достаточно 5 минут. </w:t>
      </w:r>
    </w:p>
    <w:p w:rsidR="00116B26" w:rsidRDefault="00116B26" w:rsidP="00116B2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этого времени каждый ученик класса получит возможность либо продемонстрировать свои знания, либо уточнить применение  правила, в случае необходимости еще раз получить разъяснение. Каждый при этом еще и выступит в роли эксперта. </w:t>
      </w:r>
    </w:p>
    <w:p w:rsidR="00116B26" w:rsidRDefault="00116B26" w:rsidP="00116B2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«учителя». Положительным моментом такой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Активность ученика на уроке заметно возрастает, когда он становится носителем функции учителя. Естественно, ученик не подменяет учителя на уроке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организующее и мобилизующее начало на уроке остаётся за учителем. 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Никакой предмет нельзя изучать, наблюдая, как это делает сосед. В традиционной форме обучения большинство учащихся большую часть урока так и остаются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116B26" w:rsidRDefault="00116B26" w:rsidP="00116B26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22</w:t>
      </w:r>
    </w:p>
    <w:p w:rsidR="00116B26" w:rsidRDefault="00116B26" w:rsidP="00116B2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Включение в образовательный процесс ИКТ.</w:t>
      </w:r>
    </w:p>
    <w:p w:rsidR="00116B26" w:rsidRDefault="00116B26" w:rsidP="00116B2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образовательный процесс информационных и коммуникативных технологий является средством обучения, воспитания и развития, а также средством управления образовательным процессом и обеспечением профессиональной деятельности учителя. Компьютер в обучении младших школьников должен стать обогащающим и преобразующим элементом развивающей предметной среды. Грамотное использование возможностей современных информационных технологий в начальной школе способствует: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активизации познавательной деятельности, повышению качественной успеваемости школьников;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навыков самообразования и самоконтроля у младших школьников; повышению уровню комфортности обучения, усилить мотивацию учения;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снижению дидактических затруднений у учащихся;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активности и инициативности младших школьников на уроке; развитию информационного мышления; формированию информационно-коммуникационной компетенции; приобщение школьников к достижениям информационного общества.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приобретению навыков работы на компьютере учащимися начальной школы с соблюдением правил безопасности;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учащихся навыки исследовательской деятельности, творческие способности;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школьников умение работать с информацией, развивать коммуникативные способности;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вовлекать учащихся в учебный процесс;</w:t>
      </w:r>
    </w:p>
    <w:p w:rsidR="00116B26" w:rsidRDefault="00116B26" w:rsidP="00116B26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 изменить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учащихся.</w:t>
      </w:r>
    </w:p>
    <w:p w:rsidR="00116B26" w:rsidRDefault="00116B26" w:rsidP="00116B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имеется возможность применения в работе современных информационных технологий на уроках математики, русского языка, окружающего мира и других предметах, изучаемых в начальной школе. В классе находится один компьютер, подключенный к монитору, ноутбуки.</w:t>
      </w:r>
    </w:p>
    <w:p w:rsidR="00116B26" w:rsidRDefault="00116B26" w:rsidP="00116B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в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 появилась  возможность проведения фронтальной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23</w:t>
      </w:r>
    </w:p>
    <w:p w:rsidR="00116B26" w:rsidRDefault="00116B26" w:rsidP="00116B26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Использование информационно-коммуникативных технологий дает возможность учащимся для осуществления следующих видов деятельности:</w:t>
      </w:r>
    </w:p>
    <w:p w:rsidR="00116B26" w:rsidRDefault="00116B26" w:rsidP="00116B26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урока с мультимедиа выступлением (сопровождение рассказа учителя; демонстрации при объяснении нового материала; заранее подготовленное выступление — доклад ученика по определенной теме), при этом используется компьютер на рабочем месте учителя, подключенный к проектору;</w:t>
      </w:r>
    </w:p>
    <w:p w:rsidR="00116B26" w:rsidRDefault="00116B26" w:rsidP="00116B26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 выступлению, выполнение домашнего задания — поиск информации, работа над текстом, написание мультимедиа сочинения. Для этой цели можно использовать компьютер в рабочей зоне класса, в компьютерном классе, в библиотеке школы, домашний компьютер;</w:t>
      </w:r>
    </w:p>
    <w:p w:rsidR="00116B26" w:rsidRDefault="00116B26" w:rsidP="00116B26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работа учащегося и работа в малых группах на компьютере в рабочей зоне класса. Такая форма организации работы позволяет в большей степени осуществлять индивидуальный подход к обучению.</w:t>
      </w:r>
    </w:p>
    <w:p w:rsidR="00116B26" w:rsidRDefault="00116B26" w:rsidP="00116B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учащиеся были активно вовлечены в процесс обучения, а не являлись лишь пассивными зрителями, можно активно использовать метод проектов.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24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proofErr w:type="spellStart"/>
      <w:r>
        <w:t>Деятельностный</w:t>
      </w:r>
      <w:proofErr w:type="spellEnd"/>
      <w:r>
        <w:t xml:space="preserve"> подход в обучении позволяет учителю использовать в своей практике различные способы организации учебного процесса. Эффективным является  использование  </w:t>
      </w:r>
      <w:r>
        <w:rPr>
          <w:b/>
        </w:rPr>
        <w:t>метода проектов</w:t>
      </w:r>
      <w:r>
        <w:t>  в  начальной школе.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этой деятельности происходит формирование таких </w:t>
      </w:r>
      <w:r>
        <w:rPr>
          <w:rFonts w:ascii="Times New Roman" w:hAnsi="Times New Roman" w:cs="Times New Roman"/>
          <w:b/>
          <w:i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>, как: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погружение и осознание проблемы;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поиск, анализ и синтез необходимой информации;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компьютером;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посильных видов работы;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группе;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 своего жизненного опыта при обсуждении проблемных ситуаций;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самостоятельного исследования;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проявлять творческую активность</w:t>
      </w:r>
    </w:p>
    <w:p w:rsidR="00116B26" w:rsidRDefault="00116B26" w:rsidP="00116B2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отстаивать свою точку зрения.</w:t>
      </w:r>
    </w:p>
    <w:p w:rsidR="00116B26" w:rsidRDefault="00116B26" w:rsidP="00116B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25</w:t>
      </w:r>
    </w:p>
    <w:p w:rsidR="00116B26" w:rsidRDefault="00116B26" w:rsidP="00116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младших школьников.</w:t>
      </w:r>
    </w:p>
    <w:p w:rsidR="00116B26" w:rsidRDefault="00116B26" w:rsidP="00116B2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Реализация </w:t>
      </w:r>
      <w:proofErr w:type="spellStart"/>
      <w:r>
        <w:t>деятельностного</w:t>
      </w:r>
      <w:proofErr w:type="spellEnd"/>
      <w:r>
        <w:t xml:space="preserve"> подхода в начальной школе способствует успешному обучению младших школьников.  Анализ  успеваемости  и качества знаний  по предметам, диагностика учебной мотивации, проведённые  среди моих учеников, наглядно демонстрируют  это утверждение. </w:t>
      </w:r>
    </w:p>
    <w:p w:rsidR="00116B26" w:rsidRDefault="00116B26" w:rsidP="00116B26">
      <w:pPr>
        <w:pStyle w:val="a3"/>
        <w:spacing w:before="0" w:beforeAutospacing="0" w:after="0" w:afterAutospacing="0"/>
        <w:ind w:firstLine="540"/>
      </w:pPr>
      <w:r>
        <w:t>Ведущими характеристиками выпускника начальной школы становятся  его способность самостоятельно мыслить, анализировать, умение строить высказывания, выдвигать гипотезы, отстаивать выбранную точку зрения; наличие представлений  о собственном знании и незнании по обсуждаемому вопросу. Обучающиеся осваивают принципиально новые роли - не просто «зритель», «слушатель», «репродуктор», а «исследователь». Такая позиция определяет заинтересованность   младших школьников процессом познания.</w:t>
      </w:r>
    </w:p>
    <w:p w:rsidR="00116B26" w:rsidRDefault="00116B26" w:rsidP="00116B26">
      <w:pPr>
        <w:rPr>
          <w:rFonts w:ascii="Times New Roman" w:hAnsi="Times New Roman" w:cs="Times New Roman"/>
          <w:sz w:val="24"/>
          <w:szCs w:val="24"/>
        </w:rPr>
      </w:pPr>
    </w:p>
    <w:p w:rsidR="00116B26" w:rsidRDefault="00116B26" w:rsidP="00116B26">
      <w:pPr>
        <w:rPr>
          <w:rFonts w:ascii="Times New Roman" w:hAnsi="Times New Roman" w:cs="Times New Roman"/>
          <w:sz w:val="24"/>
          <w:szCs w:val="24"/>
        </w:rPr>
      </w:pPr>
    </w:p>
    <w:p w:rsidR="00AA2010" w:rsidRDefault="00AA2010"/>
    <w:sectPr w:rsidR="00AA2010" w:rsidSect="00A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F97"/>
    <w:multiLevelType w:val="hybridMultilevel"/>
    <w:tmpl w:val="9D74EC50"/>
    <w:lvl w:ilvl="0" w:tplc="2A7A08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45AC5"/>
    <w:multiLevelType w:val="hybridMultilevel"/>
    <w:tmpl w:val="5F50F6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3A51"/>
    <w:multiLevelType w:val="hybridMultilevel"/>
    <w:tmpl w:val="A67C5C4A"/>
    <w:lvl w:ilvl="0" w:tplc="052A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CCF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47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8F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09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64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EC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4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CF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7F19"/>
    <w:multiLevelType w:val="multilevel"/>
    <w:tmpl w:val="8CC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7527B"/>
    <w:multiLevelType w:val="hybridMultilevel"/>
    <w:tmpl w:val="DC809398"/>
    <w:lvl w:ilvl="0" w:tplc="2A7A084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56592"/>
    <w:multiLevelType w:val="hybridMultilevel"/>
    <w:tmpl w:val="A934A6D2"/>
    <w:lvl w:ilvl="0" w:tplc="B0948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27C65"/>
    <w:multiLevelType w:val="multilevel"/>
    <w:tmpl w:val="0EE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E7A8C"/>
    <w:multiLevelType w:val="multilevel"/>
    <w:tmpl w:val="545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809A8"/>
    <w:multiLevelType w:val="multilevel"/>
    <w:tmpl w:val="300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E4C4E"/>
    <w:multiLevelType w:val="multilevel"/>
    <w:tmpl w:val="3E9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B732B"/>
    <w:multiLevelType w:val="multilevel"/>
    <w:tmpl w:val="316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D4FA6"/>
    <w:multiLevelType w:val="multilevel"/>
    <w:tmpl w:val="C02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9421C"/>
    <w:multiLevelType w:val="multilevel"/>
    <w:tmpl w:val="C8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424BA"/>
    <w:multiLevelType w:val="multilevel"/>
    <w:tmpl w:val="445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B26"/>
    <w:rsid w:val="00116B26"/>
    <w:rsid w:val="00AA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26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116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11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6B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6B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1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116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2821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2021-04-15T06:57:00Z</dcterms:created>
  <dcterms:modified xsi:type="dcterms:W3CDTF">2021-04-15T07:03:00Z</dcterms:modified>
</cp:coreProperties>
</file>